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97F" w:rsidRPr="0088102A" w:rsidRDefault="0046397F" w:rsidP="0088102A">
      <w:pPr>
        <w:autoSpaceDE w:val="0"/>
        <w:autoSpaceDN w:val="0"/>
        <w:adjustRightInd w:val="0"/>
        <w:spacing w:after="0" w:line="240" w:lineRule="auto"/>
        <w:ind w:firstLine="540"/>
        <w:jc w:val="both"/>
        <w:rPr>
          <w:rFonts w:ascii="Times New Roman" w:hAnsi="Times New Roman" w:cs="Times New Roman"/>
        </w:rPr>
      </w:pPr>
    </w:p>
    <w:p w:rsidR="0046397F" w:rsidRPr="003C6E7F" w:rsidRDefault="0046397F" w:rsidP="0088102A">
      <w:pPr>
        <w:autoSpaceDE w:val="0"/>
        <w:autoSpaceDN w:val="0"/>
        <w:adjustRightInd w:val="0"/>
        <w:spacing w:after="0" w:line="240" w:lineRule="auto"/>
        <w:jc w:val="center"/>
        <w:rPr>
          <w:rFonts w:ascii="Times New Roman" w:hAnsi="Times New Roman" w:cs="Times New Roman"/>
        </w:rPr>
      </w:pPr>
      <w:r w:rsidRPr="003C6E7F">
        <w:rPr>
          <w:rFonts w:ascii="Times New Roman" w:hAnsi="Times New Roman" w:cs="Times New Roman"/>
        </w:rPr>
        <w:t>ОТЧЕТ ЭМИТЕНТА ЭМИССИОННЫХ ЦЕННЫХ БУМАГ</w:t>
      </w:r>
    </w:p>
    <w:p w:rsidR="0046397F" w:rsidRPr="003C6E7F" w:rsidRDefault="0046397F" w:rsidP="0088102A">
      <w:pPr>
        <w:autoSpaceDE w:val="0"/>
        <w:autoSpaceDN w:val="0"/>
        <w:adjustRightInd w:val="0"/>
        <w:spacing w:after="0" w:line="240" w:lineRule="auto"/>
        <w:jc w:val="center"/>
        <w:rPr>
          <w:rFonts w:ascii="Times New Roman" w:hAnsi="Times New Roman" w:cs="Times New Roman"/>
        </w:rPr>
      </w:pPr>
      <w:r w:rsidRPr="003C6E7F">
        <w:rPr>
          <w:rFonts w:ascii="Times New Roman" w:hAnsi="Times New Roman" w:cs="Times New Roman"/>
        </w:rPr>
        <w:t>___________________________________________________________</w:t>
      </w:r>
    </w:p>
    <w:p w:rsidR="0046397F" w:rsidRPr="003C6E7F" w:rsidRDefault="00C21BD8" w:rsidP="0088102A">
      <w:pPr>
        <w:autoSpaceDE w:val="0"/>
        <w:autoSpaceDN w:val="0"/>
        <w:adjustRightInd w:val="0"/>
        <w:spacing w:after="0" w:line="240" w:lineRule="auto"/>
        <w:jc w:val="center"/>
        <w:rPr>
          <w:rFonts w:ascii="Times New Roman" w:hAnsi="Times New Roman" w:cs="Times New Roman"/>
          <w:b/>
        </w:rPr>
      </w:pPr>
      <w:r w:rsidRPr="003C6E7F">
        <w:rPr>
          <w:rFonts w:ascii="Times New Roman" w:hAnsi="Times New Roman" w:cs="Times New Roman"/>
          <w:b/>
        </w:rPr>
        <w:t>Публичное акционерное общество «Россети Северный Кавказ»</w:t>
      </w:r>
    </w:p>
    <w:p w:rsidR="0046397F" w:rsidRPr="003C6E7F" w:rsidRDefault="0046397F" w:rsidP="0088102A">
      <w:pPr>
        <w:autoSpaceDE w:val="0"/>
        <w:autoSpaceDN w:val="0"/>
        <w:adjustRightInd w:val="0"/>
        <w:spacing w:after="0" w:line="240" w:lineRule="auto"/>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6"/>
        <w:gridCol w:w="453"/>
        <w:gridCol w:w="2608"/>
        <w:gridCol w:w="1474"/>
      </w:tblGrid>
      <w:tr w:rsidR="0046397F" w:rsidRPr="003C6E7F">
        <w:tc>
          <w:tcPr>
            <w:tcW w:w="4989" w:type="dxa"/>
            <w:gridSpan w:val="2"/>
          </w:tcPr>
          <w:p w:rsidR="0046397F" w:rsidRPr="003C6E7F" w:rsidRDefault="0046397F" w:rsidP="0047414D">
            <w:pPr>
              <w:autoSpaceDE w:val="0"/>
              <w:autoSpaceDN w:val="0"/>
              <w:adjustRightInd w:val="0"/>
              <w:spacing w:after="0" w:line="240" w:lineRule="auto"/>
              <w:jc w:val="right"/>
              <w:rPr>
                <w:rFonts w:ascii="Times New Roman" w:hAnsi="Times New Roman" w:cs="Times New Roman"/>
              </w:rPr>
            </w:pPr>
            <w:r w:rsidRPr="003C6E7F">
              <w:rPr>
                <w:rFonts w:ascii="Times New Roman" w:hAnsi="Times New Roman" w:cs="Times New Roman"/>
              </w:rPr>
              <w:t>Код эмитента:</w:t>
            </w:r>
          </w:p>
        </w:tc>
        <w:tc>
          <w:tcPr>
            <w:tcW w:w="4082" w:type="dxa"/>
            <w:gridSpan w:val="2"/>
          </w:tcPr>
          <w:p w:rsidR="0046397F" w:rsidRPr="003C6E7F" w:rsidRDefault="00C21BD8" w:rsidP="0088102A">
            <w:pPr>
              <w:autoSpaceDE w:val="0"/>
              <w:autoSpaceDN w:val="0"/>
              <w:adjustRightInd w:val="0"/>
              <w:spacing w:after="0" w:line="240" w:lineRule="auto"/>
              <w:rPr>
                <w:rFonts w:ascii="Times New Roman" w:hAnsi="Times New Roman" w:cs="Times New Roman"/>
                <w:b/>
              </w:rPr>
            </w:pPr>
            <w:r w:rsidRPr="003C6E7F">
              <w:rPr>
                <w:rFonts w:ascii="Times New Roman" w:hAnsi="Times New Roman" w:cs="Times New Roman"/>
                <w:b/>
              </w:rPr>
              <w:t xml:space="preserve">34747-E </w:t>
            </w:r>
          </w:p>
        </w:tc>
      </w:tr>
      <w:tr w:rsidR="0046397F" w:rsidRPr="003C6E7F" w:rsidTr="0047414D">
        <w:tc>
          <w:tcPr>
            <w:tcW w:w="4536" w:type="dxa"/>
          </w:tcPr>
          <w:p w:rsidR="0046397F" w:rsidRPr="003C6E7F" w:rsidRDefault="0046397F" w:rsidP="0047414D">
            <w:pPr>
              <w:autoSpaceDE w:val="0"/>
              <w:autoSpaceDN w:val="0"/>
              <w:adjustRightInd w:val="0"/>
              <w:spacing w:after="0" w:line="240" w:lineRule="auto"/>
              <w:jc w:val="right"/>
              <w:rPr>
                <w:rFonts w:ascii="Times New Roman" w:hAnsi="Times New Roman" w:cs="Times New Roman"/>
              </w:rPr>
            </w:pPr>
            <w:r w:rsidRPr="003C6E7F">
              <w:rPr>
                <w:rFonts w:ascii="Times New Roman" w:hAnsi="Times New Roman" w:cs="Times New Roman"/>
              </w:rPr>
              <w:t>ЗА</w:t>
            </w:r>
          </w:p>
        </w:tc>
        <w:tc>
          <w:tcPr>
            <w:tcW w:w="3061" w:type="dxa"/>
            <w:gridSpan w:val="2"/>
          </w:tcPr>
          <w:p w:rsidR="0046397F" w:rsidRPr="003C6E7F" w:rsidRDefault="00DB4E7B" w:rsidP="003A3769">
            <w:pPr>
              <w:autoSpaceDE w:val="0"/>
              <w:autoSpaceDN w:val="0"/>
              <w:adjustRightInd w:val="0"/>
              <w:spacing w:after="0" w:line="240" w:lineRule="auto"/>
              <w:rPr>
                <w:rFonts w:ascii="Times New Roman" w:hAnsi="Times New Roman" w:cs="Times New Roman"/>
              </w:rPr>
            </w:pPr>
            <w:r w:rsidRPr="003C6E7F">
              <w:rPr>
                <w:rFonts w:ascii="Times New Roman" w:hAnsi="Times New Roman" w:cs="Times New Roman"/>
                <w:b/>
              </w:rPr>
              <w:t>12</w:t>
            </w:r>
            <w:r w:rsidR="009D55DF" w:rsidRPr="003C6E7F">
              <w:rPr>
                <w:rFonts w:ascii="Times New Roman" w:hAnsi="Times New Roman" w:cs="Times New Roman"/>
                <w:b/>
              </w:rPr>
              <w:t xml:space="preserve"> месяцев </w:t>
            </w:r>
            <w:r w:rsidR="00C21BD8" w:rsidRPr="003C6E7F">
              <w:rPr>
                <w:rFonts w:ascii="Times New Roman" w:hAnsi="Times New Roman" w:cs="Times New Roman"/>
                <w:b/>
              </w:rPr>
              <w:t>202</w:t>
            </w:r>
            <w:r w:rsidR="003A3769" w:rsidRPr="003C6E7F">
              <w:rPr>
                <w:rFonts w:ascii="Times New Roman" w:hAnsi="Times New Roman" w:cs="Times New Roman"/>
                <w:b/>
              </w:rPr>
              <w:t>2</w:t>
            </w:r>
            <w:r w:rsidR="00C21BD8" w:rsidRPr="003C6E7F">
              <w:rPr>
                <w:rFonts w:ascii="Times New Roman" w:hAnsi="Times New Roman" w:cs="Times New Roman"/>
                <w:b/>
              </w:rPr>
              <w:t xml:space="preserve"> год</w:t>
            </w:r>
            <w:r w:rsidR="009D55DF" w:rsidRPr="003C6E7F">
              <w:rPr>
                <w:rFonts w:ascii="Times New Roman" w:hAnsi="Times New Roman" w:cs="Times New Roman"/>
                <w:b/>
              </w:rPr>
              <w:t>а</w:t>
            </w:r>
          </w:p>
        </w:tc>
        <w:tc>
          <w:tcPr>
            <w:tcW w:w="1474" w:type="dxa"/>
          </w:tcPr>
          <w:p w:rsidR="0046397F" w:rsidRPr="003C6E7F" w:rsidRDefault="0046397F" w:rsidP="0088102A">
            <w:pPr>
              <w:autoSpaceDE w:val="0"/>
              <w:autoSpaceDN w:val="0"/>
              <w:adjustRightInd w:val="0"/>
              <w:spacing w:after="0" w:line="240" w:lineRule="auto"/>
              <w:rPr>
                <w:rFonts w:ascii="Times New Roman" w:hAnsi="Times New Roman" w:cs="Times New Roman"/>
              </w:rPr>
            </w:pPr>
          </w:p>
        </w:tc>
      </w:tr>
    </w:tbl>
    <w:p w:rsidR="0046397F" w:rsidRPr="003C6E7F" w:rsidRDefault="0046397F" w:rsidP="0088102A">
      <w:pPr>
        <w:autoSpaceDE w:val="0"/>
        <w:autoSpaceDN w:val="0"/>
        <w:adjustRightInd w:val="0"/>
        <w:spacing w:after="0" w:line="240" w:lineRule="auto"/>
        <w:ind w:firstLine="540"/>
        <w:jc w:val="both"/>
        <w:rPr>
          <w:rFonts w:ascii="Times New Roman" w:hAnsi="Times New Roman" w:cs="Times New Roman"/>
        </w:rPr>
      </w:pPr>
    </w:p>
    <w:p w:rsidR="0046397F" w:rsidRPr="003C6E7F" w:rsidRDefault="0046397F" w:rsidP="0088102A">
      <w:pPr>
        <w:autoSpaceDE w:val="0"/>
        <w:autoSpaceDN w:val="0"/>
        <w:adjustRightInd w:val="0"/>
        <w:spacing w:after="0" w:line="240" w:lineRule="auto"/>
        <w:jc w:val="center"/>
        <w:rPr>
          <w:rFonts w:ascii="Times New Roman" w:hAnsi="Times New Roman" w:cs="Times New Roman"/>
        </w:rPr>
      </w:pPr>
      <w:r w:rsidRPr="003C6E7F">
        <w:rPr>
          <w:rFonts w:ascii="Times New Roman" w:hAnsi="Times New Roman" w:cs="Times New Roman"/>
        </w:rPr>
        <w:t>Информация,</w:t>
      </w:r>
    </w:p>
    <w:p w:rsidR="0046397F" w:rsidRPr="003C6E7F" w:rsidRDefault="0046397F" w:rsidP="0088102A">
      <w:pPr>
        <w:autoSpaceDE w:val="0"/>
        <w:autoSpaceDN w:val="0"/>
        <w:adjustRightInd w:val="0"/>
        <w:spacing w:after="0" w:line="240" w:lineRule="auto"/>
        <w:jc w:val="center"/>
        <w:rPr>
          <w:rFonts w:ascii="Times New Roman" w:hAnsi="Times New Roman" w:cs="Times New Roman"/>
        </w:rPr>
      </w:pPr>
      <w:r w:rsidRPr="003C6E7F">
        <w:rPr>
          <w:rFonts w:ascii="Times New Roman" w:hAnsi="Times New Roman" w:cs="Times New Roman"/>
        </w:rPr>
        <w:t>содержащаяся в настоящем отчете эмитента, подлежит</w:t>
      </w:r>
    </w:p>
    <w:p w:rsidR="0046397F" w:rsidRPr="003C6E7F" w:rsidRDefault="0046397F" w:rsidP="0088102A">
      <w:pPr>
        <w:autoSpaceDE w:val="0"/>
        <w:autoSpaceDN w:val="0"/>
        <w:adjustRightInd w:val="0"/>
        <w:spacing w:after="0" w:line="240" w:lineRule="auto"/>
        <w:jc w:val="center"/>
        <w:rPr>
          <w:rFonts w:ascii="Times New Roman" w:hAnsi="Times New Roman" w:cs="Times New Roman"/>
        </w:rPr>
      </w:pPr>
      <w:r w:rsidRPr="003C6E7F">
        <w:rPr>
          <w:rFonts w:ascii="Times New Roman" w:hAnsi="Times New Roman" w:cs="Times New Roman"/>
        </w:rPr>
        <w:t>раскрытию в соответствии с законодательством</w:t>
      </w:r>
    </w:p>
    <w:p w:rsidR="0046397F" w:rsidRPr="003C6E7F" w:rsidRDefault="0046397F" w:rsidP="0088102A">
      <w:pPr>
        <w:autoSpaceDE w:val="0"/>
        <w:autoSpaceDN w:val="0"/>
        <w:adjustRightInd w:val="0"/>
        <w:spacing w:after="0" w:line="240" w:lineRule="auto"/>
        <w:jc w:val="center"/>
        <w:rPr>
          <w:rFonts w:ascii="Times New Roman" w:hAnsi="Times New Roman" w:cs="Times New Roman"/>
        </w:rPr>
      </w:pPr>
      <w:r w:rsidRPr="003C6E7F">
        <w:rPr>
          <w:rFonts w:ascii="Times New Roman" w:hAnsi="Times New Roman" w:cs="Times New Roman"/>
        </w:rPr>
        <w:t>Российской Федерации о ценных бумагах</w:t>
      </w:r>
    </w:p>
    <w:p w:rsidR="0046397F" w:rsidRPr="003C6E7F" w:rsidRDefault="0046397F" w:rsidP="0088102A">
      <w:pPr>
        <w:autoSpaceDE w:val="0"/>
        <w:autoSpaceDN w:val="0"/>
        <w:adjustRightInd w:val="0"/>
        <w:spacing w:after="0" w:line="240" w:lineRule="auto"/>
        <w:ind w:firstLine="540"/>
        <w:jc w:val="both"/>
        <w:rPr>
          <w:rFonts w:ascii="Times New Roman" w:hAnsi="Times New Roman" w:cs="Times New Roman"/>
        </w:rPr>
      </w:pPr>
    </w:p>
    <w:p w:rsidR="0046397F" w:rsidRPr="003C6E7F" w:rsidRDefault="0046397F" w:rsidP="0088102A">
      <w:pPr>
        <w:autoSpaceDE w:val="0"/>
        <w:autoSpaceDN w:val="0"/>
        <w:adjustRightInd w:val="0"/>
        <w:spacing w:after="0" w:line="240" w:lineRule="auto"/>
        <w:ind w:firstLine="540"/>
        <w:jc w:val="both"/>
        <w:rPr>
          <w:rFonts w:ascii="Times New Roman" w:hAnsi="Times New Roman" w:cs="Times New Roman"/>
        </w:rPr>
      </w:pPr>
      <w:bookmarkStart w:id="0" w:name="Par30"/>
      <w:bookmarkEnd w:id="0"/>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1701"/>
        <w:gridCol w:w="7650"/>
      </w:tblGrid>
      <w:tr w:rsidR="0046397F" w:rsidRPr="003C6E7F" w:rsidTr="00922567">
        <w:tc>
          <w:tcPr>
            <w:tcW w:w="1701" w:type="dxa"/>
            <w:tcBorders>
              <w:top w:val="single" w:sz="4" w:space="0" w:color="auto"/>
              <w:left w:val="single" w:sz="4" w:space="0" w:color="auto"/>
            </w:tcBorders>
          </w:tcPr>
          <w:p w:rsidR="0046397F" w:rsidRPr="003C6E7F" w:rsidRDefault="0046397F" w:rsidP="0088102A">
            <w:pPr>
              <w:autoSpaceDE w:val="0"/>
              <w:autoSpaceDN w:val="0"/>
              <w:adjustRightInd w:val="0"/>
              <w:spacing w:after="0" w:line="240" w:lineRule="auto"/>
              <w:jc w:val="center"/>
              <w:rPr>
                <w:rFonts w:ascii="Times New Roman" w:hAnsi="Times New Roman" w:cs="Times New Roman"/>
              </w:rPr>
            </w:pPr>
            <w:r w:rsidRPr="003C6E7F">
              <w:rPr>
                <w:rFonts w:ascii="Times New Roman" w:hAnsi="Times New Roman" w:cs="Times New Roman"/>
              </w:rPr>
              <w:t>Адрес эмитента</w:t>
            </w:r>
            <w:r w:rsidR="00C21BD8" w:rsidRPr="003C6E7F">
              <w:rPr>
                <w:rFonts w:ascii="Times New Roman" w:hAnsi="Times New Roman" w:cs="Times New Roman"/>
              </w:rPr>
              <w:t xml:space="preserve">: </w:t>
            </w:r>
          </w:p>
        </w:tc>
        <w:tc>
          <w:tcPr>
            <w:tcW w:w="7650" w:type="dxa"/>
            <w:tcBorders>
              <w:top w:val="single" w:sz="4" w:space="0" w:color="auto"/>
              <w:right w:val="single" w:sz="4" w:space="0" w:color="auto"/>
            </w:tcBorders>
          </w:tcPr>
          <w:p w:rsidR="0046397F" w:rsidRPr="003C6E7F" w:rsidRDefault="00C21BD8" w:rsidP="0088102A">
            <w:pPr>
              <w:autoSpaceDE w:val="0"/>
              <w:autoSpaceDN w:val="0"/>
              <w:adjustRightInd w:val="0"/>
              <w:spacing w:after="0" w:line="240" w:lineRule="auto"/>
              <w:jc w:val="both"/>
              <w:rPr>
                <w:rFonts w:ascii="Times New Roman" w:hAnsi="Times New Roman" w:cs="Times New Roman"/>
              </w:rPr>
            </w:pPr>
            <w:r w:rsidRPr="003C6E7F">
              <w:rPr>
                <w:rFonts w:ascii="Times New Roman" w:hAnsi="Times New Roman" w:cs="Times New Roman"/>
              </w:rPr>
              <w:t>357506, Ставропольский край, Пятигорск город, Подстанционная улица, дом 13а</w:t>
            </w:r>
          </w:p>
        </w:tc>
      </w:tr>
      <w:tr w:rsidR="0047414D" w:rsidRPr="003C6E7F" w:rsidTr="00922567">
        <w:tc>
          <w:tcPr>
            <w:tcW w:w="9351" w:type="dxa"/>
            <w:gridSpan w:val="2"/>
            <w:tcBorders>
              <w:left w:val="single" w:sz="4" w:space="0" w:color="auto"/>
              <w:bottom w:val="single" w:sz="4" w:space="0" w:color="auto"/>
              <w:right w:val="single" w:sz="4" w:space="0" w:color="auto"/>
            </w:tcBorders>
            <w:vAlign w:val="center"/>
          </w:tcPr>
          <w:p w:rsidR="0047414D" w:rsidRPr="003C6E7F" w:rsidRDefault="0047414D" w:rsidP="0047414D">
            <w:pPr>
              <w:autoSpaceDE w:val="0"/>
              <w:autoSpaceDN w:val="0"/>
              <w:adjustRightInd w:val="0"/>
              <w:spacing w:after="0" w:line="240" w:lineRule="auto"/>
              <w:jc w:val="both"/>
              <w:rPr>
                <w:rFonts w:ascii="Times New Roman" w:hAnsi="Times New Roman" w:cs="Times New Roman"/>
              </w:rPr>
            </w:pPr>
            <w:r w:rsidRPr="003C6E7F">
              <w:rPr>
                <w:rFonts w:ascii="Times New Roman" w:hAnsi="Times New Roman" w:cs="Times New Roman"/>
              </w:rPr>
              <w:t xml:space="preserve">Контактное лицо эмитента: начальник отдела взаимодействия с акционерами Департамента корпоративного управления и взаимодействия с акционерами </w:t>
            </w:r>
            <w:proofErr w:type="spellStart"/>
            <w:r w:rsidRPr="003C6E7F">
              <w:rPr>
                <w:rFonts w:ascii="Times New Roman" w:hAnsi="Times New Roman" w:cs="Times New Roman"/>
              </w:rPr>
              <w:t>Рубачева</w:t>
            </w:r>
            <w:proofErr w:type="spellEnd"/>
            <w:r w:rsidRPr="003C6E7F">
              <w:rPr>
                <w:rFonts w:ascii="Times New Roman" w:hAnsi="Times New Roman" w:cs="Times New Roman"/>
              </w:rPr>
              <w:t xml:space="preserve"> Анна Федоровна,</w:t>
            </w:r>
          </w:p>
          <w:p w:rsidR="0047414D" w:rsidRPr="003C6E7F" w:rsidRDefault="0047414D" w:rsidP="0047414D">
            <w:pPr>
              <w:autoSpaceDE w:val="0"/>
              <w:autoSpaceDN w:val="0"/>
              <w:adjustRightInd w:val="0"/>
              <w:spacing w:after="0" w:line="240" w:lineRule="auto"/>
              <w:rPr>
                <w:rFonts w:ascii="Times New Roman" w:hAnsi="Times New Roman" w:cs="Times New Roman"/>
              </w:rPr>
            </w:pPr>
            <w:r w:rsidRPr="003C6E7F">
              <w:rPr>
                <w:rFonts w:ascii="Times New Roman" w:hAnsi="Times New Roman" w:cs="Times New Roman"/>
              </w:rPr>
              <w:t>номер телефона: (8793) 40-17-90,</w:t>
            </w:r>
          </w:p>
          <w:p w:rsidR="0047414D" w:rsidRPr="003C6E7F" w:rsidRDefault="0047414D" w:rsidP="00271DED">
            <w:pPr>
              <w:autoSpaceDE w:val="0"/>
              <w:autoSpaceDN w:val="0"/>
              <w:adjustRightInd w:val="0"/>
              <w:spacing w:after="0" w:line="240" w:lineRule="auto"/>
              <w:rPr>
                <w:rFonts w:ascii="Times New Roman" w:hAnsi="Times New Roman" w:cs="Times New Roman"/>
              </w:rPr>
            </w:pPr>
            <w:r w:rsidRPr="003C6E7F">
              <w:rPr>
                <w:rFonts w:ascii="Times New Roman" w:hAnsi="Times New Roman" w:cs="Times New Roman"/>
              </w:rPr>
              <w:t xml:space="preserve">адрес электронной почты: </w:t>
            </w:r>
            <w:hyperlink r:id="rId8" w:history="1">
              <w:r w:rsidR="00865EDC" w:rsidRPr="003C6E7F">
                <w:rPr>
                  <w:rStyle w:val="a5"/>
                  <w:rFonts w:ascii="Times New Roman" w:hAnsi="Times New Roman" w:cs="Times New Roman"/>
                </w:rPr>
                <w:t>ir@rossetisk.ru</w:t>
              </w:r>
            </w:hyperlink>
          </w:p>
        </w:tc>
      </w:tr>
    </w:tbl>
    <w:p w:rsidR="0046397F" w:rsidRPr="003C6E7F" w:rsidRDefault="0046397F" w:rsidP="0088102A">
      <w:pPr>
        <w:autoSpaceDE w:val="0"/>
        <w:autoSpaceDN w:val="0"/>
        <w:adjustRightInd w:val="0"/>
        <w:spacing w:after="0" w:line="240" w:lineRule="auto"/>
        <w:ind w:firstLine="540"/>
        <w:jc w:val="both"/>
        <w:rPr>
          <w:rFonts w:ascii="Times New Roman" w:hAnsi="Times New Roman" w:cs="Times New Roman"/>
        </w:rPr>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1701"/>
        <w:gridCol w:w="7650"/>
      </w:tblGrid>
      <w:tr w:rsidR="0046397F" w:rsidRPr="003C6E7F" w:rsidTr="00922567">
        <w:tc>
          <w:tcPr>
            <w:tcW w:w="1701" w:type="dxa"/>
            <w:tcBorders>
              <w:top w:val="single" w:sz="4" w:space="0" w:color="auto"/>
              <w:left w:val="single" w:sz="4" w:space="0" w:color="auto"/>
              <w:bottom w:val="single" w:sz="4" w:space="0" w:color="auto"/>
            </w:tcBorders>
          </w:tcPr>
          <w:p w:rsidR="0047414D" w:rsidRPr="003C6E7F" w:rsidRDefault="0046397F" w:rsidP="0088102A">
            <w:pPr>
              <w:autoSpaceDE w:val="0"/>
              <w:autoSpaceDN w:val="0"/>
              <w:adjustRightInd w:val="0"/>
              <w:spacing w:after="0" w:line="240" w:lineRule="auto"/>
              <w:jc w:val="center"/>
              <w:rPr>
                <w:rFonts w:ascii="Times New Roman" w:hAnsi="Times New Roman" w:cs="Times New Roman"/>
              </w:rPr>
            </w:pPr>
            <w:r w:rsidRPr="003C6E7F">
              <w:rPr>
                <w:rFonts w:ascii="Times New Roman" w:hAnsi="Times New Roman" w:cs="Times New Roman"/>
              </w:rPr>
              <w:t>Адрес страницы</w:t>
            </w:r>
            <w:r w:rsidR="0047414D" w:rsidRPr="003C6E7F">
              <w:rPr>
                <w:rFonts w:ascii="Times New Roman" w:hAnsi="Times New Roman" w:cs="Times New Roman"/>
              </w:rPr>
              <w:t>:</w:t>
            </w:r>
          </w:p>
          <w:p w:rsidR="0046397F" w:rsidRPr="003C6E7F" w:rsidRDefault="0046397F" w:rsidP="0088102A">
            <w:pPr>
              <w:autoSpaceDE w:val="0"/>
              <w:autoSpaceDN w:val="0"/>
              <w:adjustRightInd w:val="0"/>
              <w:spacing w:after="0" w:line="240" w:lineRule="auto"/>
              <w:jc w:val="center"/>
              <w:rPr>
                <w:rFonts w:ascii="Times New Roman" w:hAnsi="Times New Roman" w:cs="Times New Roman"/>
              </w:rPr>
            </w:pPr>
            <w:r w:rsidRPr="003C6E7F">
              <w:rPr>
                <w:rFonts w:ascii="Times New Roman" w:hAnsi="Times New Roman" w:cs="Times New Roman"/>
              </w:rPr>
              <w:t xml:space="preserve"> в сети Интернет</w:t>
            </w:r>
          </w:p>
        </w:tc>
        <w:tc>
          <w:tcPr>
            <w:tcW w:w="7650" w:type="dxa"/>
            <w:tcBorders>
              <w:top w:val="single" w:sz="4" w:space="0" w:color="auto"/>
              <w:bottom w:val="single" w:sz="4" w:space="0" w:color="auto"/>
              <w:right w:val="single" w:sz="4" w:space="0" w:color="auto"/>
            </w:tcBorders>
          </w:tcPr>
          <w:p w:rsidR="0046397F" w:rsidRPr="003C6E7F" w:rsidRDefault="00D75975" w:rsidP="0047414D">
            <w:pPr>
              <w:autoSpaceDE w:val="0"/>
              <w:autoSpaceDN w:val="0"/>
              <w:adjustRightInd w:val="0"/>
              <w:spacing w:after="0" w:line="240" w:lineRule="auto"/>
              <w:jc w:val="both"/>
              <w:rPr>
                <w:rFonts w:ascii="Times New Roman" w:hAnsi="Times New Roman" w:cs="Times New Roman"/>
              </w:rPr>
            </w:pPr>
            <w:hyperlink r:id="rId9" w:history="1">
              <w:r w:rsidR="00D51462" w:rsidRPr="003C6E7F">
                <w:rPr>
                  <w:rStyle w:val="a5"/>
                  <w:rFonts w:ascii="Times New Roman" w:hAnsi="Times New Roman" w:cs="Times New Roman"/>
                </w:rPr>
                <w:t>https://www.rossetisk.ru/shareholders_and_investors/raskrytie_informatsii/ezhekvartalnye_otchety_i_informatsionnye_byulleteni/</w:t>
              </w:r>
            </w:hyperlink>
            <w:r w:rsidR="00C21BD8" w:rsidRPr="003C6E7F">
              <w:rPr>
                <w:rFonts w:ascii="Times New Roman" w:hAnsi="Times New Roman" w:cs="Times New Roman"/>
              </w:rPr>
              <w:t xml:space="preserve">; </w:t>
            </w:r>
            <w:hyperlink r:id="rId10" w:history="1">
              <w:r w:rsidR="0047414D" w:rsidRPr="003C6E7F">
                <w:rPr>
                  <w:rStyle w:val="a5"/>
                  <w:rFonts w:ascii="Times New Roman" w:hAnsi="Times New Roman" w:cs="Times New Roman"/>
                </w:rPr>
                <w:t>http://disclosure.skrin.ru/disclosure/2632082033</w:t>
              </w:r>
            </w:hyperlink>
          </w:p>
        </w:tc>
      </w:tr>
    </w:tbl>
    <w:p w:rsidR="0046397F" w:rsidRPr="003C6E7F" w:rsidRDefault="0046397F" w:rsidP="0088102A">
      <w:pPr>
        <w:autoSpaceDE w:val="0"/>
        <w:autoSpaceDN w:val="0"/>
        <w:adjustRightInd w:val="0"/>
        <w:spacing w:after="0" w:line="240" w:lineRule="auto"/>
        <w:ind w:firstLine="540"/>
        <w:jc w:val="both"/>
        <w:rPr>
          <w:rFonts w:ascii="Times New Roman" w:hAnsi="Times New Roman" w:cs="Times New Roman"/>
        </w:rPr>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5386"/>
        <w:gridCol w:w="1980"/>
        <w:gridCol w:w="1985"/>
      </w:tblGrid>
      <w:tr w:rsidR="0000138B" w:rsidRPr="003C6E7F" w:rsidTr="00922567">
        <w:trPr>
          <w:trHeight w:val="272"/>
        </w:trPr>
        <w:tc>
          <w:tcPr>
            <w:tcW w:w="5386" w:type="dxa"/>
            <w:vMerge w:val="restart"/>
            <w:tcBorders>
              <w:top w:val="single" w:sz="4" w:space="0" w:color="auto"/>
              <w:left w:val="single" w:sz="4" w:space="0" w:color="auto"/>
            </w:tcBorders>
          </w:tcPr>
          <w:p w:rsidR="0047414D" w:rsidRPr="003C6E7F" w:rsidRDefault="0047414D" w:rsidP="0088102A">
            <w:pPr>
              <w:autoSpaceDE w:val="0"/>
              <w:autoSpaceDN w:val="0"/>
              <w:adjustRightInd w:val="0"/>
              <w:spacing w:after="0" w:line="240" w:lineRule="auto"/>
              <w:jc w:val="center"/>
              <w:rPr>
                <w:rFonts w:ascii="Times New Roman" w:hAnsi="Times New Roman" w:cs="Times New Roman"/>
              </w:rPr>
            </w:pPr>
          </w:p>
          <w:p w:rsidR="0000138B" w:rsidRPr="003C6E7F" w:rsidRDefault="0047414D" w:rsidP="0047414D">
            <w:pPr>
              <w:autoSpaceDE w:val="0"/>
              <w:autoSpaceDN w:val="0"/>
              <w:adjustRightInd w:val="0"/>
              <w:spacing w:after="0" w:line="240" w:lineRule="auto"/>
              <w:rPr>
                <w:rFonts w:ascii="Times New Roman" w:hAnsi="Times New Roman" w:cs="Times New Roman"/>
              </w:rPr>
            </w:pPr>
            <w:r w:rsidRPr="003C6E7F">
              <w:rPr>
                <w:rFonts w:ascii="Times New Roman" w:hAnsi="Times New Roman" w:cs="Times New Roman"/>
              </w:rPr>
              <w:t>Г</w:t>
            </w:r>
            <w:r w:rsidR="0000138B" w:rsidRPr="003C6E7F">
              <w:rPr>
                <w:rFonts w:ascii="Times New Roman" w:hAnsi="Times New Roman" w:cs="Times New Roman"/>
              </w:rPr>
              <w:t>енеральн</w:t>
            </w:r>
            <w:r w:rsidRPr="003C6E7F">
              <w:rPr>
                <w:rFonts w:ascii="Times New Roman" w:hAnsi="Times New Roman" w:cs="Times New Roman"/>
              </w:rPr>
              <w:t>ый</w:t>
            </w:r>
            <w:r w:rsidR="0000138B" w:rsidRPr="003C6E7F">
              <w:rPr>
                <w:rFonts w:ascii="Times New Roman" w:hAnsi="Times New Roman" w:cs="Times New Roman"/>
              </w:rPr>
              <w:t xml:space="preserve"> директор</w:t>
            </w:r>
          </w:p>
          <w:p w:rsidR="0000138B" w:rsidRPr="003C6E7F" w:rsidRDefault="0000138B" w:rsidP="0047414D">
            <w:pPr>
              <w:autoSpaceDE w:val="0"/>
              <w:autoSpaceDN w:val="0"/>
              <w:adjustRightInd w:val="0"/>
              <w:spacing w:after="0" w:line="240" w:lineRule="auto"/>
              <w:rPr>
                <w:rFonts w:ascii="Times New Roman" w:hAnsi="Times New Roman" w:cs="Times New Roman"/>
              </w:rPr>
            </w:pPr>
            <w:r w:rsidRPr="003C6E7F">
              <w:rPr>
                <w:rFonts w:ascii="Times New Roman" w:hAnsi="Times New Roman" w:cs="Times New Roman"/>
              </w:rPr>
              <w:t>ПАО «Россети Северный Кавказ»</w:t>
            </w:r>
          </w:p>
        </w:tc>
        <w:tc>
          <w:tcPr>
            <w:tcW w:w="1980" w:type="dxa"/>
            <w:tcBorders>
              <w:top w:val="single" w:sz="4" w:space="0" w:color="auto"/>
            </w:tcBorders>
          </w:tcPr>
          <w:p w:rsidR="0000138B" w:rsidRPr="003C6E7F" w:rsidRDefault="0000138B" w:rsidP="0088102A">
            <w:pPr>
              <w:autoSpaceDE w:val="0"/>
              <w:autoSpaceDN w:val="0"/>
              <w:adjustRightInd w:val="0"/>
              <w:spacing w:after="0" w:line="240" w:lineRule="auto"/>
              <w:jc w:val="center"/>
              <w:rPr>
                <w:rFonts w:ascii="Times New Roman" w:hAnsi="Times New Roman" w:cs="Times New Roman"/>
              </w:rPr>
            </w:pPr>
          </w:p>
          <w:p w:rsidR="0000138B" w:rsidRPr="003C6E7F" w:rsidRDefault="0000138B" w:rsidP="0088102A">
            <w:pPr>
              <w:autoSpaceDE w:val="0"/>
              <w:autoSpaceDN w:val="0"/>
              <w:adjustRightInd w:val="0"/>
              <w:spacing w:after="0" w:line="240" w:lineRule="auto"/>
              <w:rPr>
                <w:rFonts w:ascii="Times New Roman" w:hAnsi="Times New Roman" w:cs="Times New Roman"/>
              </w:rPr>
            </w:pPr>
          </w:p>
          <w:p w:rsidR="0000138B" w:rsidRPr="003C6E7F" w:rsidRDefault="0000138B" w:rsidP="0088102A">
            <w:pPr>
              <w:autoSpaceDE w:val="0"/>
              <w:autoSpaceDN w:val="0"/>
              <w:adjustRightInd w:val="0"/>
              <w:spacing w:after="0" w:line="240" w:lineRule="auto"/>
              <w:jc w:val="center"/>
              <w:rPr>
                <w:rFonts w:ascii="Times New Roman" w:hAnsi="Times New Roman" w:cs="Times New Roman"/>
              </w:rPr>
            </w:pPr>
          </w:p>
        </w:tc>
        <w:tc>
          <w:tcPr>
            <w:tcW w:w="1985" w:type="dxa"/>
            <w:vMerge w:val="restart"/>
            <w:tcBorders>
              <w:top w:val="single" w:sz="4" w:space="0" w:color="auto"/>
              <w:right w:val="single" w:sz="4" w:space="0" w:color="auto"/>
            </w:tcBorders>
          </w:tcPr>
          <w:p w:rsidR="0000138B" w:rsidRPr="003C6E7F" w:rsidRDefault="0000138B" w:rsidP="0088102A">
            <w:pPr>
              <w:autoSpaceDE w:val="0"/>
              <w:autoSpaceDN w:val="0"/>
              <w:adjustRightInd w:val="0"/>
              <w:spacing w:after="0" w:line="240" w:lineRule="auto"/>
              <w:jc w:val="center"/>
              <w:rPr>
                <w:rFonts w:ascii="Times New Roman" w:hAnsi="Times New Roman" w:cs="Times New Roman"/>
              </w:rPr>
            </w:pPr>
          </w:p>
          <w:p w:rsidR="0047414D" w:rsidRPr="003C6E7F" w:rsidRDefault="0047414D" w:rsidP="0088102A">
            <w:pPr>
              <w:autoSpaceDE w:val="0"/>
              <w:autoSpaceDN w:val="0"/>
              <w:adjustRightInd w:val="0"/>
              <w:spacing w:after="0" w:line="240" w:lineRule="auto"/>
              <w:jc w:val="center"/>
              <w:rPr>
                <w:rFonts w:ascii="Times New Roman" w:hAnsi="Times New Roman" w:cs="Times New Roman"/>
              </w:rPr>
            </w:pPr>
          </w:p>
          <w:p w:rsidR="0000138B" w:rsidRPr="003C6E7F" w:rsidRDefault="0000138B" w:rsidP="0088102A">
            <w:pPr>
              <w:autoSpaceDE w:val="0"/>
              <w:autoSpaceDN w:val="0"/>
              <w:adjustRightInd w:val="0"/>
              <w:spacing w:after="0" w:line="240" w:lineRule="auto"/>
              <w:jc w:val="center"/>
              <w:rPr>
                <w:rFonts w:ascii="Times New Roman" w:hAnsi="Times New Roman" w:cs="Times New Roman"/>
              </w:rPr>
            </w:pPr>
            <w:r w:rsidRPr="003C6E7F">
              <w:rPr>
                <w:rFonts w:ascii="Times New Roman" w:hAnsi="Times New Roman" w:cs="Times New Roman"/>
              </w:rPr>
              <w:t>Р.А. Левченко</w:t>
            </w:r>
          </w:p>
        </w:tc>
      </w:tr>
      <w:tr w:rsidR="0000138B" w:rsidRPr="003C6E7F" w:rsidTr="00922567">
        <w:trPr>
          <w:trHeight w:val="272"/>
        </w:trPr>
        <w:tc>
          <w:tcPr>
            <w:tcW w:w="5386" w:type="dxa"/>
            <w:vMerge/>
            <w:tcBorders>
              <w:left w:val="single" w:sz="4" w:space="0" w:color="auto"/>
            </w:tcBorders>
          </w:tcPr>
          <w:p w:rsidR="0000138B" w:rsidRPr="003C6E7F" w:rsidRDefault="0000138B" w:rsidP="0088102A">
            <w:pPr>
              <w:autoSpaceDE w:val="0"/>
              <w:autoSpaceDN w:val="0"/>
              <w:adjustRightInd w:val="0"/>
              <w:spacing w:after="0" w:line="240" w:lineRule="auto"/>
              <w:jc w:val="center"/>
              <w:rPr>
                <w:rFonts w:ascii="Times New Roman" w:hAnsi="Times New Roman" w:cs="Times New Roman"/>
              </w:rPr>
            </w:pPr>
          </w:p>
        </w:tc>
        <w:tc>
          <w:tcPr>
            <w:tcW w:w="1980" w:type="dxa"/>
            <w:tcBorders>
              <w:top w:val="single" w:sz="4" w:space="0" w:color="auto"/>
            </w:tcBorders>
          </w:tcPr>
          <w:p w:rsidR="0000138B" w:rsidRPr="003C6E7F" w:rsidRDefault="0000138B" w:rsidP="0088102A">
            <w:pPr>
              <w:autoSpaceDE w:val="0"/>
              <w:autoSpaceDN w:val="0"/>
              <w:adjustRightInd w:val="0"/>
              <w:spacing w:after="0" w:line="240" w:lineRule="auto"/>
              <w:jc w:val="center"/>
              <w:rPr>
                <w:rFonts w:ascii="Times New Roman" w:hAnsi="Times New Roman" w:cs="Times New Roman"/>
              </w:rPr>
            </w:pPr>
            <w:r w:rsidRPr="003C6E7F">
              <w:rPr>
                <w:rFonts w:ascii="Times New Roman" w:hAnsi="Times New Roman" w:cs="Times New Roman"/>
              </w:rPr>
              <w:t>(подпись)</w:t>
            </w:r>
          </w:p>
        </w:tc>
        <w:tc>
          <w:tcPr>
            <w:tcW w:w="1985" w:type="dxa"/>
            <w:vMerge/>
            <w:tcBorders>
              <w:right w:val="single" w:sz="4" w:space="0" w:color="auto"/>
            </w:tcBorders>
          </w:tcPr>
          <w:p w:rsidR="0000138B" w:rsidRPr="003C6E7F" w:rsidRDefault="0000138B" w:rsidP="0088102A">
            <w:pPr>
              <w:autoSpaceDE w:val="0"/>
              <w:autoSpaceDN w:val="0"/>
              <w:adjustRightInd w:val="0"/>
              <w:spacing w:after="0" w:line="240" w:lineRule="auto"/>
              <w:jc w:val="center"/>
              <w:rPr>
                <w:rFonts w:ascii="Times New Roman" w:hAnsi="Times New Roman" w:cs="Times New Roman"/>
              </w:rPr>
            </w:pPr>
          </w:p>
        </w:tc>
      </w:tr>
      <w:tr w:rsidR="0046397F" w:rsidRPr="003C6E7F" w:rsidTr="00922567">
        <w:tc>
          <w:tcPr>
            <w:tcW w:w="5386" w:type="dxa"/>
            <w:tcBorders>
              <w:left w:val="single" w:sz="4" w:space="0" w:color="auto"/>
              <w:bottom w:val="single" w:sz="4" w:space="0" w:color="auto"/>
            </w:tcBorders>
          </w:tcPr>
          <w:p w:rsidR="0046397F" w:rsidRPr="003C6E7F" w:rsidRDefault="0046397F" w:rsidP="003A551E">
            <w:pPr>
              <w:autoSpaceDE w:val="0"/>
              <w:autoSpaceDN w:val="0"/>
              <w:adjustRightInd w:val="0"/>
              <w:spacing w:after="0" w:line="240" w:lineRule="auto"/>
              <w:rPr>
                <w:rFonts w:ascii="Times New Roman" w:hAnsi="Times New Roman" w:cs="Times New Roman"/>
              </w:rPr>
            </w:pPr>
            <w:r w:rsidRPr="003C6E7F">
              <w:rPr>
                <w:rFonts w:ascii="Times New Roman" w:hAnsi="Times New Roman" w:cs="Times New Roman"/>
              </w:rPr>
              <w:t>"</w:t>
            </w:r>
            <w:r w:rsidR="003A551E" w:rsidRPr="003C6E7F">
              <w:rPr>
                <w:rFonts w:ascii="Times New Roman" w:hAnsi="Times New Roman" w:cs="Times New Roman"/>
              </w:rPr>
              <w:t>21</w:t>
            </w:r>
            <w:r w:rsidRPr="003C6E7F">
              <w:rPr>
                <w:rFonts w:ascii="Times New Roman" w:hAnsi="Times New Roman" w:cs="Times New Roman"/>
              </w:rPr>
              <w:t xml:space="preserve">" </w:t>
            </w:r>
            <w:r w:rsidR="003A551E" w:rsidRPr="003C6E7F">
              <w:rPr>
                <w:rFonts w:ascii="Times New Roman" w:hAnsi="Times New Roman" w:cs="Times New Roman"/>
              </w:rPr>
              <w:t>апреля</w:t>
            </w:r>
            <w:r w:rsidRPr="003C6E7F">
              <w:rPr>
                <w:rFonts w:ascii="Times New Roman" w:hAnsi="Times New Roman" w:cs="Times New Roman"/>
              </w:rPr>
              <w:t xml:space="preserve"> 20</w:t>
            </w:r>
            <w:r w:rsidR="000C1B4F" w:rsidRPr="003C6E7F">
              <w:rPr>
                <w:rFonts w:ascii="Times New Roman" w:hAnsi="Times New Roman" w:cs="Times New Roman"/>
              </w:rPr>
              <w:t>2</w:t>
            </w:r>
            <w:r w:rsidR="00DB4E7B" w:rsidRPr="003C6E7F">
              <w:rPr>
                <w:rFonts w:ascii="Times New Roman" w:hAnsi="Times New Roman" w:cs="Times New Roman"/>
              </w:rPr>
              <w:t>3</w:t>
            </w:r>
            <w:r w:rsidRPr="003C6E7F">
              <w:rPr>
                <w:rFonts w:ascii="Times New Roman" w:hAnsi="Times New Roman" w:cs="Times New Roman"/>
              </w:rPr>
              <w:t xml:space="preserve"> г.</w:t>
            </w:r>
          </w:p>
        </w:tc>
        <w:tc>
          <w:tcPr>
            <w:tcW w:w="1980" w:type="dxa"/>
            <w:tcBorders>
              <w:bottom w:val="single" w:sz="4" w:space="0" w:color="auto"/>
            </w:tcBorders>
          </w:tcPr>
          <w:p w:rsidR="0046397F" w:rsidRPr="003C6E7F" w:rsidRDefault="0046397F" w:rsidP="0088102A">
            <w:pPr>
              <w:autoSpaceDE w:val="0"/>
              <w:autoSpaceDN w:val="0"/>
              <w:adjustRightInd w:val="0"/>
              <w:spacing w:after="0" w:line="240" w:lineRule="auto"/>
              <w:rPr>
                <w:rFonts w:ascii="Times New Roman" w:hAnsi="Times New Roman" w:cs="Times New Roman"/>
              </w:rPr>
            </w:pPr>
          </w:p>
        </w:tc>
        <w:tc>
          <w:tcPr>
            <w:tcW w:w="1985" w:type="dxa"/>
            <w:tcBorders>
              <w:bottom w:val="single" w:sz="4" w:space="0" w:color="auto"/>
              <w:right w:val="single" w:sz="4" w:space="0" w:color="auto"/>
            </w:tcBorders>
          </w:tcPr>
          <w:p w:rsidR="0046397F" w:rsidRPr="003C6E7F" w:rsidRDefault="0046397F" w:rsidP="0088102A">
            <w:pPr>
              <w:autoSpaceDE w:val="0"/>
              <w:autoSpaceDN w:val="0"/>
              <w:adjustRightInd w:val="0"/>
              <w:spacing w:after="0" w:line="240" w:lineRule="auto"/>
              <w:rPr>
                <w:rFonts w:ascii="Times New Roman" w:hAnsi="Times New Roman" w:cs="Times New Roman"/>
              </w:rPr>
            </w:pPr>
          </w:p>
        </w:tc>
      </w:tr>
    </w:tbl>
    <w:p w:rsidR="0046397F" w:rsidRPr="003C6E7F" w:rsidRDefault="0046397F" w:rsidP="0088102A">
      <w:pPr>
        <w:autoSpaceDE w:val="0"/>
        <w:autoSpaceDN w:val="0"/>
        <w:adjustRightInd w:val="0"/>
        <w:spacing w:after="0" w:line="240" w:lineRule="auto"/>
        <w:ind w:firstLine="540"/>
        <w:jc w:val="both"/>
        <w:rPr>
          <w:rFonts w:ascii="Times New Roman" w:hAnsi="Times New Roman" w:cs="Times New Roman"/>
        </w:rPr>
      </w:pPr>
    </w:p>
    <w:p w:rsidR="0046397F" w:rsidRPr="003C6E7F" w:rsidRDefault="0046397F" w:rsidP="0088102A">
      <w:pPr>
        <w:autoSpaceDE w:val="0"/>
        <w:autoSpaceDN w:val="0"/>
        <w:adjustRightInd w:val="0"/>
        <w:spacing w:after="0" w:line="240" w:lineRule="auto"/>
        <w:ind w:firstLine="540"/>
        <w:jc w:val="both"/>
        <w:rPr>
          <w:rFonts w:ascii="Times New Roman" w:hAnsi="Times New Roman" w:cs="Times New Roman"/>
        </w:rPr>
      </w:pPr>
      <w:bookmarkStart w:id="1" w:name="Par73"/>
      <w:bookmarkEnd w:id="1"/>
    </w:p>
    <w:p w:rsidR="00A55500" w:rsidRPr="003C6E7F" w:rsidRDefault="00A55500" w:rsidP="0088102A">
      <w:pPr>
        <w:spacing w:after="0" w:line="240" w:lineRule="auto"/>
        <w:rPr>
          <w:rFonts w:ascii="Times New Roman" w:hAnsi="Times New Roman" w:cs="Times New Roman"/>
        </w:rPr>
      </w:pPr>
      <w:r w:rsidRPr="003C6E7F">
        <w:rPr>
          <w:rFonts w:ascii="Times New Roman" w:hAnsi="Times New Roman" w:cs="Times New Roman"/>
        </w:rPr>
        <w:br w:type="page"/>
      </w:r>
    </w:p>
    <w:p w:rsidR="0046397F" w:rsidRPr="003C6E7F" w:rsidRDefault="0046397F" w:rsidP="00FA5DD9">
      <w:pPr>
        <w:autoSpaceDE w:val="0"/>
        <w:autoSpaceDN w:val="0"/>
        <w:adjustRightInd w:val="0"/>
        <w:spacing w:after="0" w:line="240" w:lineRule="auto"/>
        <w:ind w:firstLine="539"/>
        <w:jc w:val="both"/>
        <w:outlineLvl w:val="0"/>
        <w:rPr>
          <w:rFonts w:ascii="Times New Roman" w:hAnsi="Times New Roman" w:cs="Times New Roman"/>
        </w:rPr>
      </w:pPr>
      <w:bookmarkStart w:id="2" w:name="Par75"/>
      <w:bookmarkStart w:id="3" w:name="_Toc113446505"/>
      <w:bookmarkEnd w:id="2"/>
      <w:r w:rsidRPr="003C6E7F">
        <w:rPr>
          <w:rFonts w:ascii="Times New Roman" w:hAnsi="Times New Roman" w:cs="Times New Roman"/>
        </w:rPr>
        <w:lastRenderedPageBreak/>
        <w:t>Часть II. Информация, включаемая в отчет эмитента эмиссионных ценных бумаг</w:t>
      </w:r>
      <w:bookmarkEnd w:id="3"/>
    </w:p>
    <w:p w:rsidR="0046397F" w:rsidRPr="003C6E7F" w:rsidRDefault="0046397F" w:rsidP="00FA5DD9">
      <w:pPr>
        <w:autoSpaceDE w:val="0"/>
        <w:autoSpaceDN w:val="0"/>
        <w:adjustRightInd w:val="0"/>
        <w:spacing w:after="0" w:line="240" w:lineRule="auto"/>
        <w:ind w:firstLine="539"/>
        <w:jc w:val="both"/>
        <w:rPr>
          <w:rFonts w:ascii="Times New Roman" w:hAnsi="Times New Roman" w:cs="Times New Roman"/>
        </w:rPr>
      </w:pPr>
    </w:p>
    <w:p w:rsidR="0046397F" w:rsidRPr="003C6E7F" w:rsidRDefault="0046397F" w:rsidP="003405D9">
      <w:pPr>
        <w:autoSpaceDE w:val="0"/>
        <w:autoSpaceDN w:val="0"/>
        <w:adjustRightInd w:val="0"/>
        <w:spacing w:after="0" w:line="240" w:lineRule="auto"/>
        <w:ind w:firstLine="539"/>
        <w:jc w:val="both"/>
        <w:outlineLvl w:val="1"/>
        <w:rPr>
          <w:rFonts w:ascii="Times New Roman" w:hAnsi="Times New Roman" w:cs="Times New Roman"/>
        </w:rPr>
      </w:pPr>
      <w:bookmarkStart w:id="4" w:name="_Toc113446506"/>
      <w:r w:rsidRPr="003C6E7F">
        <w:rPr>
          <w:rFonts w:ascii="Times New Roman" w:hAnsi="Times New Roman" w:cs="Times New Roman"/>
        </w:rPr>
        <w:t>Оглавление</w:t>
      </w:r>
      <w:bookmarkEnd w:id="4"/>
    </w:p>
    <w:sdt>
      <w:sdtPr>
        <w:rPr>
          <w:rFonts w:asciiTheme="minorHAnsi" w:eastAsiaTheme="minorHAnsi" w:hAnsiTheme="minorHAnsi" w:cstheme="minorBidi"/>
          <w:color w:val="auto"/>
          <w:sz w:val="22"/>
          <w:szCs w:val="22"/>
          <w:lang w:val="ru-RU"/>
        </w:rPr>
        <w:id w:val="-2067482595"/>
        <w:docPartObj>
          <w:docPartGallery w:val="Table of Contents"/>
          <w:docPartUnique/>
        </w:docPartObj>
      </w:sdtPr>
      <w:sdtEndPr>
        <w:rPr>
          <w:rFonts w:ascii="Times New Roman" w:hAnsi="Times New Roman" w:cs="Times New Roman"/>
          <w:b/>
          <w:bCs/>
        </w:rPr>
      </w:sdtEndPr>
      <w:sdtContent>
        <w:p w:rsidR="003405D9" w:rsidRPr="003C6E7F" w:rsidRDefault="003405D9">
          <w:pPr>
            <w:pStyle w:val="ae"/>
            <w:rPr>
              <w:rFonts w:ascii="Times New Roman" w:hAnsi="Times New Roman" w:cs="Times New Roman"/>
              <w:color w:val="auto"/>
            </w:rPr>
          </w:pPr>
        </w:p>
        <w:p w:rsidR="004F5145" w:rsidRPr="003C6E7F" w:rsidRDefault="003405D9">
          <w:pPr>
            <w:pStyle w:val="13"/>
            <w:tabs>
              <w:tab w:val="right" w:leader="dot" w:pos="10197"/>
            </w:tabs>
            <w:rPr>
              <w:rFonts w:ascii="Times New Roman" w:hAnsi="Times New Roman"/>
              <w:noProof/>
              <w:lang w:val="ru-RU" w:eastAsia="ru-RU"/>
            </w:rPr>
          </w:pPr>
          <w:r w:rsidRPr="003C6E7F">
            <w:rPr>
              <w:rFonts w:ascii="Times New Roman" w:hAnsi="Times New Roman"/>
            </w:rPr>
            <w:fldChar w:fldCharType="begin"/>
          </w:r>
          <w:r w:rsidRPr="003C6E7F">
            <w:rPr>
              <w:rFonts w:ascii="Times New Roman" w:hAnsi="Times New Roman"/>
            </w:rPr>
            <w:instrText xml:space="preserve"> TOC \o "1-3" \h \z \u </w:instrText>
          </w:r>
          <w:r w:rsidRPr="003C6E7F">
            <w:rPr>
              <w:rFonts w:ascii="Times New Roman" w:hAnsi="Times New Roman"/>
            </w:rPr>
            <w:fldChar w:fldCharType="separate"/>
          </w:r>
          <w:hyperlink w:anchor="_Toc113446505" w:history="1">
            <w:r w:rsidR="004F5145" w:rsidRPr="003C6E7F">
              <w:rPr>
                <w:rStyle w:val="a5"/>
                <w:rFonts w:ascii="Times New Roman" w:hAnsi="Times New Roman"/>
                <w:noProof/>
              </w:rPr>
              <w:t>Часть II. Информация, включаемая в отчет эмитента эмиссионных ценных бумаг</w:t>
            </w:r>
            <w:r w:rsidR="004F5145" w:rsidRPr="003C6E7F">
              <w:rPr>
                <w:rFonts w:ascii="Times New Roman" w:hAnsi="Times New Roman"/>
                <w:noProof/>
                <w:webHidden/>
              </w:rPr>
              <w:tab/>
            </w:r>
            <w:r w:rsidR="004F5145" w:rsidRPr="003C6E7F">
              <w:rPr>
                <w:rFonts w:ascii="Times New Roman" w:hAnsi="Times New Roman"/>
                <w:noProof/>
                <w:webHidden/>
              </w:rPr>
              <w:fldChar w:fldCharType="begin"/>
            </w:r>
            <w:r w:rsidR="004F5145" w:rsidRPr="003C6E7F">
              <w:rPr>
                <w:rFonts w:ascii="Times New Roman" w:hAnsi="Times New Roman"/>
                <w:noProof/>
                <w:webHidden/>
              </w:rPr>
              <w:instrText xml:space="preserve"> PAGEREF _Toc113446505 \h </w:instrText>
            </w:r>
            <w:r w:rsidR="004F5145" w:rsidRPr="003C6E7F">
              <w:rPr>
                <w:rFonts w:ascii="Times New Roman" w:hAnsi="Times New Roman"/>
                <w:noProof/>
                <w:webHidden/>
              </w:rPr>
            </w:r>
            <w:r w:rsidR="004F5145" w:rsidRPr="003C6E7F">
              <w:rPr>
                <w:rFonts w:ascii="Times New Roman" w:hAnsi="Times New Roman"/>
                <w:noProof/>
                <w:webHidden/>
              </w:rPr>
              <w:fldChar w:fldCharType="separate"/>
            </w:r>
            <w:r w:rsidR="00023EF3">
              <w:rPr>
                <w:rFonts w:ascii="Times New Roman" w:hAnsi="Times New Roman"/>
                <w:noProof/>
                <w:webHidden/>
              </w:rPr>
              <w:t>2</w:t>
            </w:r>
            <w:r w:rsidR="004F5145" w:rsidRPr="003C6E7F">
              <w:rPr>
                <w:rFonts w:ascii="Times New Roman" w:hAnsi="Times New Roman"/>
                <w:noProof/>
                <w:webHidden/>
              </w:rPr>
              <w:fldChar w:fldCharType="end"/>
            </w:r>
          </w:hyperlink>
        </w:p>
        <w:p w:rsidR="004F5145" w:rsidRPr="003C6E7F" w:rsidRDefault="00D75975">
          <w:pPr>
            <w:pStyle w:val="21"/>
            <w:tabs>
              <w:tab w:val="right" w:leader="dot" w:pos="10197"/>
            </w:tabs>
            <w:rPr>
              <w:rFonts w:ascii="Times New Roman" w:hAnsi="Times New Roman"/>
              <w:noProof/>
              <w:lang w:val="ru-RU" w:eastAsia="ru-RU"/>
            </w:rPr>
          </w:pPr>
          <w:hyperlink w:anchor="_Toc113446506" w:history="1">
            <w:r w:rsidR="004F5145" w:rsidRPr="003C6E7F">
              <w:rPr>
                <w:rStyle w:val="a5"/>
                <w:rFonts w:ascii="Times New Roman" w:hAnsi="Times New Roman"/>
                <w:noProof/>
              </w:rPr>
              <w:t>Оглавление</w:t>
            </w:r>
            <w:r w:rsidR="004F5145" w:rsidRPr="003C6E7F">
              <w:rPr>
                <w:rFonts w:ascii="Times New Roman" w:hAnsi="Times New Roman"/>
                <w:noProof/>
                <w:webHidden/>
              </w:rPr>
              <w:tab/>
            </w:r>
            <w:r w:rsidR="004F5145" w:rsidRPr="003C6E7F">
              <w:rPr>
                <w:rFonts w:ascii="Times New Roman" w:hAnsi="Times New Roman"/>
                <w:noProof/>
                <w:webHidden/>
              </w:rPr>
              <w:fldChar w:fldCharType="begin"/>
            </w:r>
            <w:r w:rsidR="004F5145" w:rsidRPr="003C6E7F">
              <w:rPr>
                <w:rFonts w:ascii="Times New Roman" w:hAnsi="Times New Roman"/>
                <w:noProof/>
                <w:webHidden/>
              </w:rPr>
              <w:instrText xml:space="preserve"> PAGEREF _Toc113446506 \h </w:instrText>
            </w:r>
            <w:r w:rsidR="004F5145" w:rsidRPr="003C6E7F">
              <w:rPr>
                <w:rFonts w:ascii="Times New Roman" w:hAnsi="Times New Roman"/>
                <w:noProof/>
                <w:webHidden/>
              </w:rPr>
            </w:r>
            <w:r w:rsidR="004F5145" w:rsidRPr="003C6E7F">
              <w:rPr>
                <w:rFonts w:ascii="Times New Roman" w:hAnsi="Times New Roman"/>
                <w:noProof/>
                <w:webHidden/>
              </w:rPr>
              <w:fldChar w:fldCharType="separate"/>
            </w:r>
            <w:r w:rsidR="00023EF3">
              <w:rPr>
                <w:rFonts w:ascii="Times New Roman" w:hAnsi="Times New Roman"/>
                <w:noProof/>
                <w:webHidden/>
              </w:rPr>
              <w:t>2</w:t>
            </w:r>
            <w:r w:rsidR="004F5145" w:rsidRPr="003C6E7F">
              <w:rPr>
                <w:rFonts w:ascii="Times New Roman" w:hAnsi="Times New Roman"/>
                <w:noProof/>
                <w:webHidden/>
              </w:rPr>
              <w:fldChar w:fldCharType="end"/>
            </w:r>
          </w:hyperlink>
        </w:p>
        <w:p w:rsidR="004F5145" w:rsidRPr="003C6E7F" w:rsidRDefault="00D75975">
          <w:pPr>
            <w:pStyle w:val="21"/>
            <w:tabs>
              <w:tab w:val="right" w:leader="dot" w:pos="10197"/>
            </w:tabs>
            <w:rPr>
              <w:rFonts w:ascii="Times New Roman" w:hAnsi="Times New Roman"/>
              <w:noProof/>
              <w:lang w:val="ru-RU" w:eastAsia="ru-RU"/>
            </w:rPr>
          </w:pPr>
          <w:hyperlink w:anchor="_Toc113446507" w:history="1">
            <w:r w:rsidR="004F5145" w:rsidRPr="003C6E7F">
              <w:rPr>
                <w:rStyle w:val="a5"/>
                <w:rFonts w:ascii="Times New Roman" w:hAnsi="Times New Roman"/>
                <w:noProof/>
              </w:rPr>
              <w:t>Введение</w:t>
            </w:r>
            <w:r w:rsidR="004F5145" w:rsidRPr="003C6E7F">
              <w:rPr>
                <w:rFonts w:ascii="Times New Roman" w:hAnsi="Times New Roman"/>
                <w:noProof/>
                <w:webHidden/>
              </w:rPr>
              <w:tab/>
            </w:r>
            <w:r w:rsidR="004F5145" w:rsidRPr="003C6E7F">
              <w:rPr>
                <w:rFonts w:ascii="Times New Roman" w:hAnsi="Times New Roman"/>
                <w:noProof/>
                <w:webHidden/>
              </w:rPr>
              <w:fldChar w:fldCharType="begin"/>
            </w:r>
            <w:r w:rsidR="004F5145" w:rsidRPr="003C6E7F">
              <w:rPr>
                <w:rFonts w:ascii="Times New Roman" w:hAnsi="Times New Roman"/>
                <w:noProof/>
                <w:webHidden/>
              </w:rPr>
              <w:instrText xml:space="preserve"> PAGEREF _Toc113446507 \h </w:instrText>
            </w:r>
            <w:r w:rsidR="004F5145" w:rsidRPr="003C6E7F">
              <w:rPr>
                <w:rFonts w:ascii="Times New Roman" w:hAnsi="Times New Roman"/>
                <w:noProof/>
                <w:webHidden/>
              </w:rPr>
            </w:r>
            <w:r w:rsidR="004F5145" w:rsidRPr="003C6E7F">
              <w:rPr>
                <w:rFonts w:ascii="Times New Roman" w:hAnsi="Times New Roman"/>
                <w:noProof/>
                <w:webHidden/>
              </w:rPr>
              <w:fldChar w:fldCharType="separate"/>
            </w:r>
            <w:r w:rsidR="00023EF3">
              <w:rPr>
                <w:rFonts w:ascii="Times New Roman" w:hAnsi="Times New Roman"/>
                <w:noProof/>
                <w:webHidden/>
              </w:rPr>
              <w:t>4</w:t>
            </w:r>
            <w:r w:rsidR="004F5145" w:rsidRPr="003C6E7F">
              <w:rPr>
                <w:rFonts w:ascii="Times New Roman" w:hAnsi="Times New Roman"/>
                <w:noProof/>
                <w:webHidden/>
              </w:rPr>
              <w:fldChar w:fldCharType="end"/>
            </w:r>
          </w:hyperlink>
        </w:p>
        <w:p w:rsidR="004F5145" w:rsidRPr="003C6E7F" w:rsidRDefault="00D75975">
          <w:pPr>
            <w:pStyle w:val="21"/>
            <w:tabs>
              <w:tab w:val="right" w:leader="dot" w:pos="10197"/>
            </w:tabs>
            <w:rPr>
              <w:rFonts w:ascii="Times New Roman" w:hAnsi="Times New Roman"/>
              <w:noProof/>
              <w:lang w:val="ru-RU" w:eastAsia="ru-RU"/>
            </w:rPr>
          </w:pPr>
          <w:hyperlink w:anchor="_Toc113446508" w:history="1">
            <w:r w:rsidR="004F5145" w:rsidRPr="003C6E7F">
              <w:rPr>
                <w:rStyle w:val="a5"/>
                <w:rFonts w:ascii="Times New Roman" w:hAnsi="Times New Roman"/>
                <w:noProof/>
              </w:rPr>
              <w:t>Раздел 1. Управленческий отчет эмитента</w:t>
            </w:r>
            <w:r w:rsidR="004F5145" w:rsidRPr="003C6E7F">
              <w:rPr>
                <w:rFonts w:ascii="Times New Roman" w:hAnsi="Times New Roman"/>
                <w:noProof/>
                <w:webHidden/>
              </w:rPr>
              <w:tab/>
            </w:r>
            <w:r w:rsidR="004F5145" w:rsidRPr="003C6E7F">
              <w:rPr>
                <w:rFonts w:ascii="Times New Roman" w:hAnsi="Times New Roman"/>
                <w:noProof/>
                <w:webHidden/>
              </w:rPr>
              <w:fldChar w:fldCharType="begin"/>
            </w:r>
            <w:r w:rsidR="004F5145" w:rsidRPr="003C6E7F">
              <w:rPr>
                <w:rFonts w:ascii="Times New Roman" w:hAnsi="Times New Roman"/>
                <w:noProof/>
                <w:webHidden/>
              </w:rPr>
              <w:instrText xml:space="preserve"> PAGEREF _Toc113446508 \h </w:instrText>
            </w:r>
            <w:r w:rsidR="004F5145" w:rsidRPr="003C6E7F">
              <w:rPr>
                <w:rFonts w:ascii="Times New Roman" w:hAnsi="Times New Roman"/>
                <w:noProof/>
                <w:webHidden/>
              </w:rPr>
            </w:r>
            <w:r w:rsidR="004F5145" w:rsidRPr="003C6E7F">
              <w:rPr>
                <w:rFonts w:ascii="Times New Roman" w:hAnsi="Times New Roman"/>
                <w:noProof/>
                <w:webHidden/>
              </w:rPr>
              <w:fldChar w:fldCharType="separate"/>
            </w:r>
            <w:r w:rsidR="00023EF3">
              <w:rPr>
                <w:rFonts w:ascii="Times New Roman" w:hAnsi="Times New Roman"/>
                <w:noProof/>
                <w:webHidden/>
              </w:rPr>
              <w:t>5</w:t>
            </w:r>
            <w:r w:rsidR="004F5145" w:rsidRPr="003C6E7F">
              <w:rPr>
                <w:rFonts w:ascii="Times New Roman" w:hAnsi="Times New Roman"/>
                <w:noProof/>
                <w:webHidden/>
              </w:rPr>
              <w:fldChar w:fldCharType="end"/>
            </w:r>
          </w:hyperlink>
        </w:p>
        <w:p w:rsidR="004F5145" w:rsidRPr="003C6E7F" w:rsidRDefault="00D75975">
          <w:pPr>
            <w:pStyle w:val="21"/>
            <w:tabs>
              <w:tab w:val="right" w:leader="dot" w:pos="10197"/>
            </w:tabs>
            <w:rPr>
              <w:rFonts w:ascii="Times New Roman" w:hAnsi="Times New Roman"/>
              <w:noProof/>
              <w:lang w:val="ru-RU" w:eastAsia="ru-RU"/>
            </w:rPr>
          </w:pPr>
          <w:hyperlink w:anchor="_Toc113446509" w:history="1">
            <w:r w:rsidR="004F5145" w:rsidRPr="003C6E7F">
              <w:rPr>
                <w:rStyle w:val="a5"/>
                <w:rFonts w:ascii="Times New Roman" w:hAnsi="Times New Roman"/>
                <w:noProof/>
              </w:rPr>
              <w:t>1.1. Общие сведения об эмитенте и его деятельности</w:t>
            </w:r>
            <w:r w:rsidR="004F5145" w:rsidRPr="003C6E7F">
              <w:rPr>
                <w:rFonts w:ascii="Times New Roman" w:hAnsi="Times New Roman"/>
                <w:noProof/>
                <w:webHidden/>
              </w:rPr>
              <w:tab/>
            </w:r>
            <w:r w:rsidR="004F5145" w:rsidRPr="003C6E7F">
              <w:rPr>
                <w:rFonts w:ascii="Times New Roman" w:hAnsi="Times New Roman"/>
                <w:noProof/>
                <w:webHidden/>
              </w:rPr>
              <w:fldChar w:fldCharType="begin"/>
            </w:r>
            <w:r w:rsidR="004F5145" w:rsidRPr="003C6E7F">
              <w:rPr>
                <w:rFonts w:ascii="Times New Roman" w:hAnsi="Times New Roman"/>
                <w:noProof/>
                <w:webHidden/>
              </w:rPr>
              <w:instrText xml:space="preserve"> PAGEREF _Toc113446509 \h </w:instrText>
            </w:r>
            <w:r w:rsidR="004F5145" w:rsidRPr="003C6E7F">
              <w:rPr>
                <w:rFonts w:ascii="Times New Roman" w:hAnsi="Times New Roman"/>
                <w:noProof/>
                <w:webHidden/>
              </w:rPr>
            </w:r>
            <w:r w:rsidR="004F5145" w:rsidRPr="003C6E7F">
              <w:rPr>
                <w:rFonts w:ascii="Times New Roman" w:hAnsi="Times New Roman"/>
                <w:noProof/>
                <w:webHidden/>
              </w:rPr>
              <w:fldChar w:fldCharType="separate"/>
            </w:r>
            <w:r w:rsidR="00023EF3">
              <w:rPr>
                <w:rFonts w:ascii="Times New Roman" w:hAnsi="Times New Roman"/>
                <w:noProof/>
                <w:webHidden/>
              </w:rPr>
              <w:t>5</w:t>
            </w:r>
            <w:r w:rsidR="004F5145" w:rsidRPr="003C6E7F">
              <w:rPr>
                <w:rFonts w:ascii="Times New Roman" w:hAnsi="Times New Roman"/>
                <w:noProof/>
                <w:webHidden/>
              </w:rPr>
              <w:fldChar w:fldCharType="end"/>
            </w:r>
          </w:hyperlink>
        </w:p>
        <w:p w:rsidR="004F5145" w:rsidRPr="003C6E7F" w:rsidRDefault="00D75975">
          <w:pPr>
            <w:pStyle w:val="31"/>
            <w:tabs>
              <w:tab w:val="right" w:leader="dot" w:pos="10197"/>
            </w:tabs>
            <w:rPr>
              <w:rFonts w:ascii="Times New Roman" w:eastAsiaTheme="minorEastAsia" w:hAnsi="Times New Roman" w:cs="Times New Roman"/>
              <w:noProof/>
              <w:lang w:eastAsia="ru-RU"/>
            </w:rPr>
          </w:pPr>
          <w:hyperlink w:anchor="_Toc113446510" w:history="1">
            <w:r w:rsidR="004F5145" w:rsidRPr="003C6E7F">
              <w:rPr>
                <w:rStyle w:val="a5"/>
                <w:rFonts w:ascii="Times New Roman" w:hAnsi="Times New Roman" w:cs="Times New Roman"/>
                <w:noProof/>
              </w:rPr>
              <w:t>1.2. Сведения о положении эмитента в отрасли</w:t>
            </w:r>
            <w:r w:rsidR="004F5145" w:rsidRPr="003C6E7F">
              <w:rPr>
                <w:rFonts w:ascii="Times New Roman" w:hAnsi="Times New Roman" w:cs="Times New Roman"/>
                <w:noProof/>
                <w:webHidden/>
              </w:rPr>
              <w:tab/>
            </w:r>
            <w:r w:rsidR="004F5145" w:rsidRPr="003C6E7F">
              <w:rPr>
                <w:rFonts w:ascii="Times New Roman" w:hAnsi="Times New Roman" w:cs="Times New Roman"/>
                <w:noProof/>
                <w:webHidden/>
              </w:rPr>
              <w:fldChar w:fldCharType="begin"/>
            </w:r>
            <w:r w:rsidR="004F5145" w:rsidRPr="003C6E7F">
              <w:rPr>
                <w:rFonts w:ascii="Times New Roman" w:hAnsi="Times New Roman" w:cs="Times New Roman"/>
                <w:noProof/>
                <w:webHidden/>
              </w:rPr>
              <w:instrText xml:space="preserve"> PAGEREF _Toc113446510 \h </w:instrText>
            </w:r>
            <w:r w:rsidR="004F5145" w:rsidRPr="003C6E7F">
              <w:rPr>
                <w:rFonts w:ascii="Times New Roman" w:hAnsi="Times New Roman" w:cs="Times New Roman"/>
                <w:noProof/>
                <w:webHidden/>
              </w:rPr>
            </w:r>
            <w:r w:rsidR="004F5145" w:rsidRPr="003C6E7F">
              <w:rPr>
                <w:rFonts w:ascii="Times New Roman" w:hAnsi="Times New Roman" w:cs="Times New Roman"/>
                <w:noProof/>
                <w:webHidden/>
              </w:rPr>
              <w:fldChar w:fldCharType="separate"/>
            </w:r>
            <w:r w:rsidR="00023EF3">
              <w:rPr>
                <w:rFonts w:ascii="Times New Roman" w:hAnsi="Times New Roman" w:cs="Times New Roman"/>
                <w:noProof/>
                <w:webHidden/>
              </w:rPr>
              <w:t>7</w:t>
            </w:r>
            <w:r w:rsidR="004F5145" w:rsidRPr="003C6E7F">
              <w:rPr>
                <w:rFonts w:ascii="Times New Roman" w:hAnsi="Times New Roman" w:cs="Times New Roman"/>
                <w:noProof/>
                <w:webHidden/>
              </w:rPr>
              <w:fldChar w:fldCharType="end"/>
            </w:r>
          </w:hyperlink>
        </w:p>
        <w:p w:rsidR="004F5145" w:rsidRPr="003C6E7F" w:rsidRDefault="00D75975">
          <w:pPr>
            <w:pStyle w:val="31"/>
            <w:tabs>
              <w:tab w:val="right" w:leader="dot" w:pos="10197"/>
            </w:tabs>
            <w:rPr>
              <w:rFonts w:ascii="Times New Roman" w:eastAsiaTheme="minorEastAsia" w:hAnsi="Times New Roman" w:cs="Times New Roman"/>
              <w:noProof/>
              <w:lang w:eastAsia="ru-RU"/>
            </w:rPr>
          </w:pPr>
          <w:hyperlink w:anchor="_Toc113446511" w:history="1">
            <w:r w:rsidR="004F5145" w:rsidRPr="003C6E7F">
              <w:rPr>
                <w:rStyle w:val="a5"/>
                <w:rFonts w:ascii="Times New Roman" w:hAnsi="Times New Roman" w:cs="Times New Roman"/>
                <w:noProof/>
              </w:rPr>
              <w:t>1.3. Основные операционные показатели, характеризующие деятельность эмитента</w:t>
            </w:r>
            <w:r w:rsidR="004F5145" w:rsidRPr="003C6E7F">
              <w:rPr>
                <w:rFonts w:ascii="Times New Roman" w:hAnsi="Times New Roman" w:cs="Times New Roman"/>
                <w:noProof/>
                <w:webHidden/>
              </w:rPr>
              <w:tab/>
            </w:r>
            <w:r w:rsidR="004F5145" w:rsidRPr="003C6E7F">
              <w:rPr>
                <w:rFonts w:ascii="Times New Roman" w:hAnsi="Times New Roman" w:cs="Times New Roman"/>
                <w:noProof/>
                <w:webHidden/>
              </w:rPr>
              <w:fldChar w:fldCharType="begin"/>
            </w:r>
            <w:r w:rsidR="004F5145" w:rsidRPr="003C6E7F">
              <w:rPr>
                <w:rFonts w:ascii="Times New Roman" w:hAnsi="Times New Roman" w:cs="Times New Roman"/>
                <w:noProof/>
                <w:webHidden/>
              </w:rPr>
              <w:instrText xml:space="preserve"> PAGEREF _Toc113446511 \h </w:instrText>
            </w:r>
            <w:r w:rsidR="004F5145" w:rsidRPr="003C6E7F">
              <w:rPr>
                <w:rFonts w:ascii="Times New Roman" w:hAnsi="Times New Roman" w:cs="Times New Roman"/>
                <w:noProof/>
                <w:webHidden/>
              </w:rPr>
            </w:r>
            <w:r w:rsidR="004F5145" w:rsidRPr="003C6E7F">
              <w:rPr>
                <w:rFonts w:ascii="Times New Roman" w:hAnsi="Times New Roman" w:cs="Times New Roman"/>
                <w:noProof/>
                <w:webHidden/>
              </w:rPr>
              <w:fldChar w:fldCharType="separate"/>
            </w:r>
            <w:r w:rsidR="00023EF3">
              <w:rPr>
                <w:rFonts w:ascii="Times New Roman" w:hAnsi="Times New Roman" w:cs="Times New Roman"/>
                <w:noProof/>
                <w:webHidden/>
              </w:rPr>
              <w:t>13</w:t>
            </w:r>
            <w:r w:rsidR="004F5145" w:rsidRPr="003C6E7F">
              <w:rPr>
                <w:rFonts w:ascii="Times New Roman" w:hAnsi="Times New Roman" w:cs="Times New Roman"/>
                <w:noProof/>
                <w:webHidden/>
              </w:rPr>
              <w:fldChar w:fldCharType="end"/>
            </w:r>
          </w:hyperlink>
        </w:p>
        <w:p w:rsidR="004F5145" w:rsidRPr="003C6E7F" w:rsidRDefault="00D75975">
          <w:pPr>
            <w:pStyle w:val="31"/>
            <w:tabs>
              <w:tab w:val="right" w:leader="dot" w:pos="10197"/>
            </w:tabs>
            <w:rPr>
              <w:rFonts w:ascii="Times New Roman" w:eastAsiaTheme="minorEastAsia" w:hAnsi="Times New Roman" w:cs="Times New Roman"/>
              <w:noProof/>
              <w:lang w:eastAsia="ru-RU"/>
            </w:rPr>
          </w:pPr>
          <w:hyperlink w:anchor="_Toc113446512" w:history="1">
            <w:r w:rsidR="004F5145" w:rsidRPr="003C6E7F">
              <w:rPr>
                <w:rStyle w:val="a5"/>
                <w:rFonts w:ascii="Times New Roman" w:hAnsi="Times New Roman" w:cs="Times New Roman"/>
                <w:noProof/>
              </w:rPr>
              <w:t>1.4. Основные финансовые показатели эмитента</w:t>
            </w:r>
            <w:r w:rsidR="004F5145" w:rsidRPr="003C6E7F">
              <w:rPr>
                <w:rFonts w:ascii="Times New Roman" w:hAnsi="Times New Roman" w:cs="Times New Roman"/>
                <w:noProof/>
                <w:webHidden/>
              </w:rPr>
              <w:tab/>
            </w:r>
            <w:r w:rsidR="004F5145" w:rsidRPr="003C6E7F">
              <w:rPr>
                <w:rFonts w:ascii="Times New Roman" w:hAnsi="Times New Roman" w:cs="Times New Roman"/>
                <w:noProof/>
                <w:webHidden/>
              </w:rPr>
              <w:fldChar w:fldCharType="begin"/>
            </w:r>
            <w:r w:rsidR="004F5145" w:rsidRPr="003C6E7F">
              <w:rPr>
                <w:rFonts w:ascii="Times New Roman" w:hAnsi="Times New Roman" w:cs="Times New Roman"/>
                <w:noProof/>
                <w:webHidden/>
              </w:rPr>
              <w:instrText xml:space="preserve"> PAGEREF _Toc113446512 \h </w:instrText>
            </w:r>
            <w:r w:rsidR="004F5145" w:rsidRPr="003C6E7F">
              <w:rPr>
                <w:rFonts w:ascii="Times New Roman" w:hAnsi="Times New Roman" w:cs="Times New Roman"/>
                <w:noProof/>
                <w:webHidden/>
              </w:rPr>
            </w:r>
            <w:r w:rsidR="004F5145" w:rsidRPr="003C6E7F">
              <w:rPr>
                <w:rFonts w:ascii="Times New Roman" w:hAnsi="Times New Roman" w:cs="Times New Roman"/>
                <w:noProof/>
                <w:webHidden/>
              </w:rPr>
              <w:fldChar w:fldCharType="separate"/>
            </w:r>
            <w:r w:rsidR="00023EF3">
              <w:rPr>
                <w:rFonts w:ascii="Times New Roman" w:hAnsi="Times New Roman" w:cs="Times New Roman"/>
                <w:noProof/>
                <w:webHidden/>
              </w:rPr>
              <w:t>13</w:t>
            </w:r>
            <w:r w:rsidR="004F5145" w:rsidRPr="003C6E7F">
              <w:rPr>
                <w:rFonts w:ascii="Times New Roman" w:hAnsi="Times New Roman" w:cs="Times New Roman"/>
                <w:noProof/>
                <w:webHidden/>
              </w:rPr>
              <w:fldChar w:fldCharType="end"/>
            </w:r>
          </w:hyperlink>
        </w:p>
        <w:p w:rsidR="004F5145" w:rsidRPr="003C6E7F" w:rsidRDefault="00D75975">
          <w:pPr>
            <w:pStyle w:val="31"/>
            <w:tabs>
              <w:tab w:val="right" w:leader="dot" w:pos="10197"/>
            </w:tabs>
            <w:rPr>
              <w:rFonts w:ascii="Times New Roman" w:eastAsiaTheme="minorEastAsia" w:hAnsi="Times New Roman" w:cs="Times New Roman"/>
              <w:noProof/>
              <w:lang w:eastAsia="ru-RU"/>
            </w:rPr>
          </w:pPr>
          <w:hyperlink w:anchor="_Toc113446513" w:history="1">
            <w:r w:rsidR="004F5145" w:rsidRPr="003C6E7F">
              <w:rPr>
                <w:rStyle w:val="a5"/>
                <w:rFonts w:ascii="Times New Roman" w:hAnsi="Times New Roman" w:cs="Times New Roman"/>
                <w:noProof/>
              </w:rPr>
              <w:t>1.5. Сведения об основных поставщиках, имеющих для эмитента существенное значение</w:t>
            </w:r>
            <w:r w:rsidR="004F5145" w:rsidRPr="003C6E7F">
              <w:rPr>
                <w:rFonts w:ascii="Times New Roman" w:hAnsi="Times New Roman" w:cs="Times New Roman"/>
                <w:noProof/>
                <w:webHidden/>
              </w:rPr>
              <w:tab/>
            </w:r>
            <w:r w:rsidR="004F5145" w:rsidRPr="003C6E7F">
              <w:rPr>
                <w:rFonts w:ascii="Times New Roman" w:hAnsi="Times New Roman" w:cs="Times New Roman"/>
                <w:noProof/>
                <w:webHidden/>
              </w:rPr>
              <w:fldChar w:fldCharType="begin"/>
            </w:r>
            <w:r w:rsidR="004F5145" w:rsidRPr="003C6E7F">
              <w:rPr>
                <w:rFonts w:ascii="Times New Roman" w:hAnsi="Times New Roman" w:cs="Times New Roman"/>
                <w:noProof/>
                <w:webHidden/>
              </w:rPr>
              <w:instrText xml:space="preserve"> PAGEREF _Toc113446513 \h </w:instrText>
            </w:r>
            <w:r w:rsidR="004F5145" w:rsidRPr="003C6E7F">
              <w:rPr>
                <w:rFonts w:ascii="Times New Roman" w:hAnsi="Times New Roman" w:cs="Times New Roman"/>
                <w:noProof/>
                <w:webHidden/>
              </w:rPr>
            </w:r>
            <w:r w:rsidR="004F5145" w:rsidRPr="003C6E7F">
              <w:rPr>
                <w:rFonts w:ascii="Times New Roman" w:hAnsi="Times New Roman" w:cs="Times New Roman"/>
                <w:noProof/>
                <w:webHidden/>
              </w:rPr>
              <w:fldChar w:fldCharType="separate"/>
            </w:r>
            <w:r w:rsidR="00023EF3">
              <w:rPr>
                <w:rFonts w:ascii="Times New Roman" w:hAnsi="Times New Roman" w:cs="Times New Roman"/>
                <w:noProof/>
                <w:webHidden/>
              </w:rPr>
              <w:t>15</w:t>
            </w:r>
            <w:r w:rsidR="004F5145" w:rsidRPr="003C6E7F">
              <w:rPr>
                <w:rFonts w:ascii="Times New Roman" w:hAnsi="Times New Roman" w:cs="Times New Roman"/>
                <w:noProof/>
                <w:webHidden/>
              </w:rPr>
              <w:fldChar w:fldCharType="end"/>
            </w:r>
          </w:hyperlink>
        </w:p>
        <w:p w:rsidR="004F5145" w:rsidRPr="003C6E7F" w:rsidRDefault="00D75975">
          <w:pPr>
            <w:pStyle w:val="31"/>
            <w:tabs>
              <w:tab w:val="right" w:leader="dot" w:pos="10197"/>
            </w:tabs>
            <w:rPr>
              <w:rFonts w:ascii="Times New Roman" w:eastAsiaTheme="minorEastAsia" w:hAnsi="Times New Roman" w:cs="Times New Roman"/>
              <w:noProof/>
              <w:lang w:eastAsia="ru-RU"/>
            </w:rPr>
          </w:pPr>
          <w:hyperlink w:anchor="_Toc113446514" w:history="1">
            <w:r w:rsidR="004F5145" w:rsidRPr="003C6E7F">
              <w:rPr>
                <w:rStyle w:val="a5"/>
                <w:rFonts w:ascii="Times New Roman" w:hAnsi="Times New Roman" w:cs="Times New Roman"/>
                <w:noProof/>
              </w:rPr>
              <w:t>1.6. Сведения об основных дебиторах, имеющих для эмитента существенное значение</w:t>
            </w:r>
            <w:r w:rsidR="004F5145" w:rsidRPr="003C6E7F">
              <w:rPr>
                <w:rFonts w:ascii="Times New Roman" w:hAnsi="Times New Roman" w:cs="Times New Roman"/>
                <w:noProof/>
                <w:webHidden/>
              </w:rPr>
              <w:tab/>
            </w:r>
            <w:r w:rsidR="004F5145" w:rsidRPr="003C6E7F">
              <w:rPr>
                <w:rFonts w:ascii="Times New Roman" w:hAnsi="Times New Roman" w:cs="Times New Roman"/>
                <w:noProof/>
                <w:webHidden/>
              </w:rPr>
              <w:fldChar w:fldCharType="begin"/>
            </w:r>
            <w:r w:rsidR="004F5145" w:rsidRPr="003C6E7F">
              <w:rPr>
                <w:rFonts w:ascii="Times New Roman" w:hAnsi="Times New Roman" w:cs="Times New Roman"/>
                <w:noProof/>
                <w:webHidden/>
              </w:rPr>
              <w:instrText xml:space="preserve"> PAGEREF _Toc113446514 \h </w:instrText>
            </w:r>
            <w:r w:rsidR="004F5145" w:rsidRPr="003C6E7F">
              <w:rPr>
                <w:rFonts w:ascii="Times New Roman" w:hAnsi="Times New Roman" w:cs="Times New Roman"/>
                <w:noProof/>
                <w:webHidden/>
              </w:rPr>
            </w:r>
            <w:r w:rsidR="004F5145" w:rsidRPr="003C6E7F">
              <w:rPr>
                <w:rFonts w:ascii="Times New Roman" w:hAnsi="Times New Roman" w:cs="Times New Roman"/>
                <w:noProof/>
                <w:webHidden/>
              </w:rPr>
              <w:fldChar w:fldCharType="separate"/>
            </w:r>
            <w:r w:rsidR="00023EF3">
              <w:rPr>
                <w:rFonts w:ascii="Times New Roman" w:hAnsi="Times New Roman" w:cs="Times New Roman"/>
                <w:noProof/>
                <w:webHidden/>
              </w:rPr>
              <w:t>17</w:t>
            </w:r>
            <w:r w:rsidR="004F5145" w:rsidRPr="003C6E7F">
              <w:rPr>
                <w:rFonts w:ascii="Times New Roman" w:hAnsi="Times New Roman" w:cs="Times New Roman"/>
                <w:noProof/>
                <w:webHidden/>
              </w:rPr>
              <w:fldChar w:fldCharType="end"/>
            </w:r>
          </w:hyperlink>
        </w:p>
        <w:p w:rsidR="004F5145" w:rsidRPr="003C6E7F" w:rsidRDefault="00D75975">
          <w:pPr>
            <w:pStyle w:val="31"/>
            <w:tabs>
              <w:tab w:val="right" w:leader="dot" w:pos="10197"/>
            </w:tabs>
            <w:rPr>
              <w:rFonts w:ascii="Times New Roman" w:eastAsiaTheme="minorEastAsia" w:hAnsi="Times New Roman" w:cs="Times New Roman"/>
              <w:noProof/>
              <w:lang w:eastAsia="ru-RU"/>
            </w:rPr>
          </w:pPr>
          <w:hyperlink w:anchor="_Toc113446515" w:history="1">
            <w:r w:rsidR="004F5145" w:rsidRPr="003C6E7F">
              <w:rPr>
                <w:rStyle w:val="a5"/>
                <w:rFonts w:ascii="Times New Roman" w:hAnsi="Times New Roman" w:cs="Times New Roman"/>
                <w:noProof/>
              </w:rPr>
              <w:t>1.7. Сведения об обязательствах эмитента</w:t>
            </w:r>
            <w:r w:rsidR="004F5145" w:rsidRPr="003C6E7F">
              <w:rPr>
                <w:rFonts w:ascii="Times New Roman" w:hAnsi="Times New Roman" w:cs="Times New Roman"/>
                <w:noProof/>
                <w:webHidden/>
              </w:rPr>
              <w:tab/>
            </w:r>
            <w:r w:rsidR="004F5145" w:rsidRPr="003C6E7F">
              <w:rPr>
                <w:rFonts w:ascii="Times New Roman" w:hAnsi="Times New Roman" w:cs="Times New Roman"/>
                <w:noProof/>
                <w:webHidden/>
              </w:rPr>
              <w:fldChar w:fldCharType="begin"/>
            </w:r>
            <w:r w:rsidR="004F5145" w:rsidRPr="003C6E7F">
              <w:rPr>
                <w:rFonts w:ascii="Times New Roman" w:hAnsi="Times New Roman" w:cs="Times New Roman"/>
                <w:noProof/>
                <w:webHidden/>
              </w:rPr>
              <w:instrText xml:space="preserve"> PAGEREF _Toc113446515 \h </w:instrText>
            </w:r>
            <w:r w:rsidR="004F5145" w:rsidRPr="003C6E7F">
              <w:rPr>
                <w:rFonts w:ascii="Times New Roman" w:hAnsi="Times New Roman" w:cs="Times New Roman"/>
                <w:noProof/>
                <w:webHidden/>
              </w:rPr>
            </w:r>
            <w:r w:rsidR="004F5145" w:rsidRPr="003C6E7F">
              <w:rPr>
                <w:rFonts w:ascii="Times New Roman" w:hAnsi="Times New Roman" w:cs="Times New Roman"/>
                <w:noProof/>
                <w:webHidden/>
              </w:rPr>
              <w:fldChar w:fldCharType="separate"/>
            </w:r>
            <w:r w:rsidR="00023EF3">
              <w:rPr>
                <w:rFonts w:ascii="Times New Roman" w:hAnsi="Times New Roman" w:cs="Times New Roman"/>
                <w:noProof/>
                <w:webHidden/>
              </w:rPr>
              <w:t>18</w:t>
            </w:r>
            <w:r w:rsidR="004F5145" w:rsidRPr="003C6E7F">
              <w:rPr>
                <w:rFonts w:ascii="Times New Roman" w:hAnsi="Times New Roman" w:cs="Times New Roman"/>
                <w:noProof/>
                <w:webHidden/>
              </w:rPr>
              <w:fldChar w:fldCharType="end"/>
            </w:r>
          </w:hyperlink>
        </w:p>
        <w:p w:rsidR="004F5145" w:rsidRPr="003C6E7F" w:rsidRDefault="00D75975">
          <w:pPr>
            <w:pStyle w:val="31"/>
            <w:tabs>
              <w:tab w:val="right" w:leader="dot" w:pos="10197"/>
            </w:tabs>
            <w:rPr>
              <w:rFonts w:ascii="Times New Roman" w:eastAsiaTheme="minorEastAsia" w:hAnsi="Times New Roman" w:cs="Times New Roman"/>
              <w:noProof/>
              <w:lang w:eastAsia="ru-RU"/>
            </w:rPr>
          </w:pPr>
          <w:hyperlink w:anchor="_Toc113446516" w:history="1">
            <w:r w:rsidR="004F5145" w:rsidRPr="003C6E7F">
              <w:rPr>
                <w:rStyle w:val="a5"/>
                <w:rFonts w:ascii="Times New Roman" w:hAnsi="Times New Roman" w:cs="Times New Roman"/>
                <w:noProof/>
              </w:rPr>
              <w:t>1.8. Сведения о перспективах развития эмитента</w:t>
            </w:r>
            <w:r w:rsidR="004F5145" w:rsidRPr="003C6E7F">
              <w:rPr>
                <w:rFonts w:ascii="Times New Roman" w:hAnsi="Times New Roman" w:cs="Times New Roman"/>
                <w:noProof/>
                <w:webHidden/>
              </w:rPr>
              <w:tab/>
            </w:r>
            <w:r w:rsidR="004F5145" w:rsidRPr="003C6E7F">
              <w:rPr>
                <w:rFonts w:ascii="Times New Roman" w:hAnsi="Times New Roman" w:cs="Times New Roman"/>
                <w:noProof/>
                <w:webHidden/>
              </w:rPr>
              <w:fldChar w:fldCharType="begin"/>
            </w:r>
            <w:r w:rsidR="004F5145" w:rsidRPr="003C6E7F">
              <w:rPr>
                <w:rFonts w:ascii="Times New Roman" w:hAnsi="Times New Roman" w:cs="Times New Roman"/>
                <w:noProof/>
                <w:webHidden/>
              </w:rPr>
              <w:instrText xml:space="preserve"> PAGEREF _Toc113446516 \h </w:instrText>
            </w:r>
            <w:r w:rsidR="004F5145" w:rsidRPr="003C6E7F">
              <w:rPr>
                <w:rFonts w:ascii="Times New Roman" w:hAnsi="Times New Roman" w:cs="Times New Roman"/>
                <w:noProof/>
                <w:webHidden/>
              </w:rPr>
            </w:r>
            <w:r w:rsidR="004F5145" w:rsidRPr="003C6E7F">
              <w:rPr>
                <w:rFonts w:ascii="Times New Roman" w:hAnsi="Times New Roman" w:cs="Times New Roman"/>
                <w:noProof/>
                <w:webHidden/>
              </w:rPr>
              <w:fldChar w:fldCharType="separate"/>
            </w:r>
            <w:r w:rsidR="00023EF3">
              <w:rPr>
                <w:rFonts w:ascii="Times New Roman" w:hAnsi="Times New Roman" w:cs="Times New Roman"/>
                <w:noProof/>
                <w:webHidden/>
              </w:rPr>
              <w:t>23</w:t>
            </w:r>
            <w:r w:rsidR="004F5145" w:rsidRPr="003C6E7F">
              <w:rPr>
                <w:rFonts w:ascii="Times New Roman" w:hAnsi="Times New Roman" w:cs="Times New Roman"/>
                <w:noProof/>
                <w:webHidden/>
              </w:rPr>
              <w:fldChar w:fldCharType="end"/>
            </w:r>
          </w:hyperlink>
        </w:p>
        <w:p w:rsidR="004F5145" w:rsidRPr="003C6E7F" w:rsidRDefault="00D75975">
          <w:pPr>
            <w:pStyle w:val="31"/>
            <w:tabs>
              <w:tab w:val="right" w:leader="dot" w:pos="10197"/>
            </w:tabs>
            <w:rPr>
              <w:rFonts w:ascii="Times New Roman" w:eastAsiaTheme="minorEastAsia" w:hAnsi="Times New Roman" w:cs="Times New Roman"/>
              <w:noProof/>
              <w:lang w:eastAsia="ru-RU"/>
            </w:rPr>
          </w:pPr>
          <w:hyperlink w:anchor="_Toc113446517" w:history="1">
            <w:r w:rsidR="004F5145" w:rsidRPr="003C6E7F">
              <w:rPr>
                <w:rStyle w:val="a5"/>
                <w:rFonts w:ascii="Times New Roman" w:hAnsi="Times New Roman" w:cs="Times New Roman"/>
                <w:noProof/>
              </w:rPr>
              <w:t>1.9. Сведения о рисках, связанных с деятельностью эмитента</w:t>
            </w:r>
            <w:r w:rsidR="004F5145" w:rsidRPr="003C6E7F">
              <w:rPr>
                <w:rFonts w:ascii="Times New Roman" w:hAnsi="Times New Roman" w:cs="Times New Roman"/>
                <w:noProof/>
                <w:webHidden/>
              </w:rPr>
              <w:tab/>
            </w:r>
            <w:r w:rsidR="004F5145" w:rsidRPr="003C6E7F">
              <w:rPr>
                <w:rFonts w:ascii="Times New Roman" w:hAnsi="Times New Roman" w:cs="Times New Roman"/>
                <w:noProof/>
                <w:webHidden/>
              </w:rPr>
              <w:fldChar w:fldCharType="begin"/>
            </w:r>
            <w:r w:rsidR="004F5145" w:rsidRPr="003C6E7F">
              <w:rPr>
                <w:rFonts w:ascii="Times New Roman" w:hAnsi="Times New Roman" w:cs="Times New Roman"/>
                <w:noProof/>
                <w:webHidden/>
              </w:rPr>
              <w:instrText xml:space="preserve"> PAGEREF _Toc113446517 \h </w:instrText>
            </w:r>
            <w:r w:rsidR="004F5145" w:rsidRPr="003C6E7F">
              <w:rPr>
                <w:rFonts w:ascii="Times New Roman" w:hAnsi="Times New Roman" w:cs="Times New Roman"/>
                <w:noProof/>
                <w:webHidden/>
              </w:rPr>
            </w:r>
            <w:r w:rsidR="004F5145" w:rsidRPr="003C6E7F">
              <w:rPr>
                <w:rFonts w:ascii="Times New Roman" w:hAnsi="Times New Roman" w:cs="Times New Roman"/>
                <w:noProof/>
                <w:webHidden/>
              </w:rPr>
              <w:fldChar w:fldCharType="separate"/>
            </w:r>
            <w:r w:rsidR="00023EF3">
              <w:rPr>
                <w:rFonts w:ascii="Times New Roman" w:hAnsi="Times New Roman" w:cs="Times New Roman"/>
                <w:noProof/>
                <w:webHidden/>
              </w:rPr>
              <w:t>25</w:t>
            </w:r>
            <w:r w:rsidR="004F5145" w:rsidRPr="003C6E7F">
              <w:rPr>
                <w:rFonts w:ascii="Times New Roman" w:hAnsi="Times New Roman" w:cs="Times New Roman"/>
                <w:noProof/>
                <w:webHidden/>
              </w:rPr>
              <w:fldChar w:fldCharType="end"/>
            </w:r>
          </w:hyperlink>
        </w:p>
        <w:p w:rsidR="004F5145" w:rsidRPr="003C6E7F" w:rsidRDefault="00D75975">
          <w:pPr>
            <w:pStyle w:val="21"/>
            <w:tabs>
              <w:tab w:val="right" w:leader="dot" w:pos="10197"/>
            </w:tabs>
            <w:rPr>
              <w:rFonts w:ascii="Times New Roman" w:hAnsi="Times New Roman"/>
              <w:noProof/>
              <w:lang w:val="ru-RU" w:eastAsia="ru-RU"/>
            </w:rPr>
          </w:pPr>
          <w:hyperlink w:anchor="_Toc113446518" w:history="1">
            <w:r w:rsidR="004F5145" w:rsidRPr="003C6E7F">
              <w:rPr>
                <w:rStyle w:val="a5"/>
                <w:rFonts w:ascii="Times New Roman" w:hAnsi="Times New Roman"/>
                <w:noProof/>
              </w:rPr>
              <w:t>Раздел 2. Сведения о лицах, входящих в состав органов управления эмитента, сведения об организации в эмитенте управления рисками, контроля за финансово-хозяйственной деятельностью и внутреннего контроля, внутреннего аудита, а также сведения о работниках эмитента</w:t>
            </w:r>
            <w:r w:rsidR="004F5145" w:rsidRPr="003C6E7F">
              <w:rPr>
                <w:rFonts w:ascii="Times New Roman" w:hAnsi="Times New Roman"/>
                <w:noProof/>
                <w:webHidden/>
              </w:rPr>
              <w:tab/>
            </w:r>
            <w:r w:rsidR="004F5145" w:rsidRPr="003C6E7F">
              <w:rPr>
                <w:rFonts w:ascii="Times New Roman" w:hAnsi="Times New Roman"/>
                <w:noProof/>
                <w:webHidden/>
              </w:rPr>
              <w:fldChar w:fldCharType="begin"/>
            </w:r>
            <w:r w:rsidR="004F5145" w:rsidRPr="003C6E7F">
              <w:rPr>
                <w:rFonts w:ascii="Times New Roman" w:hAnsi="Times New Roman"/>
                <w:noProof/>
                <w:webHidden/>
              </w:rPr>
              <w:instrText xml:space="preserve"> PAGEREF _Toc113446518 \h </w:instrText>
            </w:r>
            <w:r w:rsidR="004F5145" w:rsidRPr="003C6E7F">
              <w:rPr>
                <w:rFonts w:ascii="Times New Roman" w:hAnsi="Times New Roman"/>
                <w:noProof/>
                <w:webHidden/>
              </w:rPr>
            </w:r>
            <w:r w:rsidR="004F5145" w:rsidRPr="003C6E7F">
              <w:rPr>
                <w:rFonts w:ascii="Times New Roman" w:hAnsi="Times New Roman"/>
                <w:noProof/>
                <w:webHidden/>
              </w:rPr>
              <w:fldChar w:fldCharType="separate"/>
            </w:r>
            <w:r w:rsidR="00023EF3">
              <w:rPr>
                <w:rFonts w:ascii="Times New Roman" w:hAnsi="Times New Roman"/>
                <w:noProof/>
                <w:webHidden/>
              </w:rPr>
              <w:t>33</w:t>
            </w:r>
            <w:r w:rsidR="004F5145" w:rsidRPr="003C6E7F">
              <w:rPr>
                <w:rFonts w:ascii="Times New Roman" w:hAnsi="Times New Roman"/>
                <w:noProof/>
                <w:webHidden/>
              </w:rPr>
              <w:fldChar w:fldCharType="end"/>
            </w:r>
          </w:hyperlink>
        </w:p>
        <w:p w:rsidR="004F5145" w:rsidRPr="003C6E7F" w:rsidRDefault="00D75975">
          <w:pPr>
            <w:pStyle w:val="31"/>
            <w:tabs>
              <w:tab w:val="right" w:leader="dot" w:pos="10197"/>
            </w:tabs>
            <w:rPr>
              <w:rFonts w:ascii="Times New Roman" w:eastAsiaTheme="minorEastAsia" w:hAnsi="Times New Roman" w:cs="Times New Roman"/>
              <w:noProof/>
              <w:lang w:eastAsia="ru-RU"/>
            </w:rPr>
          </w:pPr>
          <w:hyperlink w:anchor="_Toc113446519" w:history="1">
            <w:r w:rsidR="004F5145" w:rsidRPr="003C6E7F">
              <w:rPr>
                <w:rStyle w:val="a5"/>
                <w:rFonts w:ascii="Times New Roman" w:hAnsi="Times New Roman" w:cs="Times New Roman"/>
                <w:noProof/>
              </w:rPr>
              <w:t>2.1. Информация о лицах, входящих в состав органов управления эмитента</w:t>
            </w:r>
            <w:r w:rsidR="004F5145" w:rsidRPr="003C6E7F">
              <w:rPr>
                <w:rFonts w:ascii="Times New Roman" w:hAnsi="Times New Roman" w:cs="Times New Roman"/>
                <w:noProof/>
                <w:webHidden/>
              </w:rPr>
              <w:tab/>
            </w:r>
            <w:r w:rsidR="004F5145" w:rsidRPr="003C6E7F">
              <w:rPr>
                <w:rFonts w:ascii="Times New Roman" w:hAnsi="Times New Roman" w:cs="Times New Roman"/>
                <w:noProof/>
                <w:webHidden/>
              </w:rPr>
              <w:fldChar w:fldCharType="begin"/>
            </w:r>
            <w:r w:rsidR="004F5145" w:rsidRPr="003C6E7F">
              <w:rPr>
                <w:rFonts w:ascii="Times New Roman" w:hAnsi="Times New Roman" w:cs="Times New Roman"/>
                <w:noProof/>
                <w:webHidden/>
              </w:rPr>
              <w:instrText xml:space="preserve"> PAGEREF _Toc113446519 \h </w:instrText>
            </w:r>
            <w:r w:rsidR="004F5145" w:rsidRPr="003C6E7F">
              <w:rPr>
                <w:rFonts w:ascii="Times New Roman" w:hAnsi="Times New Roman" w:cs="Times New Roman"/>
                <w:noProof/>
                <w:webHidden/>
              </w:rPr>
            </w:r>
            <w:r w:rsidR="004F5145" w:rsidRPr="003C6E7F">
              <w:rPr>
                <w:rFonts w:ascii="Times New Roman" w:hAnsi="Times New Roman" w:cs="Times New Roman"/>
                <w:noProof/>
                <w:webHidden/>
              </w:rPr>
              <w:fldChar w:fldCharType="separate"/>
            </w:r>
            <w:r w:rsidR="00023EF3">
              <w:rPr>
                <w:rFonts w:ascii="Times New Roman" w:hAnsi="Times New Roman" w:cs="Times New Roman"/>
                <w:noProof/>
                <w:webHidden/>
              </w:rPr>
              <w:t>33</w:t>
            </w:r>
            <w:r w:rsidR="004F5145" w:rsidRPr="003C6E7F">
              <w:rPr>
                <w:rFonts w:ascii="Times New Roman" w:hAnsi="Times New Roman" w:cs="Times New Roman"/>
                <w:noProof/>
                <w:webHidden/>
              </w:rPr>
              <w:fldChar w:fldCharType="end"/>
            </w:r>
          </w:hyperlink>
        </w:p>
        <w:p w:rsidR="004F5145" w:rsidRPr="003C6E7F" w:rsidRDefault="00D75975">
          <w:pPr>
            <w:pStyle w:val="31"/>
            <w:tabs>
              <w:tab w:val="right" w:leader="dot" w:pos="10197"/>
            </w:tabs>
            <w:rPr>
              <w:rFonts w:ascii="Times New Roman" w:eastAsiaTheme="minorEastAsia" w:hAnsi="Times New Roman" w:cs="Times New Roman"/>
              <w:noProof/>
              <w:lang w:eastAsia="ru-RU"/>
            </w:rPr>
          </w:pPr>
          <w:hyperlink w:anchor="_Toc113446520" w:history="1">
            <w:r w:rsidR="004F5145" w:rsidRPr="003C6E7F">
              <w:rPr>
                <w:rStyle w:val="a5"/>
                <w:rFonts w:ascii="Times New Roman" w:hAnsi="Times New Roman" w:cs="Times New Roman"/>
                <w:noProof/>
              </w:rPr>
              <w:t>2.2. Сведения о политике в области вознаграждения и (или) компенсации расходов, а также о размере вознаграждения и (или) компенсации расходов по каждому органу управления эмитента</w:t>
            </w:r>
            <w:r w:rsidR="004F5145" w:rsidRPr="003C6E7F">
              <w:rPr>
                <w:rFonts w:ascii="Times New Roman" w:hAnsi="Times New Roman" w:cs="Times New Roman"/>
                <w:noProof/>
                <w:webHidden/>
              </w:rPr>
              <w:tab/>
            </w:r>
            <w:r w:rsidR="004F5145" w:rsidRPr="003C6E7F">
              <w:rPr>
                <w:rFonts w:ascii="Times New Roman" w:hAnsi="Times New Roman" w:cs="Times New Roman"/>
                <w:noProof/>
                <w:webHidden/>
              </w:rPr>
              <w:fldChar w:fldCharType="begin"/>
            </w:r>
            <w:r w:rsidR="004F5145" w:rsidRPr="003C6E7F">
              <w:rPr>
                <w:rFonts w:ascii="Times New Roman" w:hAnsi="Times New Roman" w:cs="Times New Roman"/>
                <w:noProof/>
                <w:webHidden/>
              </w:rPr>
              <w:instrText xml:space="preserve"> PAGEREF _Toc113446520 \h </w:instrText>
            </w:r>
            <w:r w:rsidR="004F5145" w:rsidRPr="003C6E7F">
              <w:rPr>
                <w:rFonts w:ascii="Times New Roman" w:hAnsi="Times New Roman" w:cs="Times New Roman"/>
                <w:noProof/>
                <w:webHidden/>
              </w:rPr>
            </w:r>
            <w:r w:rsidR="004F5145" w:rsidRPr="003C6E7F">
              <w:rPr>
                <w:rFonts w:ascii="Times New Roman" w:hAnsi="Times New Roman" w:cs="Times New Roman"/>
                <w:noProof/>
                <w:webHidden/>
              </w:rPr>
              <w:fldChar w:fldCharType="separate"/>
            </w:r>
            <w:r w:rsidR="00023EF3">
              <w:rPr>
                <w:rFonts w:ascii="Times New Roman" w:hAnsi="Times New Roman" w:cs="Times New Roman"/>
                <w:noProof/>
                <w:webHidden/>
              </w:rPr>
              <w:t>62</w:t>
            </w:r>
            <w:r w:rsidR="004F5145" w:rsidRPr="003C6E7F">
              <w:rPr>
                <w:rFonts w:ascii="Times New Roman" w:hAnsi="Times New Roman" w:cs="Times New Roman"/>
                <w:noProof/>
                <w:webHidden/>
              </w:rPr>
              <w:fldChar w:fldCharType="end"/>
            </w:r>
          </w:hyperlink>
        </w:p>
        <w:p w:rsidR="004F5145" w:rsidRPr="003C6E7F" w:rsidRDefault="00D75975">
          <w:pPr>
            <w:pStyle w:val="31"/>
            <w:tabs>
              <w:tab w:val="right" w:leader="dot" w:pos="10197"/>
            </w:tabs>
            <w:rPr>
              <w:rFonts w:ascii="Times New Roman" w:eastAsiaTheme="minorEastAsia" w:hAnsi="Times New Roman" w:cs="Times New Roman"/>
              <w:noProof/>
              <w:lang w:eastAsia="ru-RU"/>
            </w:rPr>
          </w:pPr>
          <w:hyperlink w:anchor="_Toc113446521" w:history="1">
            <w:r w:rsidR="004F5145" w:rsidRPr="003C6E7F">
              <w:rPr>
                <w:rStyle w:val="a5"/>
                <w:rFonts w:ascii="Times New Roman" w:hAnsi="Times New Roman" w:cs="Times New Roman"/>
                <w:noProof/>
              </w:rPr>
              <w:t>2.3. Сведения об организации в эмитенте управления рисками, контроля за финансово-хозяйственной деятельностью, внутреннего контроля и внутреннего аудита</w:t>
            </w:r>
            <w:r w:rsidR="004F5145" w:rsidRPr="003C6E7F">
              <w:rPr>
                <w:rFonts w:ascii="Times New Roman" w:hAnsi="Times New Roman" w:cs="Times New Roman"/>
                <w:noProof/>
                <w:webHidden/>
              </w:rPr>
              <w:tab/>
            </w:r>
            <w:r w:rsidR="004F5145" w:rsidRPr="003C6E7F">
              <w:rPr>
                <w:rFonts w:ascii="Times New Roman" w:hAnsi="Times New Roman" w:cs="Times New Roman"/>
                <w:noProof/>
                <w:webHidden/>
              </w:rPr>
              <w:fldChar w:fldCharType="begin"/>
            </w:r>
            <w:r w:rsidR="004F5145" w:rsidRPr="003C6E7F">
              <w:rPr>
                <w:rFonts w:ascii="Times New Roman" w:hAnsi="Times New Roman" w:cs="Times New Roman"/>
                <w:noProof/>
                <w:webHidden/>
              </w:rPr>
              <w:instrText xml:space="preserve"> PAGEREF _Toc113446521 \h </w:instrText>
            </w:r>
            <w:r w:rsidR="004F5145" w:rsidRPr="003C6E7F">
              <w:rPr>
                <w:rFonts w:ascii="Times New Roman" w:hAnsi="Times New Roman" w:cs="Times New Roman"/>
                <w:noProof/>
                <w:webHidden/>
              </w:rPr>
            </w:r>
            <w:r w:rsidR="004F5145" w:rsidRPr="003C6E7F">
              <w:rPr>
                <w:rFonts w:ascii="Times New Roman" w:hAnsi="Times New Roman" w:cs="Times New Roman"/>
                <w:noProof/>
                <w:webHidden/>
              </w:rPr>
              <w:fldChar w:fldCharType="separate"/>
            </w:r>
            <w:r w:rsidR="00023EF3">
              <w:rPr>
                <w:rFonts w:ascii="Times New Roman" w:hAnsi="Times New Roman" w:cs="Times New Roman"/>
                <w:noProof/>
                <w:webHidden/>
              </w:rPr>
              <w:t>66</w:t>
            </w:r>
            <w:r w:rsidR="004F5145" w:rsidRPr="003C6E7F">
              <w:rPr>
                <w:rFonts w:ascii="Times New Roman" w:hAnsi="Times New Roman" w:cs="Times New Roman"/>
                <w:noProof/>
                <w:webHidden/>
              </w:rPr>
              <w:fldChar w:fldCharType="end"/>
            </w:r>
          </w:hyperlink>
        </w:p>
        <w:p w:rsidR="004F5145" w:rsidRPr="003C6E7F" w:rsidRDefault="00D75975">
          <w:pPr>
            <w:pStyle w:val="31"/>
            <w:tabs>
              <w:tab w:val="right" w:leader="dot" w:pos="10197"/>
            </w:tabs>
            <w:rPr>
              <w:rFonts w:ascii="Times New Roman" w:eastAsiaTheme="minorEastAsia" w:hAnsi="Times New Roman" w:cs="Times New Roman"/>
              <w:noProof/>
              <w:lang w:eastAsia="ru-RU"/>
            </w:rPr>
          </w:pPr>
          <w:hyperlink w:anchor="_Toc113446522" w:history="1">
            <w:r w:rsidR="004F5145" w:rsidRPr="003C6E7F">
              <w:rPr>
                <w:rStyle w:val="a5"/>
                <w:rFonts w:ascii="Times New Roman" w:hAnsi="Times New Roman" w:cs="Times New Roman"/>
                <w:noProof/>
              </w:rPr>
              <w:t>2.4. Информация о лицах, ответственных в эмитенте за организацию и осуществление управления рисками, контроля за финансово-хозяйственной деятельностью и внутреннего контроля, внутреннего аудита</w:t>
            </w:r>
            <w:r w:rsidR="004F5145" w:rsidRPr="003C6E7F">
              <w:rPr>
                <w:rFonts w:ascii="Times New Roman" w:hAnsi="Times New Roman" w:cs="Times New Roman"/>
                <w:noProof/>
                <w:webHidden/>
              </w:rPr>
              <w:tab/>
            </w:r>
            <w:r w:rsidR="004F5145" w:rsidRPr="003C6E7F">
              <w:rPr>
                <w:rFonts w:ascii="Times New Roman" w:hAnsi="Times New Roman" w:cs="Times New Roman"/>
                <w:noProof/>
                <w:webHidden/>
              </w:rPr>
              <w:fldChar w:fldCharType="begin"/>
            </w:r>
            <w:r w:rsidR="004F5145" w:rsidRPr="003C6E7F">
              <w:rPr>
                <w:rFonts w:ascii="Times New Roman" w:hAnsi="Times New Roman" w:cs="Times New Roman"/>
                <w:noProof/>
                <w:webHidden/>
              </w:rPr>
              <w:instrText xml:space="preserve"> PAGEREF _Toc113446522 \h </w:instrText>
            </w:r>
            <w:r w:rsidR="004F5145" w:rsidRPr="003C6E7F">
              <w:rPr>
                <w:rFonts w:ascii="Times New Roman" w:hAnsi="Times New Roman" w:cs="Times New Roman"/>
                <w:noProof/>
                <w:webHidden/>
              </w:rPr>
            </w:r>
            <w:r w:rsidR="004F5145" w:rsidRPr="003C6E7F">
              <w:rPr>
                <w:rFonts w:ascii="Times New Roman" w:hAnsi="Times New Roman" w:cs="Times New Roman"/>
                <w:noProof/>
                <w:webHidden/>
              </w:rPr>
              <w:fldChar w:fldCharType="separate"/>
            </w:r>
            <w:r w:rsidR="00023EF3">
              <w:rPr>
                <w:rFonts w:ascii="Times New Roman" w:hAnsi="Times New Roman" w:cs="Times New Roman"/>
                <w:noProof/>
                <w:webHidden/>
              </w:rPr>
              <w:t>74</w:t>
            </w:r>
            <w:r w:rsidR="004F5145" w:rsidRPr="003C6E7F">
              <w:rPr>
                <w:rFonts w:ascii="Times New Roman" w:hAnsi="Times New Roman" w:cs="Times New Roman"/>
                <w:noProof/>
                <w:webHidden/>
              </w:rPr>
              <w:fldChar w:fldCharType="end"/>
            </w:r>
          </w:hyperlink>
        </w:p>
        <w:p w:rsidR="004F5145" w:rsidRPr="003C6E7F" w:rsidRDefault="00D75975">
          <w:pPr>
            <w:pStyle w:val="31"/>
            <w:tabs>
              <w:tab w:val="right" w:leader="dot" w:pos="10197"/>
            </w:tabs>
            <w:rPr>
              <w:rFonts w:ascii="Times New Roman" w:eastAsiaTheme="minorEastAsia" w:hAnsi="Times New Roman" w:cs="Times New Roman"/>
              <w:noProof/>
              <w:lang w:eastAsia="ru-RU"/>
            </w:rPr>
          </w:pPr>
          <w:hyperlink w:anchor="_Toc113446523" w:history="1">
            <w:r w:rsidR="004F5145" w:rsidRPr="003C6E7F">
              <w:rPr>
                <w:rStyle w:val="a5"/>
                <w:rFonts w:ascii="Times New Roman" w:hAnsi="Times New Roman" w:cs="Times New Roman"/>
                <w:noProof/>
              </w:rPr>
              <w:t>2.5. Сведения о любых обязательствах эмитента перед работниками эмитента и работниками подконтрольных эмитенту организаций, касающихся возможности их участия в уставном капитале эмитента</w:t>
            </w:r>
            <w:r w:rsidR="004F5145" w:rsidRPr="003C6E7F">
              <w:rPr>
                <w:rFonts w:ascii="Times New Roman" w:hAnsi="Times New Roman" w:cs="Times New Roman"/>
                <w:noProof/>
                <w:webHidden/>
              </w:rPr>
              <w:tab/>
            </w:r>
            <w:r w:rsidR="004F5145" w:rsidRPr="003C6E7F">
              <w:rPr>
                <w:rFonts w:ascii="Times New Roman" w:hAnsi="Times New Roman" w:cs="Times New Roman"/>
                <w:noProof/>
                <w:webHidden/>
              </w:rPr>
              <w:fldChar w:fldCharType="begin"/>
            </w:r>
            <w:r w:rsidR="004F5145" w:rsidRPr="003C6E7F">
              <w:rPr>
                <w:rFonts w:ascii="Times New Roman" w:hAnsi="Times New Roman" w:cs="Times New Roman"/>
                <w:noProof/>
                <w:webHidden/>
              </w:rPr>
              <w:instrText xml:space="preserve"> PAGEREF _Toc113446523 \h </w:instrText>
            </w:r>
            <w:r w:rsidR="004F5145" w:rsidRPr="003C6E7F">
              <w:rPr>
                <w:rFonts w:ascii="Times New Roman" w:hAnsi="Times New Roman" w:cs="Times New Roman"/>
                <w:noProof/>
                <w:webHidden/>
              </w:rPr>
            </w:r>
            <w:r w:rsidR="004F5145" w:rsidRPr="003C6E7F">
              <w:rPr>
                <w:rFonts w:ascii="Times New Roman" w:hAnsi="Times New Roman" w:cs="Times New Roman"/>
                <w:noProof/>
                <w:webHidden/>
              </w:rPr>
              <w:fldChar w:fldCharType="separate"/>
            </w:r>
            <w:r w:rsidR="00023EF3">
              <w:rPr>
                <w:rFonts w:ascii="Times New Roman" w:hAnsi="Times New Roman" w:cs="Times New Roman"/>
                <w:noProof/>
                <w:webHidden/>
              </w:rPr>
              <w:t>83</w:t>
            </w:r>
            <w:r w:rsidR="004F5145" w:rsidRPr="003C6E7F">
              <w:rPr>
                <w:rFonts w:ascii="Times New Roman" w:hAnsi="Times New Roman" w:cs="Times New Roman"/>
                <w:noProof/>
                <w:webHidden/>
              </w:rPr>
              <w:fldChar w:fldCharType="end"/>
            </w:r>
          </w:hyperlink>
        </w:p>
        <w:p w:rsidR="004F5145" w:rsidRPr="003C6E7F" w:rsidRDefault="00D75975">
          <w:pPr>
            <w:pStyle w:val="21"/>
            <w:tabs>
              <w:tab w:val="right" w:leader="dot" w:pos="10197"/>
            </w:tabs>
            <w:rPr>
              <w:rFonts w:ascii="Times New Roman" w:hAnsi="Times New Roman"/>
              <w:noProof/>
              <w:lang w:val="ru-RU" w:eastAsia="ru-RU"/>
            </w:rPr>
          </w:pPr>
          <w:hyperlink w:anchor="_Toc113446524" w:history="1">
            <w:r w:rsidR="004F5145" w:rsidRPr="003C6E7F">
              <w:rPr>
                <w:rStyle w:val="a5"/>
                <w:rFonts w:ascii="Times New Roman" w:hAnsi="Times New Roman"/>
                <w:noProof/>
              </w:rPr>
              <w:t>Раздел 3. Сведения об акционерах (участниках, членах) эмитента, а также о сделках эмитента, в совершении которых имелась заинтересованность, и крупных сделках эмитента</w:t>
            </w:r>
            <w:r w:rsidR="004F5145" w:rsidRPr="003C6E7F">
              <w:rPr>
                <w:rFonts w:ascii="Times New Roman" w:hAnsi="Times New Roman"/>
                <w:noProof/>
                <w:webHidden/>
              </w:rPr>
              <w:tab/>
            </w:r>
            <w:r w:rsidR="004F5145" w:rsidRPr="003C6E7F">
              <w:rPr>
                <w:rFonts w:ascii="Times New Roman" w:hAnsi="Times New Roman"/>
                <w:noProof/>
                <w:webHidden/>
              </w:rPr>
              <w:fldChar w:fldCharType="begin"/>
            </w:r>
            <w:r w:rsidR="004F5145" w:rsidRPr="003C6E7F">
              <w:rPr>
                <w:rFonts w:ascii="Times New Roman" w:hAnsi="Times New Roman"/>
                <w:noProof/>
                <w:webHidden/>
              </w:rPr>
              <w:instrText xml:space="preserve"> PAGEREF _Toc113446524 \h </w:instrText>
            </w:r>
            <w:r w:rsidR="004F5145" w:rsidRPr="003C6E7F">
              <w:rPr>
                <w:rFonts w:ascii="Times New Roman" w:hAnsi="Times New Roman"/>
                <w:noProof/>
                <w:webHidden/>
              </w:rPr>
            </w:r>
            <w:r w:rsidR="004F5145" w:rsidRPr="003C6E7F">
              <w:rPr>
                <w:rFonts w:ascii="Times New Roman" w:hAnsi="Times New Roman"/>
                <w:noProof/>
                <w:webHidden/>
              </w:rPr>
              <w:fldChar w:fldCharType="separate"/>
            </w:r>
            <w:r w:rsidR="00023EF3">
              <w:rPr>
                <w:rFonts w:ascii="Times New Roman" w:hAnsi="Times New Roman"/>
                <w:noProof/>
                <w:webHidden/>
              </w:rPr>
              <w:t>83</w:t>
            </w:r>
            <w:r w:rsidR="004F5145" w:rsidRPr="003C6E7F">
              <w:rPr>
                <w:rFonts w:ascii="Times New Roman" w:hAnsi="Times New Roman"/>
                <w:noProof/>
                <w:webHidden/>
              </w:rPr>
              <w:fldChar w:fldCharType="end"/>
            </w:r>
          </w:hyperlink>
        </w:p>
        <w:p w:rsidR="004F5145" w:rsidRPr="003C6E7F" w:rsidRDefault="00D75975">
          <w:pPr>
            <w:pStyle w:val="31"/>
            <w:tabs>
              <w:tab w:val="right" w:leader="dot" w:pos="10197"/>
            </w:tabs>
            <w:rPr>
              <w:rFonts w:ascii="Times New Roman" w:eastAsiaTheme="minorEastAsia" w:hAnsi="Times New Roman" w:cs="Times New Roman"/>
              <w:noProof/>
              <w:lang w:eastAsia="ru-RU"/>
            </w:rPr>
          </w:pPr>
          <w:hyperlink w:anchor="_Toc113446525" w:history="1">
            <w:r w:rsidR="004F5145" w:rsidRPr="003C6E7F">
              <w:rPr>
                <w:rStyle w:val="a5"/>
                <w:rFonts w:ascii="Times New Roman" w:hAnsi="Times New Roman" w:cs="Times New Roman"/>
                <w:noProof/>
              </w:rPr>
              <w:t>3.1. Сведения об общем количестве акционеров (участников, членов) эмитента</w:t>
            </w:r>
            <w:r w:rsidR="004F5145" w:rsidRPr="003C6E7F">
              <w:rPr>
                <w:rFonts w:ascii="Times New Roman" w:hAnsi="Times New Roman" w:cs="Times New Roman"/>
                <w:noProof/>
                <w:webHidden/>
              </w:rPr>
              <w:tab/>
            </w:r>
            <w:r w:rsidR="004F5145" w:rsidRPr="003C6E7F">
              <w:rPr>
                <w:rFonts w:ascii="Times New Roman" w:hAnsi="Times New Roman" w:cs="Times New Roman"/>
                <w:noProof/>
                <w:webHidden/>
              </w:rPr>
              <w:fldChar w:fldCharType="begin"/>
            </w:r>
            <w:r w:rsidR="004F5145" w:rsidRPr="003C6E7F">
              <w:rPr>
                <w:rFonts w:ascii="Times New Roman" w:hAnsi="Times New Roman" w:cs="Times New Roman"/>
                <w:noProof/>
                <w:webHidden/>
              </w:rPr>
              <w:instrText xml:space="preserve"> PAGEREF _Toc113446525 \h </w:instrText>
            </w:r>
            <w:r w:rsidR="004F5145" w:rsidRPr="003C6E7F">
              <w:rPr>
                <w:rFonts w:ascii="Times New Roman" w:hAnsi="Times New Roman" w:cs="Times New Roman"/>
                <w:noProof/>
                <w:webHidden/>
              </w:rPr>
            </w:r>
            <w:r w:rsidR="004F5145" w:rsidRPr="003C6E7F">
              <w:rPr>
                <w:rFonts w:ascii="Times New Roman" w:hAnsi="Times New Roman" w:cs="Times New Roman"/>
                <w:noProof/>
                <w:webHidden/>
              </w:rPr>
              <w:fldChar w:fldCharType="separate"/>
            </w:r>
            <w:r w:rsidR="00023EF3">
              <w:rPr>
                <w:rFonts w:ascii="Times New Roman" w:hAnsi="Times New Roman" w:cs="Times New Roman"/>
                <w:noProof/>
                <w:webHidden/>
              </w:rPr>
              <w:t>83</w:t>
            </w:r>
            <w:r w:rsidR="004F5145" w:rsidRPr="003C6E7F">
              <w:rPr>
                <w:rFonts w:ascii="Times New Roman" w:hAnsi="Times New Roman" w:cs="Times New Roman"/>
                <w:noProof/>
                <w:webHidden/>
              </w:rPr>
              <w:fldChar w:fldCharType="end"/>
            </w:r>
          </w:hyperlink>
        </w:p>
        <w:p w:rsidR="004F5145" w:rsidRPr="003C6E7F" w:rsidRDefault="00D75975">
          <w:pPr>
            <w:pStyle w:val="31"/>
            <w:tabs>
              <w:tab w:val="right" w:leader="dot" w:pos="10197"/>
            </w:tabs>
            <w:rPr>
              <w:rFonts w:ascii="Times New Roman" w:eastAsiaTheme="minorEastAsia" w:hAnsi="Times New Roman" w:cs="Times New Roman"/>
              <w:noProof/>
              <w:lang w:eastAsia="ru-RU"/>
            </w:rPr>
          </w:pPr>
          <w:hyperlink w:anchor="_Toc113446526" w:history="1">
            <w:r w:rsidR="004F5145" w:rsidRPr="003C6E7F">
              <w:rPr>
                <w:rStyle w:val="a5"/>
                <w:rFonts w:ascii="Times New Roman" w:hAnsi="Times New Roman" w:cs="Times New Roman"/>
                <w:noProof/>
              </w:rPr>
              <w:t>3.2. Сведения об акционерах эмитента или лицах, имеющих право распоряжаться голосами, приходящимися на</w:t>
            </w:r>
            <w:bookmarkStart w:id="5" w:name="_GoBack"/>
            <w:bookmarkEnd w:id="5"/>
            <w:r w:rsidR="004F5145" w:rsidRPr="003C6E7F">
              <w:rPr>
                <w:rStyle w:val="a5"/>
                <w:rFonts w:ascii="Times New Roman" w:hAnsi="Times New Roman" w:cs="Times New Roman"/>
                <w:noProof/>
              </w:rPr>
              <w:t xml:space="preserve"> голосующие акции, составляющие уставный капитал эмитента</w:t>
            </w:r>
            <w:r w:rsidR="004F5145" w:rsidRPr="003C6E7F">
              <w:rPr>
                <w:rFonts w:ascii="Times New Roman" w:hAnsi="Times New Roman" w:cs="Times New Roman"/>
                <w:noProof/>
                <w:webHidden/>
              </w:rPr>
              <w:tab/>
            </w:r>
            <w:r w:rsidR="004F5145" w:rsidRPr="003C6E7F">
              <w:rPr>
                <w:rFonts w:ascii="Times New Roman" w:hAnsi="Times New Roman" w:cs="Times New Roman"/>
                <w:noProof/>
                <w:webHidden/>
              </w:rPr>
              <w:fldChar w:fldCharType="begin"/>
            </w:r>
            <w:r w:rsidR="004F5145" w:rsidRPr="003C6E7F">
              <w:rPr>
                <w:rFonts w:ascii="Times New Roman" w:hAnsi="Times New Roman" w:cs="Times New Roman"/>
                <w:noProof/>
                <w:webHidden/>
              </w:rPr>
              <w:instrText xml:space="preserve"> PAGEREF _Toc113446526 \h </w:instrText>
            </w:r>
            <w:r w:rsidR="004F5145" w:rsidRPr="003C6E7F">
              <w:rPr>
                <w:rFonts w:ascii="Times New Roman" w:hAnsi="Times New Roman" w:cs="Times New Roman"/>
                <w:noProof/>
                <w:webHidden/>
              </w:rPr>
            </w:r>
            <w:r w:rsidR="004F5145" w:rsidRPr="003C6E7F">
              <w:rPr>
                <w:rFonts w:ascii="Times New Roman" w:hAnsi="Times New Roman" w:cs="Times New Roman"/>
                <w:noProof/>
                <w:webHidden/>
              </w:rPr>
              <w:fldChar w:fldCharType="separate"/>
            </w:r>
            <w:r w:rsidR="00023EF3">
              <w:rPr>
                <w:rFonts w:ascii="Times New Roman" w:hAnsi="Times New Roman" w:cs="Times New Roman"/>
                <w:noProof/>
                <w:webHidden/>
              </w:rPr>
              <w:t>84</w:t>
            </w:r>
            <w:r w:rsidR="004F5145" w:rsidRPr="003C6E7F">
              <w:rPr>
                <w:rFonts w:ascii="Times New Roman" w:hAnsi="Times New Roman" w:cs="Times New Roman"/>
                <w:noProof/>
                <w:webHidden/>
              </w:rPr>
              <w:fldChar w:fldCharType="end"/>
            </w:r>
          </w:hyperlink>
        </w:p>
        <w:p w:rsidR="004F5145" w:rsidRPr="003C6E7F" w:rsidRDefault="00D75975">
          <w:pPr>
            <w:pStyle w:val="31"/>
            <w:tabs>
              <w:tab w:val="right" w:leader="dot" w:pos="10197"/>
            </w:tabs>
            <w:rPr>
              <w:rFonts w:ascii="Times New Roman" w:eastAsiaTheme="minorEastAsia" w:hAnsi="Times New Roman" w:cs="Times New Roman"/>
              <w:noProof/>
              <w:lang w:eastAsia="ru-RU"/>
            </w:rPr>
          </w:pPr>
          <w:hyperlink w:anchor="_Toc113446527" w:history="1">
            <w:r w:rsidR="004F5145" w:rsidRPr="003C6E7F">
              <w:rPr>
                <w:rStyle w:val="a5"/>
                <w:rFonts w:ascii="Times New Roman" w:hAnsi="Times New Roman" w:cs="Times New Roman"/>
                <w:noProof/>
              </w:rPr>
              <w:t>3.3. Сведения о доле участия Российской Федерации, субъекта Российской Федерации или муниципального образования в уставном капитале эмитента, наличии специального права ("золотой акции")</w:t>
            </w:r>
            <w:r w:rsidR="004F5145" w:rsidRPr="003C6E7F">
              <w:rPr>
                <w:rFonts w:ascii="Times New Roman" w:hAnsi="Times New Roman" w:cs="Times New Roman"/>
                <w:noProof/>
                <w:webHidden/>
              </w:rPr>
              <w:tab/>
            </w:r>
            <w:r w:rsidR="004F5145" w:rsidRPr="003C6E7F">
              <w:rPr>
                <w:rFonts w:ascii="Times New Roman" w:hAnsi="Times New Roman" w:cs="Times New Roman"/>
                <w:noProof/>
                <w:webHidden/>
              </w:rPr>
              <w:fldChar w:fldCharType="begin"/>
            </w:r>
            <w:r w:rsidR="004F5145" w:rsidRPr="003C6E7F">
              <w:rPr>
                <w:rFonts w:ascii="Times New Roman" w:hAnsi="Times New Roman" w:cs="Times New Roman"/>
                <w:noProof/>
                <w:webHidden/>
              </w:rPr>
              <w:instrText xml:space="preserve"> PAGEREF _Toc113446527 \h </w:instrText>
            </w:r>
            <w:r w:rsidR="004F5145" w:rsidRPr="003C6E7F">
              <w:rPr>
                <w:rFonts w:ascii="Times New Roman" w:hAnsi="Times New Roman" w:cs="Times New Roman"/>
                <w:noProof/>
                <w:webHidden/>
              </w:rPr>
            </w:r>
            <w:r w:rsidR="004F5145" w:rsidRPr="003C6E7F">
              <w:rPr>
                <w:rFonts w:ascii="Times New Roman" w:hAnsi="Times New Roman" w:cs="Times New Roman"/>
                <w:noProof/>
                <w:webHidden/>
              </w:rPr>
              <w:fldChar w:fldCharType="separate"/>
            </w:r>
            <w:r w:rsidR="00023EF3">
              <w:rPr>
                <w:rFonts w:ascii="Times New Roman" w:hAnsi="Times New Roman" w:cs="Times New Roman"/>
                <w:noProof/>
                <w:webHidden/>
              </w:rPr>
              <w:t>86</w:t>
            </w:r>
            <w:r w:rsidR="004F5145" w:rsidRPr="003C6E7F">
              <w:rPr>
                <w:rFonts w:ascii="Times New Roman" w:hAnsi="Times New Roman" w:cs="Times New Roman"/>
                <w:noProof/>
                <w:webHidden/>
              </w:rPr>
              <w:fldChar w:fldCharType="end"/>
            </w:r>
          </w:hyperlink>
        </w:p>
        <w:p w:rsidR="004F5145" w:rsidRPr="003C6E7F" w:rsidRDefault="00D75975">
          <w:pPr>
            <w:pStyle w:val="31"/>
            <w:tabs>
              <w:tab w:val="right" w:leader="dot" w:pos="10197"/>
            </w:tabs>
            <w:rPr>
              <w:rFonts w:ascii="Times New Roman" w:eastAsiaTheme="minorEastAsia" w:hAnsi="Times New Roman" w:cs="Times New Roman"/>
              <w:noProof/>
              <w:lang w:eastAsia="ru-RU"/>
            </w:rPr>
          </w:pPr>
          <w:hyperlink w:anchor="_Toc113446528" w:history="1">
            <w:r w:rsidR="004F5145" w:rsidRPr="003C6E7F">
              <w:rPr>
                <w:rStyle w:val="a5"/>
                <w:rFonts w:ascii="Times New Roman" w:hAnsi="Times New Roman" w:cs="Times New Roman"/>
                <w:noProof/>
              </w:rPr>
              <w:t>3.4. Сделки эмитента, в совершении которых имелась заинтересованность</w:t>
            </w:r>
            <w:r w:rsidR="004F5145" w:rsidRPr="003C6E7F">
              <w:rPr>
                <w:rFonts w:ascii="Times New Roman" w:hAnsi="Times New Roman" w:cs="Times New Roman"/>
                <w:noProof/>
                <w:webHidden/>
              </w:rPr>
              <w:tab/>
            </w:r>
            <w:r w:rsidR="004F5145" w:rsidRPr="003C6E7F">
              <w:rPr>
                <w:rFonts w:ascii="Times New Roman" w:hAnsi="Times New Roman" w:cs="Times New Roman"/>
                <w:noProof/>
                <w:webHidden/>
              </w:rPr>
              <w:fldChar w:fldCharType="begin"/>
            </w:r>
            <w:r w:rsidR="004F5145" w:rsidRPr="003C6E7F">
              <w:rPr>
                <w:rFonts w:ascii="Times New Roman" w:hAnsi="Times New Roman" w:cs="Times New Roman"/>
                <w:noProof/>
                <w:webHidden/>
              </w:rPr>
              <w:instrText xml:space="preserve"> PAGEREF _Toc113446528 \h </w:instrText>
            </w:r>
            <w:r w:rsidR="004F5145" w:rsidRPr="003C6E7F">
              <w:rPr>
                <w:rFonts w:ascii="Times New Roman" w:hAnsi="Times New Roman" w:cs="Times New Roman"/>
                <w:noProof/>
                <w:webHidden/>
              </w:rPr>
            </w:r>
            <w:r w:rsidR="004F5145" w:rsidRPr="003C6E7F">
              <w:rPr>
                <w:rFonts w:ascii="Times New Roman" w:hAnsi="Times New Roman" w:cs="Times New Roman"/>
                <w:noProof/>
                <w:webHidden/>
              </w:rPr>
              <w:fldChar w:fldCharType="separate"/>
            </w:r>
            <w:r w:rsidR="00023EF3">
              <w:rPr>
                <w:rFonts w:ascii="Times New Roman" w:hAnsi="Times New Roman" w:cs="Times New Roman"/>
                <w:noProof/>
                <w:webHidden/>
              </w:rPr>
              <w:t>90</w:t>
            </w:r>
            <w:r w:rsidR="004F5145" w:rsidRPr="003C6E7F">
              <w:rPr>
                <w:rFonts w:ascii="Times New Roman" w:hAnsi="Times New Roman" w:cs="Times New Roman"/>
                <w:noProof/>
                <w:webHidden/>
              </w:rPr>
              <w:fldChar w:fldCharType="end"/>
            </w:r>
          </w:hyperlink>
        </w:p>
        <w:p w:rsidR="004F5145" w:rsidRPr="003C6E7F" w:rsidRDefault="00D75975">
          <w:pPr>
            <w:pStyle w:val="31"/>
            <w:tabs>
              <w:tab w:val="right" w:leader="dot" w:pos="10197"/>
            </w:tabs>
            <w:rPr>
              <w:rFonts w:ascii="Times New Roman" w:eastAsiaTheme="minorEastAsia" w:hAnsi="Times New Roman" w:cs="Times New Roman"/>
              <w:noProof/>
              <w:lang w:eastAsia="ru-RU"/>
            </w:rPr>
          </w:pPr>
          <w:hyperlink w:anchor="_Toc113446529" w:history="1">
            <w:r w:rsidR="004F5145" w:rsidRPr="003C6E7F">
              <w:rPr>
                <w:rStyle w:val="a5"/>
                <w:rFonts w:ascii="Times New Roman" w:hAnsi="Times New Roman" w:cs="Times New Roman"/>
                <w:noProof/>
              </w:rPr>
              <w:t>3.5. Крупные сделки эмитента</w:t>
            </w:r>
            <w:r w:rsidR="004F5145" w:rsidRPr="003C6E7F">
              <w:rPr>
                <w:rFonts w:ascii="Times New Roman" w:hAnsi="Times New Roman" w:cs="Times New Roman"/>
                <w:noProof/>
                <w:webHidden/>
              </w:rPr>
              <w:tab/>
            </w:r>
            <w:r w:rsidR="004F5145" w:rsidRPr="003C6E7F">
              <w:rPr>
                <w:rFonts w:ascii="Times New Roman" w:hAnsi="Times New Roman" w:cs="Times New Roman"/>
                <w:noProof/>
                <w:webHidden/>
              </w:rPr>
              <w:fldChar w:fldCharType="begin"/>
            </w:r>
            <w:r w:rsidR="004F5145" w:rsidRPr="003C6E7F">
              <w:rPr>
                <w:rFonts w:ascii="Times New Roman" w:hAnsi="Times New Roman" w:cs="Times New Roman"/>
                <w:noProof/>
                <w:webHidden/>
              </w:rPr>
              <w:instrText xml:space="preserve"> PAGEREF _Toc113446529 \h </w:instrText>
            </w:r>
            <w:r w:rsidR="004F5145" w:rsidRPr="003C6E7F">
              <w:rPr>
                <w:rFonts w:ascii="Times New Roman" w:hAnsi="Times New Roman" w:cs="Times New Roman"/>
                <w:noProof/>
                <w:webHidden/>
              </w:rPr>
            </w:r>
            <w:r w:rsidR="004F5145" w:rsidRPr="003C6E7F">
              <w:rPr>
                <w:rFonts w:ascii="Times New Roman" w:hAnsi="Times New Roman" w:cs="Times New Roman"/>
                <w:noProof/>
                <w:webHidden/>
              </w:rPr>
              <w:fldChar w:fldCharType="separate"/>
            </w:r>
            <w:r w:rsidR="00023EF3">
              <w:rPr>
                <w:rFonts w:ascii="Times New Roman" w:hAnsi="Times New Roman" w:cs="Times New Roman"/>
                <w:noProof/>
                <w:webHidden/>
              </w:rPr>
              <w:t>90</w:t>
            </w:r>
            <w:r w:rsidR="004F5145" w:rsidRPr="003C6E7F">
              <w:rPr>
                <w:rFonts w:ascii="Times New Roman" w:hAnsi="Times New Roman" w:cs="Times New Roman"/>
                <w:noProof/>
                <w:webHidden/>
              </w:rPr>
              <w:fldChar w:fldCharType="end"/>
            </w:r>
          </w:hyperlink>
        </w:p>
        <w:p w:rsidR="004F5145" w:rsidRPr="003C6E7F" w:rsidRDefault="00D75975">
          <w:pPr>
            <w:pStyle w:val="21"/>
            <w:tabs>
              <w:tab w:val="right" w:leader="dot" w:pos="10197"/>
            </w:tabs>
            <w:rPr>
              <w:rFonts w:ascii="Times New Roman" w:hAnsi="Times New Roman"/>
              <w:noProof/>
              <w:lang w:val="ru-RU" w:eastAsia="ru-RU"/>
            </w:rPr>
          </w:pPr>
          <w:hyperlink w:anchor="_Toc113446530" w:history="1">
            <w:r w:rsidR="004F5145" w:rsidRPr="003C6E7F">
              <w:rPr>
                <w:rStyle w:val="a5"/>
                <w:rFonts w:ascii="Times New Roman" w:hAnsi="Times New Roman"/>
                <w:noProof/>
              </w:rPr>
              <w:t>Раздел 4. Дополнительные сведения об эмитенте и о размещенных им ценных бумагах</w:t>
            </w:r>
            <w:r w:rsidR="004F5145" w:rsidRPr="003C6E7F">
              <w:rPr>
                <w:rFonts w:ascii="Times New Roman" w:hAnsi="Times New Roman"/>
                <w:noProof/>
                <w:webHidden/>
              </w:rPr>
              <w:tab/>
            </w:r>
            <w:r w:rsidR="004F5145" w:rsidRPr="003C6E7F">
              <w:rPr>
                <w:rFonts w:ascii="Times New Roman" w:hAnsi="Times New Roman"/>
                <w:noProof/>
                <w:webHidden/>
              </w:rPr>
              <w:fldChar w:fldCharType="begin"/>
            </w:r>
            <w:r w:rsidR="004F5145" w:rsidRPr="003C6E7F">
              <w:rPr>
                <w:rFonts w:ascii="Times New Roman" w:hAnsi="Times New Roman"/>
                <w:noProof/>
                <w:webHidden/>
              </w:rPr>
              <w:instrText xml:space="preserve"> PAGEREF _Toc113446530 \h </w:instrText>
            </w:r>
            <w:r w:rsidR="004F5145" w:rsidRPr="003C6E7F">
              <w:rPr>
                <w:rFonts w:ascii="Times New Roman" w:hAnsi="Times New Roman"/>
                <w:noProof/>
                <w:webHidden/>
              </w:rPr>
            </w:r>
            <w:r w:rsidR="004F5145" w:rsidRPr="003C6E7F">
              <w:rPr>
                <w:rFonts w:ascii="Times New Roman" w:hAnsi="Times New Roman"/>
                <w:noProof/>
                <w:webHidden/>
              </w:rPr>
              <w:fldChar w:fldCharType="separate"/>
            </w:r>
            <w:r w:rsidR="00023EF3">
              <w:rPr>
                <w:rFonts w:ascii="Times New Roman" w:hAnsi="Times New Roman"/>
                <w:noProof/>
                <w:webHidden/>
              </w:rPr>
              <w:t>90</w:t>
            </w:r>
            <w:r w:rsidR="004F5145" w:rsidRPr="003C6E7F">
              <w:rPr>
                <w:rFonts w:ascii="Times New Roman" w:hAnsi="Times New Roman"/>
                <w:noProof/>
                <w:webHidden/>
              </w:rPr>
              <w:fldChar w:fldCharType="end"/>
            </w:r>
          </w:hyperlink>
        </w:p>
        <w:p w:rsidR="004F5145" w:rsidRPr="003C6E7F" w:rsidRDefault="00D75975">
          <w:pPr>
            <w:pStyle w:val="31"/>
            <w:tabs>
              <w:tab w:val="right" w:leader="dot" w:pos="10197"/>
            </w:tabs>
            <w:rPr>
              <w:rFonts w:ascii="Times New Roman" w:eastAsiaTheme="minorEastAsia" w:hAnsi="Times New Roman" w:cs="Times New Roman"/>
              <w:noProof/>
              <w:lang w:eastAsia="ru-RU"/>
            </w:rPr>
          </w:pPr>
          <w:hyperlink w:anchor="_Toc113446531" w:history="1">
            <w:r w:rsidR="004F5145" w:rsidRPr="003C6E7F">
              <w:rPr>
                <w:rStyle w:val="a5"/>
                <w:rFonts w:ascii="Times New Roman" w:hAnsi="Times New Roman" w:cs="Times New Roman"/>
                <w:noProof/>
              </w:rPr>
              <w:t>4.1. Подконтрольные эмитенту организации, имеющие для него существенное значение</w:t>
            </w:r>
            <w:r w:rsidR="004F5145" w:rsidRPr="003C6E7F">
              <w:rPr>
                <w:rFonts w:ascii="Times New Roman" w:hAnsi="Times New Roman" w:cs="Times New Roman"/>
                <w:noProof/>
                <w:webHidden/>
              </w:rPr>
              <w:tab/>
            </w:r>
            <w:r w:rsidR="004F5145" w:rsidRPr="003C6E7F">
              <w:rPr>
                <w:rFonts w:ascii="Times New Roman" w:hAnsi="Times New Roman" w:cs="Times New Roman"/>
                <w:noProof/>
                <w:webHidden/>
              </w:rPr>
              <w:fldChar w:fldCharType="begin"/>
            </w:r>
            <w:r w:rsidR="004F5145" w:rsidRPr="003C6E7F">
              <w:rPr>
                <w:rFonts w:ascii="Times New Roman" w:hAnsi="Times New Roman" w:cs="Times New Roman"/>
                <w:noProof/>
                <w:webHidden/>
              </w:rPr>
              <w:instrText xml:space="preserve"> PAGEREF _Toc113446531 \h </w:instrText>
            </w:r>
            <w:r w:rsidR="004F5145" w:rsidRPr="003C6E7F">
              <w:rPr>
                <w:rFonts w:ascii="Times New Roman" w:hAnsi="Times New Roman" w:cs="Times New Roman"/>
                <w:noProof/>
                <w:webHidden/>
              </w:rPr>
            </w:r>
            <w:r w:rsidR="004F5145" w:rsidRPr="003C6E7F">
              <w:rPr>
                <w:rFonts w:ascii="Times New Roman" w:hAnsi="Times New Roman" w:cs="Times New Roman"/>
                <w:noProof/>
                <w:webHidden/>
              </w:rPr>
              <w:fldChar w:fldCharType="separate"/>
            </w:r>
            <w:r w:rsidR="00023EF3">
              <w:rPr>
                <w:rFonts w:ascii="Times New Roman" w:hAnsi="Times New Roman" w:cs="Times New Roman"/>
                <w:noProof/>
                <w:webHidden/>
              </w:rPr>
              <w:t>90</w:t>
            </w:r>
            <w:r w:rsidR="004F5145" w:rsidRPr="003C6E7F">
              <w:rPr>
                <w:rFonts w:ascii="Times New Roman" w:hAnsi="Times New Roman" w:cs="Times New Roman"/>
                <w:noProof/>
                <w:webHidden/>
              </w:rPr>
              <w:fldChar w:fldCharType="end"/>
            </w:r>
          </w:hyperlink>
        </w:p>
        <w:p w:rsidR="004F5145" w:rsidRPr="003C6E7F" w:rsidRDefault="00D75975">
          <w:pPr>
            <w:pStyle w:val="31"/>
            <w:tabs>
              <w:tab w:val="right" w:leader="dot" w:pos="10197"/>
            </w:tabs>
            <w:rPr>
              <w:rFonts w:ascii="Times New Roman" w:eastAsiaTheme="minorEastAsia" w:hAnsi="Times New Roman" w:cs="Times New Roman"/>
              <w:noProof/>
              <w:lang w:eastAsia="ru-RU"/>
            </w:rPr>
          </w:pPr>
          <w:hyperlink w:anchor="_Toc113446532" w:history="1">
            <w:r w:rsidR="004F5145" w:rsidRPr="003C6E7F">
              <w:rPr>
                <w:rStyle w:val="a5"/>
                <w:rFonts w:ascii="Times New Roman" w:hAnsi="Times New Roman" w:cs="Times New Roman"/>
                <w:noProof/>
              </w:rPr>
              <w:t>4.2. Дополнительные сведения, раскрываемые эмитентами облигаций с целевым использованием денежных средств, полученных от их размещения</w:t>
            </w:r>
            <w:r w:rsidR="004F5145" w:rsidRPr="003C6E7F">
              <w:rPr>
                <w:rFonts w:ascii="Times New Roman" w:hAnsi="Times New Roman" w:cs="Times New Roman"/>
                <w:noProof/>
                <w:webHidden/>
              </w:rPr>
              <w:tab/>
            </w:r>
            <w:r w:rsidR="004F5145" w:rsidRPr="003C6E7F">
              <w:rPr>
                <w:rFonts w:ascii="Times New Roman" w:hAnsi="Times New Roman" w:cs="Times New Roman"/>
                <w:noProof/>
                <w:webHidden/>
              </w:rPr>
              <w:fldChar w:fldCharType="begin"/>
            </w:r>
            <w:r w:rsidR="004F5145" w:rsidRPr="003C6E7F">
              <w:rPr>
                <w:rFonts w:ascii="Times New Roman" w:hAnsi="Times New Roman" w:cs="Times New Roman"/>
                <w:noProof/>
                <w:webHidden/>
              </w:rPr>
              <w:instrText xml:space="preserve"> PAGEREF _Toc113446532 \h </w:instrText>
            </w:r>
            <w:r w:rsidR="004F5145" w:rsidRPr="003C6E7F">
              <w:rPr>
                <w:rFonts w:ascii="Times New Roman" w:hAnsi="Times New Roman" w:cs="Times New Roman"/>
                <w:noProof/>
                <w:webHidden/>
              </w:rPr>
            </w:r>
            <w:r w:rsidR="004F5145" w:rsidRPr="003C6E7F">
              <w:rPr>
                <w:rFonts w:ascii="Times New Roman" w:hAnsi="Times New Roman" w:cs="Times New Roman"/>
                <w:noProof/>
                <w:webHidden/>
              </w:rPr>
              <w:fldChar w:fldCharType="separate"/>
            </w:r>
            <w:r w:rsidR="00023EF3">
              <w:rPr>
                <w:rFonts w:ascii="Times New Roman" w:hAnsi="Times New Roman" w:cs="Times New Roman"/>
                <w:noProof/>
                <w:webHidden/>
              </w:rPr>
              <w:t>90</w:t>
            </w:r>
            <w:r w:rsidR="004F5145" w:rsidRPr="003C6E7F">
              <w:rPr>
                <w:rFonts w:ascii="Times New Roman" w:hAnsi="Times New Roman" w:cs="Times New Roman"/>
                <w:noProof/>
                <w:webHidden/>
              </w:rPr>
              <w:fldChar w:fldCharType="end"/>
            </w:r>
          </w:hyperlink>
        </w:p>
        <w:p w:rsidR="004F5145" w:rsidRPr="003C6E7F" w:rsidRDefault="00D75975">
          <w:pPr>
            <w:pStyle w:val="31"/>
            <w:tabs>
              <w:tab w:val="right" w:leader="dot" w:pos="10197"/>
            </w:tabs>
            <w:rPr>
              <w:rFonts w:ascii="Times New Roman" w:eastAsiaTheme="minorEastAsia" w:hAnsi="Times New Roman" w:cs="Times New Roman"/>
              <w:noProof/>
              <w:lang w:eastAsia="ru-RU"/>
            </w:rPr>
          </w:pPr>
          <w:hyperlink w:anchor="_Toc113446533" w:history="1">
            <w:r w:rsidR="004F5145" w:rsidRPr="003C6E7F">
              <w:rPr>
                <w:rStyle w:val="a5"/>
                <w:rFonts w:ascii="Times New Roman" w:hAnsi="Times New Roman" w:cs="Times New Roman"/>
                <w:noProof/>
              </w:rPr>
              <w:t>4.3.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sidR="004F5145" w:rsidRPr="003C6E7F">
              <w:rPr>
                <w:rFonts w:ascii="Times New Roman" w:hAnsi="Times New Roman" w:cs="Times New Roman"/>
                <w:noProof/>
                <w:webHidden/>
              </w:rPr>
              <w:tab/>
            </w:r>
            <w:r w:rsidR="004F5145" w:rsidRPr="003C6E7F">
              <w:rPr>
                <w:rFonts w:ascii="Times New Roman" w:hAnsi="Times New Roman" w:cs="Times New Roman"/>
                <w:noProof/>
                <w:webHidden/>
              </w:rPr>
              <w:fldChar w:fldCharType="begin"/>
            </w:r>
            <w:r w:rsidR="004F5145" w:rsidRPr="003C6E7F">
              <w:rPr>
                <w:rFonts w:ascii="Times New Roman" w:hAnsi="Times New Roman" w:cs="Times New Roman"/>
                <w:noProof/>
                <w:webHidden/>
              </w:rPr>
              <w:instrText xml:space="preserve"> PAGEREF _Toc113446533 \h </w:instrText>
            </w:r>
            <w:r w:rsidR="004F5145" w:rsidRPr="003C6E7F">
              <w:rPr>
                <w:rFonts w:ascii="Times New Roman" w:hAnsi="Times New Roman" w:cs="Times New Roman"/>
                <w:noProof/>
                <w:webHidden/>
              </w:rPr>
            </w:r>
            <w:r w:rsidR="004F5145" w:rsidRPr="003C6E7F">
              <w:rPr>
                <w:rFonts w:ascii="Times New Roman" w:hAnsi="Times New Roman" w:cs="Times New Roman"/>
                <w:noProof/>
                <w:webHidden/>
              </w:rPr>
              <w:fldChar w:fldCharType="separate"/>
            </w:r>
            <w:r w:rsidR="00023EF3">
              <w:rPr>
                <w:rFonts w:ascii="Times New Roman" w:hAnsi="Times New Roman" w:cs="Times New Roman"/>
                <w:noProof/>
                <w:webHidden/>
              </w:rPr>
              <w:t>91</w:t>
            </w:r>
            <w:r w:rsidR="004F5145" w:rsidRPr="003C6E7F">
              <w:rPr>
                <w:rFonts w:ascii="Times New Roman" w:hAnsi="Times New Roman" w:cs="Times New Roman"/>
                <w:noProof/>
                <w:webHidden/>
              </w:rPr>
              <w:fldChar w:fldCharType="end"/>
            </w:r>
          </w:hyperlink>
        </w:p>
        <w:p w:rsidR="004F5145" w:rsidRPr="003C6E7F" w:rsidRDefault="00D75975">
          <w:pPr>
            <w:pStyle w:val="31"/>
            <w:tabs>
              <w:tab w:val="right" w:leader="dot" w:pos="10197"/>
            </w:tabs>
            <w:rPr>
              <w:rFonts w:ascii="Times New Roman" w:eastAsiaTheme="minorEastAsia" w:hAnsi="Times New Roman" w:cs="Times New Roman"/>
              <w:noProof/>
              <w:lang w:eastAsia="ru-RU"/>
            </w:rPr>
          </w:pPr>
          <w:hyperlink w:anchor="_Toc113446534" w:history="1">
            <w:r w:rsidR="004F5145" w:rsidRPr="003C6E7F">
              <w:rPr>
                <w:rStyle w:val="a5"/>
                <w:rFonts w:ascii="Times New Roman" w:hAnsi="Times New Roman" w:cs="Times New Roman"/>
                <w:noProof/>
              </w:rPr>
              <w:t>4.4. Сведения об объявленных и выплаченных дивидендах по акциям эмитента</w:t>
            </w:r>
            <w:r w:rsidR="004F5145" w:rsidRPr="003C6E7F">
              <w:rPr>
                <w:rFonts w:ascii="Times New Roman" w:hAnsi="Times New Roman" w:cs="Times New Roman"/>
                <w:noProof/>
                <w:webHidden/>
              </w:rPr>
              <w:tab/>
            </w:r>
            <w:r w:rsidR="004F5145" w:rsidRPr="003C6E7F">
              <w:rPr>
                <w:rFonts w:ascii="Times New Roman" w:hAnsi="Times New Roman" w:cs="Times New Roman"/>
                <w:noProof/>
                <w:webHidden/>
              </w:rPr>
              <w:fldChar w:fldCharType="begin"/>
            </w:r>
            <w:r w:rsidR="004F5145" w:rsidRPr="003C6E7F">
              <w:rPr>
                <w:rFonts w:ascii="Times New Roman" w:hAnsi="Times New Roman" w:cs="Times New Roman"/>
                <w:noProof/>
                <w:webHidden/>
              </w:rPr>
              <w:instrText xml:space="preserve"> PAGEREF _Toc113446534 \h </w:instrText>
            </w:r>
            <w:r w:rsidR="004F5145" w:rsidRPr="003C6E7F">
              <w:rPr>
                <w:rFonts w:ascii="Times New Roman" w:hAnsi="Times New Roman" w:cs="Times New Roman"/>
                <w:noProof/>
                <w:webHidden/>
              </w:rPr>
            </w:r>
            <w:r w:rsidR="004F5145" w:rsidRPr="003C6E7F">
              <w:rPr>
                <w:rFonts w:ascii="Times New Roman" w:hAnsi="Times New Roman" w:cs="Times New Roman"/>
                <w:noProof/>
                <w:webHidden/>
              </w:rPr>
              <w:fldChar w:fldCharType="separate"/>
            </w:r>
            <w:r w:rsidR="00023EF3">
              <w:rPr>
                <w:rFonts w:ascii="Times New Roman" w:hAnsi="Times New Roman" w:cs="Times New Roman"/>
                <w:noProof/>
                <w:webHidden/>
              </w:rPr>
              <w:t>91</w:t>
            </w:r>
            <w:r w:rsidR="004F5145" w:rsidRPr="003C6E7F">
              <w:rPr>
                <w:rFonts w:ascii="Times New Roman" w:hAnsi="Times New Roman" w:cs="Times New Roman"/>
                <w:noProof/>
                <w:webHidden/>
              </w:rPr>
              <w:fldChar w:fldCharType="end"/>
            </w:r>
          </w:hyperlink>
        </w:p>
        <w:p w:rsidR="004F5145" w:rsidRPr="003C6E7F" w:rsidRDefault="00D75975">
          <w:pPr>
            <w:pStyle w:val="31"/>
            <w:tabs>
              <w:tab w:val="right" w:leader="dot" w:pos="10197"/>
            </w:tabs>
            <w:rPr>
              <w:rFonts w:ascii="Times New Roman" w:eastAsiaTheme="minorEastAsia" w:hAnsi="Times New Roman" w:cs="Times New Roman"/>
              <w:noProof/>
              <w:lang w:eastAsia="ru-RU"/>
            </w:rPr>
          </w:pPr>
          <w:hyperlink w:anchor="_Toc113446535" w:history="1">
            <w:r w:rsidR="004F5145" w:rsidRPr="003C6E7F">
              <w:rPr>
                <w:rStyle w:val="a5"/>
                <w:rFonts w:ascii="Times New Roman" w:hAnsi="Times New Roman" w:cs="Times New Roman"/>
                <w:noProof/>
              </w:rPr>
              <w:t>4.5. Сведения об организациях, осуществляющих учет прав на эмиссионные ценные бумаги эмитента</w:t>
            </w:r>
            <w:r w:rsidR="004F5145" w:rsidRPr="003C6E7F">
              <w:rPr>
                <w:rFonts w:ascii="Times New Roman" w:hAnsi="Times New Roman" w:cs="Times New Roman"/>
                <w:noProof/>
                <w:webHidden/>
              </w:rPr>
              <w:tab/>
            </w:r>
            <w:r w:rsidR="004F5145" w:rsidRPr="003C6E7F">
              <w:rPr>
                <w:rFonts w:ascii="Times New Roman" w:hAnsi="Times New Roman" w:cs="Times New Roman"/>
                <w:noProof/>
                <w:webHidden/>
              </w:rPr>
              <w:fldChar w:fldCharType="begin"/>
            </w:r>
            <w:r w:rsidR="004F5145" w:rsidRPr="003C6E7F">
              <w:rPr>
                <w:rFonts w:ascii="Times New Roman" w:hAnsi="Times New Roman" w:cs="Times New Roman"/>
                <w:noProof/>
                <w:webHidden/>
              </w:rPr>
              <w:instrText xml:space="preserve"> PAGEREF _Toc113446535 \h </w:instrText>
            </w:r>
            <w:r w:rsidR="004F5145" w:rsidRPr="003C6E7F">
              <w:rPr>
                <w:rFonts w:ascii="Times New Roman" w:hAnsi="Times New Roman" w:cs="Times New Roman"/>
                <w:noProof/>
                <w:webHidden/>
              </w:rPr>
            </w:r>
            <w:r w:rsidR="004F5145" w:rsidRPr="003C6E7F">
              <w:rPr>
                <w:rFonts w:ascii="Times New Roman" w:hAnsi="Times New Roman" w:cs="Times New Roman"/>
                <w:noProof/>
                <w:webHidden/>
              </w:rPr>
              <w:fldChar w:fldCharType="separate"/>
            </w:r>
            <w:r w:rsidR="00023EF3">
              <w:rPr>
                <w:rFonts w:ascii="Times New Roman" w:hAnsi="Times New Roman" w:cs="Times New Roman"/>
                <w:noProof/>
                <w:webHidden/>
              </w:rPr>
              <w:t>91</w:t>
            </w:r>
            <w:r w:rsidR="004F5145" w:rsidRPr="003C6E7F">
              <w:rPr>
                <w:rFonts w:ascii="Times New Roman" w:hAnsi="Times New Roman" w:cs="Times New Roman"/>
                <w:noProof/>
                <w:webHidden/>
              </w:rPr>
              <w:fldChar w:fldCharType="end"/>
            </w:r>
          </w:hyperlink>
        </w:p>
        <w:p w:rsidR="004F5145" w:rsidRPr="003C6E7F" w:rsidRDefault="00D75975">
          <w:pPr>
            <w:pStyle w:val="31"/>
            <w:tabs>
              <w:tab w:val="right" w:leader="dot" w:pos="10197"/>
            </w:tabs>
            <w:rPr>
              <w:rFonts w:ascii="Times New Roman" w:eastAsiaTheme="minorEastAsia" w:hAnsi="Times New Roman" w:cs="Times New Roman"/>
              <w:noProof/>
              <w:lang w:eastAsia="ru-RU"/>
            </w:rPr>
          </w:pPr>
          <w:hyperlink w:anchor="_Toc113446536" w:history="1">
            <w:r w:rsidR="004F5145" w:rsidRPr="003C6E7F">
              <w:rPr>
                <w:rStyle w:val="a5"/>
                <w:rFonts w:ascii="Times New Roman" w:hAnsi="Times New Roman" w:cs="Times New Roman"/>
                <w:noProof/>
              </w:rPr>
              <w:t>4.6. Информация об аудиторе эмитента</w:t>
            </w:r>
            <w:r w:rsidR="004F5145" w:rsidRPr="003C6E7F">
              <w:rPr>
                <w:rFonts w:ascii="Times New Roman" w:hAnsi="Times New Roman" w:cs="Times New Roman"/>
                <w:noProof/>
                <w:webHidden/>
              </w:rPr>
              <w:tab/>
            </w:r>
            <w:r w:rsidR="004F5145" w:rsidRPr="003C6E7F">
              <w:rPr>
                <w:rFonts w:ascii="Times New Roman" w:hAnsi="Times New Roman" w:cs="Times New Roman"/>
                <w:noProof/>
                <w:webHidden/>
              </w:rPr>
              <w:fldChar w:fldCharType="begin"/>
            </w:r>
            <w:r w:rsidR="004F5145" w:rsidRPr="003C6E7F">
              <w:rPr>
                <w:rFonts w:ascii="Times New Roman" w:hAnsi="Times New Roman" w:cs="Times New Roman"/>
                <w:noProof/>
                <w:webHidden/>
              </w:rPr>
              <w:instrText xml:space="preserve"> PAGEREF _Toc113446536 \h </w:instrText>
            </w:r>
            <w:r w:rsidR="004F5145" w:rsidRPr="003C6E7F">
              <w:rPr>
                <w:rFonts w:ascii="Times New Roman" w:hAnsi="Times New Roman" w:cs="Times New Roman"/>
                <w:noProof/>
                <w:webHidden/>
              </w:rPr>
            </w:r>
            <w:r w:rsidR="004F5145" w:rsidRPr="003C6E7F">
              <w:rPr>
                <w:rFonts w:ascii="Times New Roman" w:hAnsi="Times New Roman" w:cs="Times New Roman"/>
                <w:noProof/>
                <w:webHidden/>
              </w:rPr>
              <w:fldChar w:fldCharType="separate"/>
            </w:r>
            <w:r w:rsidR="00023EF3">
              <w:rPr>
                <w:rFonts w:ascii="Times New Roman" w:hAnsi="Times New Roman" w:cs="Times New Roman"/>
                <w:noProof/>
                <w:webHidden/>
              </w:rPr>
              <w:t>91</w:t>
            </w:r>
            <w:r w:rsidR="004F5145" w:rsidRPr="003C6E7F">
              <w:rPr>
                <w:rFonts w:ascii="Times New Roman" w:hAnsi="Times New Roman" w:cs="Times New Roman"/>
                <w:noProof/>
                <w:webHidden/>
              </w:rPr>
              <w:fldChar w:fldCharType="end"/>
            </w:r>
          </w:hyperlink>
        </w:p>
        <w:p w:rsidR="004F5145" w:rsidRPr="003C6E7F" w:rsidRDefault="00D75975">
          <w:pPr>
            <w:pStyle w:val="21"/>
            <w:tabs>
              <w:tab w:val="right" w:leader="dot" w:pos="10197"/>
            </w:tabs>
            <w:rPr>
              <w:rFonts w:ascii="Times New Roman" w:hAnsi="Times New Roman"/>
              <w:noProof/>
              <w:lang w:val="ru-RU" w:eastAsia="ru-RU"/>
            </w:rPr>
          </w:pPr>
          <w:hyperlink w:anchor="_Toc113446537" w:history="1">
            <w:r w:rsidR="004F5145" w:rsidRPr="003C6E7F">
              <w:rPr>
                <w:rStyle w:val="a5"/>
                <w:rFonts w:ascii="Times New Roman" w:hAnsi="Times New Roman"/>
                <w:noProof/>
              </w:rPr>
              <w:t>Раздел 5. Консолидированная финансовая отчетность (финансовая отчетность), бухгалтерская (финансовая) отчетность эмитента</w:t>
            </w:r>
            <w:r w:rsidR="004F5145" w:rsidRPr="003C6E7F">
              <w:rPr>
                <w:rFonts w:ascii="Times New Roman" w:hAnsi="Times New Roman"/>
                <w:noProof/>
                <w:webHidden/>
              </w:rPr>
              <w:tab/>
            </w:r>
            <w:r w:rsidR="004F5145" w:rsidRPr="003C6E7F">
              <w:rPr>
                <w:rFonts w:ascii="Times New Roman" w:hAnsi="Times New Roman"/>
                <w:noProof/>
                <w:webHidden/>
              </w:rPr>
              <w:fldChar w:fldCharType="begin"/>
            </w:r>
            <w:r w:rsidR="004F5145" w:rsidRPr="003C6E7F">
              <w:rPr>
                <w:rFonts w:ascii="Times New Roman" w:hAnsi="Times New Roman"/>
                <w:noProof/>
                <w:webHidden/>
              </w:rPr>
              <w:instrText xml:space="preserve"> PAGEREF _Toc113446537 \h </w:instrText>
            </w:r>
            <w:r w:rsidR="004F5145" w:rsidRPr="003C6E7F">
              <w:rPr>
                <w:rFonts w:ascii="Times New Roman" w:hAnsi="Times New Roman"/>
                <w:noProof/>
                <w:webHidden/>
              </w:rPr>
            </w:r>
            <w:r w:rsidR="004F5145" w:rsidRPr="003C6E7F">
              <w:rPr>
                <w:rFonts w:ascii="Times New Roman" w:hAnsi="Times New Roman"/>
                <w:noProof/>
                <w:webHidden/>
              </w:rPr>
              <w:fldChar w:fldCharType="separate"/>
            </w:r>
            <w:r w:rsidR="00023EF3">
              <w:rPr>
                <w:rFonts w:ascii="Times New Roman" w:hAnsi="Times New Roman"/>
                <w:noProof/>
                <w:webHidden/>
              </w:rPr>
              <w:t>97</w:t>
            </w:r>
            <w:r w:rsidR="004F5145" w:rsidRPr="003C6E7F">
              <w:rPr>
                <w:rFonts w:ascii="Times New Roman" w:hAnsi="Times New Roman"/>
                <w:noProof/>
                <w:webHidden/>
              </w:rPr>
              <w:fldChar w:fldCharType="end"/>
            </w:r>
          </w:hyperlink>
        </w:p>
        <w:p w:rsidR="004F5145" w:rsidRPr="003C6E7F" w:rsidRDefault="00D75975">
          <w:pPr>
            <w:pStyle w:val="31"/>
            <w:tabs>
              <w:tab w:val="right" w:leader="dot" w:pos="10197"/>
            </w:tabs>
            <w:rPr>
              <w:rFonts w:ascii="Times New Roman" w:eastAsiaTheme="minorEastAsia" w:hAnsi="Times New Roman" w:cs="Times New Roman"/>
              <w:noProof/>
              <w:lang w:eastAsia="ru-RU"/>
            </w:rPr>
          </w:pPr>
          <w:hyperlink w:anchor="_Toc113446538" w:history="1">
            <w:r w:rsidR="004F5145" w:rsidRPr="003C6E7F">
              <w:rPr>
                <w:rStyle w:val="a5"/>
                <w:rFonts w:ascii="Times New Roman" w:hAnsi="Times New Roman" w:cs="Times New Roman"/>
                <w:noProof/>
              </w:rPr>
              <w:t>5.1. Консолидированная финансовая отчетность (финансовая отчетность) эмитента</w:t>
            </w:r>
            <w:r w:rsidR="004F5145" w:rsidRPr="003C6E7F">
              <w:rPr>
                <w:rFonts w:ascii="Times New Roman" w:hAnsi="Times New Roman" w:cs="Times New Roman"/>
                <w:noProof/>
                <w:webHidden/>
              </w:rPr>
              <w:tab/>
            </w:r>
            <w:r w:rsidR="004F5145" w:rsidRPr="003C6E7F">
              <w:rPr>
                <w:rFonts w:ascii="Times New Roman" w:hAnsi="Times New Roman" w:cs="Times New Roman"/>
                <w:noProof/>
                <w:webHidden/>
              </w:rPr>
              <w:fldChar w:fldCharType="begin"/>
            </w:r>
            <w:r w:rsidR="004F5145" w:rsidRPr="003C6E7F">
              <w:rPr>
                <w:rFonts w:ascii="Times New Roman" w:hAnsi="Times New Roman" w:cs="Times New Roman"/>
                <w:noProof/>
                <w:webHidden/>
              </w:rPr>
              <w:instrText xml:space="preserve"> PAGEREF _Toc113446538 \h </w:instrText>
            </w:r>
            <w:r w:rsidR="004F5145" w:rsidRPr="003C6E7F">
              <w:rPr>
                <w:rFonts w:ascii="Times New Roman" w:hAnsi="Times New Roman" w:cs="Times New Roman"/>
                <w:noProof/>
                <w:webHidden/>
              </w:rPr>
            </w:r>
            <w:r w:rsidR="004F5145" w:rsidRPr="003C6E7F">
              <w:rPr>
                <w:rFonts w:ascii="Times New Roman" w:hAnsi="Times New Roman" w:cs="Times New Roman"/>
                <w:noProof/>
                <w:webHidden/>
              </w:rPr>
              <w:fldChar w:fldCharType="separate"/>
            </w:r>
            <w:r w:rsidR="00023EF3">
              <w:rPr>
                <w:rFonts w:ascii="Times New Roman" w:hAnsi="Times New Roman" w:cs="Times New Roman"/>
                <w:noProof/>
                <w:webHidden/>
              </w:rPr>
              <w:t>97</w:t>
            </w:r>
            <w:r w:rsidR="004F5145" w:rsidRPr="003C6E7F">
              <w:rPr>
                <w:rFonts w:ascii="Times New Roman" w:hAnsi="Times New Roman" w:cs="Times New Roman"/>
                <w:noProof/>
                <w:webHidden/>
              </w:rPr>
              <w:fldChar w:fldCharType="end"/>
            </w:r>
          </w:hyperlink>
        </w:p>
        <w:p w:rsidR="004F5145" w:rsidRPr="003C6E7F" w:rsidRDefault="00D75975">
          <w:pPr>
            <w:pStyle w:val="31"/>
            <w:tabs>
              <w:tab w:val="right" w:leader="dot" w:pos="10197"/>
            </w:tabs>
            <w:rPr>
              <w:rFonts w:asciiTheme="minorHAnsi" w:eastAsiaTheme="minorEastAsia" w:hAnsiTheme="minorHAnsi"/>
              <w:noProof/>
              <w:lang w:eastAsia="ru-RU"/>
            </w:rPr>
          </w:pPr>
          <w:hyperlink w:anchor="_Toc113446539" w:history="1">
            <w:r w:rsidR="004F5145" w:rsidRPr="003C6E7F">
              <w:rPr>
                <w:rStyle w:val="a5"/>
                <w:rFonts w:ascii="Times New Roman" w:hAnsi="Times New Roman" w:cs="Times New Roman"/>
                <w:noProof/>
              </w:rPr>
              <w:t>5.2. Бухгалтерская (финансовая) отчетность</w:t>
            </w:r>
            <w:r w:rsidR="004F5145" w:rsidRPr="003C6E7F">
              <w:rPr>
                <w:rFonts w:ascii="Times New Roman" w:hAnsi="Times New Roman" w:cs="Times New Roman"/>
                <w:noProof/>
                <w:webHidden/>
              </w:rPr>
              <w:tab/>
            </w:r>
            <w:r w:rsidR="004F5145" w:rsidRPr="003C6E7F">
              <w:rPr>
                <w:rFonts w:ascii="Times New Roman" w:hAnsi="Times New Roman" w:cs="Times New Roman"/>
                <w:noProof/>
                <w:webHidden/>
              </w:rPr>
              <w:fldChar w:fldCharType="begin"/>
            </w:r>
            <w:r w:rsidR="004F5145" w:rsidRPr="003C6E7F">
              <w:rPr>
                <w:rFonts w:ascii="Times New Roman" w:hAnsi="Times New Roman" w:cs="Times New Roman"/>
                <w:noProof/>
                <w:webHidden/>
              </w:rPr>
              <w:instrText xml:space="preserve"> PAGEREF _Toc113446539 \h </w:instrText>
            </w:r>
            <w:r w:rsidR="004F5145" w:rsidRPr="003C6E7F">
              <w:rPr>
                <w:rFonts w:ascii="Times New Roman" w:hAnsi="Times New Roman" w:cs="Times New Roman"/>
                <w:noProof/>
                <w:webHidden/>
              </w:rPr>
            </w:r>
            <w:r w:rsidR="004F5145" w:rsidRPr="003C6E7F">
              <w:rPr>
                <w:rFonts w:ascii="Times New Roman" w:hAnsi="Times New Roman" w:cs="Times New Roman"/>
                <w:noProof/>
                <w:webHidden/>
              </w:rPr>
              <w:fldChar w:fldCharType="separate"/>
            </w:r>
            <w:r w:rsidR="00023EF3">
              <w:rPr>
                <w:rFonts w:ascii="Times New Roman" w:hAnsi="Times New Roman" w:cs="Times New Roman"/>
                <w:noProof/>
                <w:webHidden/>
              </w:rPr>
              <w:t>97</w:t>
            </w:r>
            <w:r w:rsidR="004F5145" w:rsidRPr="003C6E7F">
              <w:rPr>
                <w:rFonts w:ascii="Times New Roman" w:hAnsi="Times New Roman" w:cs="Times New Roman"/>
                <w:noProof/>
                <w:webHidden/>
              </w:rPr>
              <w:fldChar w:fldCharType="end"/>
            </w:r>
          </w:hyperlink>
        </w:p>
        <w:p w:rsidR="003405D9" w:rsidRPr="003C6E7F" w:rsidRDefault="003405D9">
          <w:pPr>
            <w:rPr>
              <w:rFonts w:ascii="Times New Roman" w:hAnsi="Times New Roman" w:cs="Times New Roman"/>
            </w:rPr>
          </w:pPr>
          <w:r w:rsidRPr="003C6E7F">
            <w:rPr>
              <w:rFonts w:ascii="Times New Roman" w:hAnsi="Times New Roman" w:cs="Times New Roman"/>
              <w:b/>
              <w:bCs/>
            </w:rPr>
            <w:fldChar w:fldCharType="end"/>
          </w:r>
        </w:p>
      </w:sdtContent>
    </w:sdt>
    <w:p w:rsidR="003405D9" w:rsidRPr="003C6E7F" w:rsidRDefault="003405D9">
      <w:pPr>
        <w:rPr>
          <w:rFonts w:ascii="Times New Roman" w:eastAsia="Times New Roman" w:hAnsi="Times New Roman" w:cs="Times New Roman"/>
          <w:b/>
          <w:sz w:val="24"/>
          <w:szCs w:val="24"/>
          <w:lang w:eastAsia="ar-SA"/>
        </w:rPr>
      </w:pPr>
      <w:r w:rsidRPr="003C6E7F">
        <w:rPr>
          <w:rFonts w:ascii="Times New Roman" w:eastAsia="Times New Roman" w:hAnsi="Times New Roman" w:cs="Times New Roman"/>
          <w:b/>
          <w:sz w:val="24"/>
          <w:szCs w:val="24"/>
          <w:lang w:eastAsia="ar-SA"/>
        </w:rPr>
        <w:br w:type="page"/>
      </w:r>
    </w:p>
    <w:p w:rsidR="00FA5DD9" w:rsidRPr="003C6E7F" w:rsidRDefault="00FA5DD9" w:rsidP="00FA5DD9">
      <w:pPr>
        <w:keepNext/>
        <w:keepLines/>
        <w:widowControl w:val="0"/>
        <w:suppressAutoHyphens/>
        <w:spacing w:after="0" w:line="240" w:lineRule="auto"/>
        <w:jc w:val="center"/>
        <w:outlineLvl w:val="1"/>
        <w:rPr>
          <w:rFonts w:ascii="Times New Roman" w:eastAsia="Times New Roman" w:hAnsi="Times New Roman" w:cs="Times New Roman"/>
          <w:b/>
          <w:sz w:val="24"/>
          <w:szCs w:val="24"/>
          <w:lang w:eastAsia="ar-SA"/>
        </w:rPr>
      </w:pPr>
    </w:p>
    <w:p w:rsidR="0046397F" w:rsidRPr="003C6E7F" w:rsidRDefault="0046397F" w:rsidP="003405D9">
      <w:pPr>
        <w:autoSpaceDE w:val="0"/>
        <w:autoSpaceDN w:val="0"/>
        <w:adjustRightInd w:val="0"/>
        <w:spacing w:after="0" w:line="240" w:lineRule="auto"/>
        <w:ind w:firstLine="539"/>
        <w:jc w:val="both"/>
        <w:outlineLvl w:val="1"/>
        <w:rPr>
          <w:rFonts w:ascii="Times New Roman" w:hAnsi="Times New Roman" w:cs="Times New Roman"/>
        </w:rPr>
      </w:pPr>
      <w:bookmarkStart w:id="6" w:name="_Toc113446507"/>
      <w:r w:rsidRPr="003C6E7F">
        <w:rPr>
          <w:rFonts w:ascii="Times New Roman" w:hAnsi="Times New Roman" w:cs="Times New Roman"/>
        </w:rPr>
        <w:t>Введение</w:t>
      </w:r>
      <w:bookmarkEnd w:id="6"/>
    </w:p>
    <w:p w:rsidR="00E069DB" w:rsidRPr="003C6E7F" w:rsidRDefault="00E069DB" w:rsidP="00FA5DD9">
      <w:pPr>
        <w:autoSpaceDE w:val="0"/>
        <w:autoSpaceDN w:val="0"/>
        <w:adjustRightInd w:val="0"/>
        <w:spacing w:after="0" w:line="240" w:lineRule="auto"/>
        <w:ind w:firstLine="539"/>
        <w:jc w:val="both"/>
        <w:rPr>
          <w:rFonts w:ascii="Times New Roman" w:hAnsi="Times New Roman" w:cs="Times New Roman"/>
          <w:b/>
          <w:i/>
        </w:rPr>
      </w:pPr>
      <w:r w:rsidRPr="003C6E7F">
        <w:rPr>
          <w:rFonts w:ascii="Times New Roman" w:hAnsi="Times New Roman" w:cs="Times New Roman"/>
          <w:b/>
          <w:i/>
        </w:rPr>
        <w:t>И</w:t>
      </w:r>
      <w:r w:rsidR="0046397F" w:rsidRPr="003C6E7F">
        <w:rPr>
          <w:rFonts w:ascii="Times New Roman" w:hAnsi="Times New Roman" w:cs="Times New Roman"/>
          <w:b/>
          <w:i/>
        </w:rPr>
        <w:t>нформация, содержащаяся в отчете эмитента, подлежит раскрытию в соответствии с пунктом 4 статьи 30 Федерального закона "О рынке ценных бумаг"</w:t>
      </w:r>
      <w:r w:rsidRPr="003C6E7F">
        <w:rPr>
          <w:rFonts w:ascii="Times New Roman" w:hAnsi="Times New Roman" w:cs="Times New Roman"/>
          <w:b/>
          <w:i/>
        </w:rPr>
        <w:t>.</w:t>
      </w:r>
    </w:p>
    <w:p w:rsidR="00E069DB" w:rsidRPr="003C6E7F" w:rsidRDefault="00E069DB" w:rsidP="00FA5DD9">
      <w:pPr>
        <w:autoSpaceDE w:val="0"/>
        <w:autoSpaceDN w:val="0"/>
        <w:adjustRightInd w:val="0"/>
        <w:spacing w:after="0" w:line="240" w:lineRule="auto"/>
        <w:ind w:firstLine="539"/>
        <w:jc w:val="both"/>
        <w:rPr>
          <w:rFonts w:ascii="Times New Roman" w:hAnsi="Times New Roman" w:cs="Times New Roman"/>
        </w:rPr>
      </w:pPr>
      <w:r w:rsidRPr="003C6E7F">
        <w:rPr>
          <w:rFonts w:ascii="Times New Roman" w:hAnsi="Times New Roman" w:cs="Times New Roman"/>
        </w:rPr>
        <w:t>О</w:t>
      </w:r>
      <w:r w:rsidR="0046397F" w:rsidRPr="003C6E7F">
        <w:rPr>
          <w:rFonts w:ascii="Times New Roman" w:hAnsi="Times New Roman" w:cs="Times New Roman"/>
        </w:rPr>
        <w:t>снования возникновения у эмитента обязанности осуществлять раскрытие инф</w:t>
      </w:r>
      <w:r w:rsidRPr="003C6E7F">
        <w:rPr>
          <w:rFonts w:ascii="Times New Roman" w:hAnsi="Times New Roman" w:cs="Times New Roman"/>
        </w:rPr>
        <w:t>ормации в форме отчета эмитента</w:t>
      </w:r>
    </w:p>
    <w:p w:rsidR="0046397F" w:rsidRPr="003C6E7F" w:rsidRDefault="00E069DB" w:rsidP="00FA5DD9">
      <w:pPr>
        <w:autoSpaceDE w:val="0"/>
        <w:autoSpaceDN w:val="0"/>
        <w:adjustRightInd w:val="0"/>
        <w:spacing w:after="0" w:line="240" w:lineRule="auto"/>
        <w:ind w:firstLine="539"/>
        <w:jc w:val="both"/>
        <w:rPr>
          <w:rFonts w:ascii="Times New Roman" w:hAnsi="Times New Roman" w:cs="Times New Roman"/>
          <w:b/>
          <w:i/>
        </w:rPr>
      </w:pPr>
      <w:r w:rsidRPr="003C6E7F">
        <w:rPr>
          <w:rFonts w:ascii="Times New Roman" w:hAnsi="Times New Roman" w:cs="Times New Roman"/>
          <w:b/>
          <w:i/>
        </w:rPr>
        <w:t>В отношении ценных бумаг эмитента осуществлена регистрация проспекта ценных бумаг.</w:t>
      </w:r>
    </w:p>
    <w:p w:rsidR="00E069DB" w:rsidRPr="003C6E7F" w:rsidRDefault="00E069DB" w:rsidP="00FA5DD9">
      <w:pPr>
        <w:autoSpaceDE w:val="0"/>
        <w:autoSpaceDN w:val="0"/>
        <w:adjustRightInd w:val="0"/>
        <w:spacing w:after="0" w:line="240" w:lineRule="auto"/>
        <w:ind w:firstLine="539"/>
        <w:jc w:val="both"/>
        <w:rPr>
          <w:rFonts w:ascii="Times New Roman" w:hAnsi="Times New Roman" w:cs="Times New Roman"/>
          <w:b/>
          <w:i/>
        </w:rPr>
      </w:pPr>
      <w:r w:rsidRPr="003C6E7F">
        <w:rPr>
          <w:rFonts w:ascii="Times New Roman" w:hAnsi="Times New Roman" w:cs="Times New Roman"/>
          <w:b/>
          <w:i/>
        </w:rPr>
        <w:t>Эмитент является публичным акционерным обществом</w:t>
      </w:r>
      <w:r w:rsidR="00027242" w:rsidRPr="003C6E7F">
        <w:rPr>
          <w:rFonts w:ascii="Times New Roman" w:hAnsi="Times New Roman" w:cs="Times New Roman"/>
          <w:b/>
          <w:i/>
        </w:rPr>
        <w:t>.</w:t>
      </w:r>
    </w:p>
    <w:p w:rsidR="00E069DB" w:rsidRPr="003C6E7F" w:rsidRDefault="00E069DB" w:rsidP="00FA5DD9">
      <w:pPr>
        <w:autoSpaceDE w:val="0"/>
        <w:autoSpaceDN w:val="0"/>
        <w:adjustRightInd w:val="0"/>
        <w:spacing w:after="0" w:line="240" w:lineRule="auto"/>
        <w:ind w:firstLine="539"/>
        <w:jc w:val="both"/>
        <w:rPr>
          <w:rFonts w:ascii="Times New Roman" w:hAnsi="Times New Roman" w:cs="Times New Roman"/>
          <w:b/>
          <w:i/>
        </w:rPr>
      </w:pPr>
      <w:r w:rsidRPr="003C6E7F">
        <w:rPr>
          <w:rFonts w:ascii="Times New Roman" w:hAnsi="Times New Roman" w:cs="Times New Roman"/>
          <w:b/>
          <w:i/>
        </w:rPr>
        <w:t>20</w:t>
      </w:r>
      <w:r w:rsidR="00407044" w:rsidRPr="003C6E7F">
        <w:rPr>
          <w:rFonts w:ascii="Times New Roman" w:hAnsi="Times New Roman" w:cs="Times New Roman"/>
          <w:b/>
          <w:i/>
        </w:rPr>
        <w:t>.03.</w:t>
      </w:r>
      <w:r w:rsidRPr="003C6E7F">
        <w:rPr>
          <w:rFonts w:ascii="Times New Roman" w:hAnsi="Times New Roman" w:cs="Times New Roman"/>
          <w:b/>
          <w:i/>
        </w:rPr>
        <w:t>2008 Федеральной службой по финансовым рынкам был зарегистрирован проспект ценных бумаг ОАО «МРСК Северного Кавказа», размещаемых путем конвертации акций</w:t>
      </w:r>
      <w:r w:rsidR="00375A6A" w:rsidRPr="003C6E7F">
        <w:rPr>
          <w:rFonts w:ascii="Times New Roman" w:hAnsi="Times New Roman" w:cs="Times New Roman"/>
          <w:b/>
          <w:i/>
        </w:rPr>
        <w:br/>
      </w:r>
      <w:r w:rsidRPr="003C6E7F">
        <w:rPr>
          <w:rFonts w:ascii="Times New Roman" w:hAnsi="Times New Roman" w:cs="Times New Roman"/>
          <w:b/>
          <w:i/>
        </w:rPr>
        <w:t>ОАО «Ставропольэнерго», ОАО «Дагэнерго», ОАО «КЭУК» в дополнительные акции</w:t>
      </w:r>
      <w:r w:rsidR="00E225B7" w:rsidRPr="003C6E7F">
        <w:rPr>
          <w:rFonts w:ascii="Times New Roman" w:hAnsi="Times New Roman" w:cs="Times New Roman"/>
          <w:b/>
          <w:i/>
        </w:rPr>
        <w:br/>
      </w:r>
      <w:r w:rsidRPr="003C6E7F">
        <w:rPr>
          <w:rFonts w:ascii="Times New Roman" w:hAnsi="Times New Roman" w:cs="Times New Roman"/>
          <w:b/>
          <w:i/>
        </w:rPr>
        <w:t>ОАО «МРСК Северного Кавказа» при присоединении.</w:t>
      </w:r>
    </w:p>
    <w:p w:rsidR="0046397F" w:rsidRPr="003C6E7F" w:rsidRDefault="00B55529" w:rsidP="00FA5DD9">
      <w:pPr>
        <w:autoSpaceDE w:val="0"/>
        <w:autoSpaceDN w:val="0"/>
        <w:adjustRightInd w:val="0"/>
        <w:spacing w:after="0" w:line="240" w:lineRule="auto"/>
        <w:ind w:firstLine="539"/>
        <w:jc w:val="both"/>
        <w:rPr>
          <w:rFonts w:ascii="Times New Roman" w:hAnsi="Times New Roman" w:cs="Times New Roman"/>
          <w:b/>
          <w:i/>
        </w:rPr>
      </w:pPr>
      <w:r w:rsidRPr="003C6E7F">
        <w:rPr>
          <w:rFonts w:ascii="Times New Roman" w:hAnsi="Times New Roman" w:cs="Times New Roman"/>
        </w:rPr>
        <w:t>О</w:t>
      </w:r>
      <w:r w:rsidR="0046397F" w:rsidRPr="003C6E7F">
        <w:rPr>
          <w:rFonts w:ascii="Times New Roman" w:hAnsi="Times New Roman" w:cs="Times New Roman"/>
        </w:rPr>
        <w:t>тчетност</w:t>
      </w:r>
      <w:r w:rsidRPr="003C6E7F">
        <w:rPr>
          <w:rFonts w:ascii="Times New Roman" w:hAnsi="Times New Roman" w:cs="Times New Roman"/>
        </w:rPr>
        <w:t>ь</w:t>
      </w:r>
      <w:r w:rsidR="0046397F" w:rsidRPr="003C6E7F">
        <w:rPr>
          <w:rFonts w:ascii="Times New Roman" w:hAnsi="Times New Roman" w:cs="Times New Roman"/>
        </w:rPr>
        <w:t>, которая (ссылка на которую) содержится в отчете эмитента и на основании которой в отчете эмитента раскрывается информация о финансово-хозя</w:t>
      </w:r>
      <w:r w:rsidRPr="003C6E7F">
        <w:rPr>
          <w:rFonts w:ascii="Times New Roman" w:hAnsi="Times New Roman" w:cs="Times New Roman"/>
        </w:rPr>
        <w:t xml:space="preserve">йственной деятельности эмитента </w:t>
      </w:r>
      <w:r w:rsidR="0047414D" w:rsidRPr="003C6E7F">
        <w:rPr>
          <w:rFonts w:ascii="Times New Roman" w:hAnsi="Times New Roman" w:cs="Times New Roman"/>
        </w:rPr>
        <w:t>–</w:t>
      </w:r>
      <w:r w:rsidRPr="003C6E7F">
        <w:rPr>
          <w:rFonts w:ascii="Times New Roman" w:hAnsi="Times New Roman" w:cs="Times New Roman"/>
        </w:rPr>
        <w:t xml:space="preserve"> </w:t>
      </w:r>
      <w:r w:rsidR="00DB4E7B" w:rsidRPr="003C6E7F">
        <w:rPr>
          <w:rFonts w:ascii="Times New Roman" w:hAnsi="Times New Roman" w:cs="Times New Roman"/>
          <w:b/>
          <w:i/>
        </w:rPr>
        <w:t xml:space="preserve">годовая </w:t>
      </w:r>
      <w:r w:rsidR="0047414D" w:rsidRPr="003C6E7F">
        <w:rPr>
          <w:rFonts w:ascii="Times New Roman" w:hAnsi="Times New Roman" w:cs="Times New Roman"/>
          <w:b/>
          <w:i/>
        </w:rPr>
        <w:t>консолидированная финансовая отчетность</w:t>
      </w:r>
      <w:r w:rsidR="00023F3F" w:rsidRPr="003C6E7F">
        <w:rPr>
          <w:rFonts w:ascii="Times New Roman" w:hAnsi="Times New Roman" w:cs="Times New Roman"/>
          <w:b/>
          <w:i/>
        </w:rPr>
        <w:t>;</w:t>
      </w:r>
      <w:r w:rsidR="007858A9" w:rsidRPr="003C6E7F">
        <w:rPr>
          <w:rFonts w:ascii="Times New Roman" w:hAnsi="Times New Roman" w:cs="Times New Roman"/>
          <w:b/>
          <w:i/>
        </w:rPr>
        <w:t xml:space="preserve"> в части </w:t>
      </w:r>
      <w:proofErr w:type="spellStart"/>
      <w:r w:rsidR="007858A9" w:rsidRPr="003C6E7F">
        <w:rPr>
          <w:rFonts w:ascii="Times New Roman" w:hAnsi="Times New Roman" w:cs="Times New Roman"/>
          <w:b/>
          <w:i/>
        </w:rPr>
        <w:t>п</w:t>
      </w:r>
      <w:r w:rsidR="00B26FA3" w:rsidRPr="003C6E7F">
        <w:rPr>
          <w:rFonts w:ascii="Times New Roman" w:hAnsi="Times New Roman" w:cs="Times New Roman"/>
          <w:b/>
          <w:i/>
        </w:rPr>
        <w:t>п</w:t>
      </w:r>
      <w:proofErr w:type="spellEnd"/>
      <w:r w:rsidR="00B26FA3" w:rsidRPr="003C6E7F">
        <w:rPr>
          <w:rFonts w:ascii="Times New Roman" w:hAnsi="Times New Roman" w:cs="Times New Roman"/>
          <w:b/>
          <w:i/>
        </w:rPr>
        <w:t>.</w:t>
      </w:r>
      <w:r w:rsidR="007858A9" w:rsidRPr="003C6E7F">
        <w:rPr>
          <w:rFonts w:ascii="Times New Roman" w:hAnsi="Times New Roman" w:cs="Times New Roman"/>
          <w:b/>
          <w:i/>
        </w:rPr>
        <w:t xml:space="preserve"> </w:t>
      </w:r>
      <w:r w:rsidR="00483CD8" w:rsidRPr="003C6E7F">
        <w:rPr>
          <w:rFonts w:ascii="Times New Roman" w:hAnsi="Times New Roman" w:cs="Times New Roman"/>
          <w:b/>
          <w:i/>
        </w:rPr>
        <w:t>1.2 (в части размера выручки по передаче электроэнергии эмитента)</w:t>
      </w:r>
      <w:r w:rsidR="00023F3F" w:rsidRPr="003C6E7F">
        <w:rPr>
          <w:rFonts w:ascii="Times New Roman" w:hAnsi="Times New Roman" w:cs="Times New Roman"/>
          <w:b/>
          <w:i/>
        </w:rPr>
        <w:t xml:space="preserve"> и</w:t>
      </w:r>
      <w:r w:rsidR="00483CD8" w:rsidRPr="003C6E7F">
        <w:rPr>
          <w:rFonts w:ascii="Times New Roman" w:hAnsi="Times New Roman" w:cs="Times New Roman"/>
          <w:b/>
          <w:i/>
        </w:rPr>
        <w:t xml:space="preserve"> </w:t>
      </w:r>
      <w:proofErr w:type="spellStart"/>
      <w:r w:rsidR="00023F3F" w:rsidRPr="003C6E7F">
        <w:rPr>
          <w:rFonts w:ascii="Times New Roman" w:hAnsi="Times New Roman" w:cs="Times New Roman"/>
          <w:b/>
          <w:i/>
        </w:rPr>
        <w:t>пп</w:t>
      </w:r>
      <w:proofErr w:type="spellEnd"/>
      <w:r w:rsidR="00023F3F" w:rsidRPr="003C6E7F">
        <w:rPr>
          <w:rFonts w:ascii="Times New Roman" w:hAnsi="Times New Roman" w:cs="Times New Roman"/>
          <w:b/>
          <w:i/>
        </w:rPr>
        <w:t xml:space="preserve">. </w:t>
      </w:r>
      <w:r w:rsidR="007858A9" w:rsidRPr="003C6E7F">
        <w:rPr>
          <w:rFonts w:ascii="Times New Roman" w:hAnsi="Times New Roman" w:cs="Times New Roman"/>
          <w:b/>
          <w:i/>
        </w:rPr>
        <w:t xml:space="preserve">1.5-1.7 настоящего отчета эмитента – </w:t>
      </w:r>
      <w:r w:rsidR="00DB4E7B" w:rsidRPr="003C6E7F">
        <w:rPr>
          <w:rFonts w:ascii="Times New Roman" w:hAnsi="Times New Roman" w:cs="Times New Roman"/>
          <w:b/>
          <w:i/>
        </w:rPr>
        <w:t xml:space="preserve">годовая </w:t>
      </w:r>
      <w:r w:rsidR="007858A9" w:rsidRPr="003C6E7F">
        <w:rPr>
          <w:rFonts w:ascii="Times New Roman" w:hAnsi="Times New Roman" w:cs="Times New Roman"/>
          <w:b/>
          <w:i/>
        </w:rPr>
        <w:t xml:space="preserve">бухгалтерская </w:t>
      </w:r>
      <w:r w:rsidR="000C1B4F" w:rsidRPr="003C6E7F">
        <w:rPr>
          <w:rFonts w:ascii="Times New Roman" w:hAnsi="Times New Roman" w:cs="Times New Roman"/>
          <w:b/>
          <w:i/>
        </w:rPr>
        <w:t>(</w:t>
      </w:r>
      <w:r w:rsidR="007858A9" w:rsidRPr="003C6E7F">
        <w:rPr>
          <w:rFonts w:ascii="Times New Roman" w:hAnsi="Times New Roman" w:cs="Times New Roman"/>
          <w:b/>
          <w:i/>
        </w:rPr>
        <w:t>финансовая</w:t>
      </w:r>
      <w:r w:rsidR="000C1B4F" w:rsidRPr="003C6E7F">
        <w:rPr>
          <w:rFonts w:ascii="Times New Roman" w:hAnsi="Times New Roman" w:cs="Times New Roman"/>
          <w:b/>
          <w:i/>
        </w:rPr>
        <w:t>)</w:t>
      </w:r>
      <w:r w:rsidR="007858A9" w:rsidRPr="003C6E7F">
        <w:rPr>
          <w:rFonts w:ascii="Times New Roman" w:hAnsi="Times New Roman" w:cs="Times New Roman"/>
          <w:b/>
          <w:i/>
        </w:rPr>
        <w:t xml:space="preserve"> отчетность</w:t>
      </w:r>
      <w:r w:rsidR="0046397F" w:rsidRPr="003C6E7F">
        <w:rPr>
          <w:rFonts w:ascii="Times New Roman" w:hAnsi="Times New Roman" w:cs="Times New Roman"/>
          <w:b/>
          <w:i/>
        </w:rPr>
        <w:t>.</w:t>
      </w:r>
    </w:p>
    <w:p w:rsidR="0046397F" w:rsidRPr="003C6E7F" w:rsidRDefault="00B55529" w:rsidP="00FA5DD9">
      <w:pPr>
        <w:autoSpaceDE w:val="0"/>
        <w:autoSpaceDN w:val="0"/>
        <w:adjustRightInd w:val="0"/>
        <w:spacing w:after="0" w:line="240" w:lineRule="auto"/>
        <w:ind w:firstLine="539"/>
        <w:jc w:val="both"/>
        <w:rPr>
          <w:rFonts w:ascii="Times New Roman" w:hAnsi="Times New Roman" w:cs="Times New Roman"/>
        </w:rPr>
      </w:pPr>
      <w:r w:rsidRPr="003C6E7F">
        <w:rPr>
          <w:rFonts w:ascii="Times New Roman" w:hAnsi="Times New Roman" w:cs="Times New Roman"/>
        </w:rPr>
        <w:t>И</w:t>
      </w:r>
      <w:r w:rsidR="0046397F" w:rsidRPr="003C6E7F">
        <w:rPr>
          <w:rFonts w:ascii="Times New Roman" w:hAnsi="Times New Roman" w:cs="Times New Roman"/>
        </w:rPr>
        <w:t>нформация о финансово-хозяйственной деятельности эмитента отражает его деятельность в качестве организации, которая вместе с другими организациями в соответствии с МСФО определяется как группа.</w:t>
      </w:r>
    </w:p>
    <w:p w:rsidR="0046397F" w:rsidRPr="003C6E7F" w:rsidRDefault="00FE6041" w:rsidP="00FA5DD9">
      <w:pPr>
        <w:autoSpaceDE w:val="0"/>
        <w:autoSpaceDN w:val="0"/>
        <w:adjustRightInd w:val="0"/>
        <w:spacing w:after="0" w:line="240" w:lineRule="auto"/>
        <w:ind w:firstLine="539"/>
        <w:jc w:val="both"/>
        <w:rPr>
          <w:rFonts w:ascii="Times New Roman" w:hAnsi="Times New Roman" w:cs="Times New Roman"/>
        </w:rPr>
      </w:pPr>
      <w:r w:rsidRPr="003C6E7F">
        <w:rPr>
          <w:rFonts w:ascii="Times New Roman" w:hAnsi="Times New Roman" w:cs="Times New Roman"/>
        </w:rPr>
        <w:t>Промежуточная сокращенн</w:t>
      </w:r>
      <w:r w:rsidR="0047414D" w:rsidRPr="003C6E7F">
        <w:rPr>
          <w:rFonts w:ascii="Times New Roman" w:hAnsi="Times New Roman" w:cs="Times New Roman"/>
        </w:rPr>
        <w:t>ая консолидированная финансовая отчетность</w:t>
      </w:r>
      <w:r w:rsidR="007858A9" w:rsidRPr="003C6E7F">
        <w:rPr>
          <w:rFonts w:ascii="Times New Roman" w:hAnsi="Times New Roman" w:cs="Times New Roman"/>
        </w:rPr>
        <w:t xml:space="preserve"> и бухгалтерская </w:t>
      </w:r>
      <w:r w:rsidR="00027242" w:rsidRPr="003C6E7F">
        <w:rPr>
          <w:rFonts w:ascii="Times New Roman" w:hAnsi="Times New Roman" w:cs="Times New Roman"/>
        </w:rPr>
        <w:t>(</w:t>
      </w:r>
      <w:r w:rsidR="007858A9" w:rsidRPr="003C6E7F">
        <w:rPr>
          <w:rFonts w:ascii="Times New Roman" w:hAnsi="Times New Roman" w:cs="Times New Roman"/>
        </w:rPr>
        <w:t>финансовая</w:t>
      </w:r>
      <w:r w:rsidR="00027242" w:rsidRPr="003C6E7F">
        <w:rPr>
          <w:rFonts w:ascii="Times New Roman" w:hAnsi="Times New Roman" w:cs="Times New Roman"/>
        </w:rPr>
        <w:t>)</w:t>
      </w:r>
      <w:r w:rsidR="007858A9" w:rsidRPr="003C6E7F">
        <w:rPr>
          <w:rFonts w:ascii="Times New Roman" w:hAnsi="Times New Roman" w:cs="Times New Roman"/>
        </w:rPr>
        <w:t xml:space="preserve"> отчетность</w:t>
      </w:r>
      <w:r w:rsidR="0046397F" w:rsidRPr="003C6E7F">
        <w:rPr>
          <w:rFonts w:ascii="Times New Roman" w:hAnsi="Times New Roman" w:cs="Times New Roman"/>
        </w:rPr>
        <w:t>, на основании котор</w:t>
      </w:r>
      <w:r w:rsidR="007858A9" w:rsidRPr="003C6E7F">
        <w:rPr>
          <w:rFonts w:ascii="Times New Roman" w:hAnsi="Times New Roman" w:cs="Times New Roman"/>
        </w:rPr>
        <w:t>ых</w:t>
      </w:r>
      <w:r w:rsidR="0046397F" w:rsidRPr="003C6E7F">
        <w:rPr>
          <w:rFonts w:ascii="Times New Roman" w:hAnsi="Times New Roman" w:cs="Times New Roman"/>
        </w:rPr>
        <w:t xml:space="preserve"> в настоящем отчете эмитента раскрыта информация о финансово-хозяйственной деятельности эмитента, да</w:t>
      </w:r>
      <w:r w:rsidR="007858A9" w:rsidRPr="003C6E7F">
        <w:rPr>
          <w:rFonts w:ascii="Times New Roman" w:hAnsi="Times New Roman" w:cs="Times New Roman"/>
        </w:rPr>
        <w:t>ю</w:t>
      </w:r>
      <w:r w:rsidR="0046397F" w:rsidRPr="003C6E7F">
        <w:rPr>
          <w:rFonts w:ascii="Times New Roman" w:hAnsi="Times New Roman" w:cs="Times New Roman"/>
        </w:rPr>
        <w:t>т объективное и достоверное представление об активах, обязательствах, финансовом состоян</w:t>
      </w:r>
      <w:r w:rsidR="00B55529" w:rsidRPr="003C6E7F">
        <w:rPr>
          <w:rFonts w:ascii="Times New Roman" w:hAnsi="Times New Roman" w:cs="Times New Roman"/>
        </w:rPr>
        <w:t>ии, прибыли или убытке эмитента</w:t>
      </w:r>
      <w:r w:rsidR="0046397F" w:rsidRPr="003C6E7F">
        <w:rPr>
          <w:rFonts w:ascii="Times New Roman" w:hAnsi="Times New Roman" w:cs="Times New Roman"/>
        </w:rPr>
        <w:t>. Информация о финансовом состоянии и результатах деятельности эмитента содержит достоверное представление о деятельности эмитента, а также об основных рисках, связанных с его деятельностью.</w:t>
      </w:r>
    </w:p>
    <w:p w:rsidR="0046397F" w:rsidRPr="003C6E7F" w:rsidRDefault="0046397F" w:rsidP="00FA5DD9">
      <w:pPr>
        <w:autoSpaceDE w:val="0"/>
        <w:autoSpaceDN w:val="0"/>
        <w:adjustRightInd w:val="0"/>
        <w:spacing w:after="0" w:line="240" w:lineRule="auto"/>
        <w:ind w:firstLine="539"/>
        <w:jc w:val="both"/>
        <w:rPr>
          <w:rFonts w:ascii="Times New Roman" w:hAnsi="Times New Roman" w:cs="Times New Roman"/>
        </w:rPr>
      </w:pPr>
    </w:p>
    <w:p w:rsidR="0046397F" w:rsidRPr="003C6E7F" w:rsidRDefault="0046397F" w:rsidP="00FA5DD9">
      <w:pPr>
        <w:autoSpaceDE w:val="0"/>
        <w:autoSpaceDN w:val="0"/>
        <w:adjustRightInd w:val="0"/>
        <w:spacing w:after="0" w:line="240" w:lineRule="auto"/>
        <w:ind w:firstLine="539"/>
        <w:jc w:val="both"/>
        <w:rPr>
          <w:rFonts w:ascii="Times New Roman" w:hAnsi="Times New Roman" w:cs="Times New Roman"/>
        </w:rPr>
      </w:pPr>
      <w:r w:rsidRPr="003C6E7F">
        <w:rPr>
          <w:rFonts w:ascii="Times New Roman" w:hAnsi="Times New Roman" w:cs="Times New Roman"/>
        </w:rPr>
        <w:t>Настоящий отчет эмитента содержит оценки и прогнозы в отношении будущих событий и (или) действий, перспектив развития отрасли экономики, в которой эмитент осуществляет основную деятельность, и результатов деятельности эмитента, его (их) планов, вероятности наступления определенных событий и совершения определенных действий.</w:t>
      </w:r>
    </w:p>
    <w:p w:rsidR="0046397F" w:rsidRPr="003C6E7F" w:rsidRDefault="0046397F" w:rsidP="00FA5DD9">
      <w:pPr>
        <w:autoSpaceDE w:val="0"/>
        <w:autoSpaceDN w:val="0"/>
        <w:adjustRightInd w:val="0"/>
        <w:spacing w:after="0" w:line="240" w:lineRule="auto"/>
        <w:ind w:firstLine="539"/>
        <w:jc w:val="both"/>
        <w:rPr>
          <w:rFonts w:ascii="Times New Roman" w:hAnsi="Times New Roman" w:cs="Times New Roman"/>
        </w:rPr>
      </w:pPr>
      <w:r w:rsidRPr="003C6E7F">
        <w:rPr>
          <w:rFonts w:ascii="Times New Roman" w:hAnsi="Times New Roman" w:cs="Times New Roman"/>
        </w:rPr>
        <w:t>Инвесторы не должны полностью полагаться на оценки и прогнозы, приведенные в настоящем отчете эмитента, так как фактические результаты деятельности эмитента (эмитента и лица, предоставляющего (предоставившего) обеспечение по облигациям эмитента) в будущем могут отличаться от прогнозируемых результатов по многим причинам. Приобретение ценных бумаг эмитента связано с рисками, в том числе описанными в настоящем отчете эмитента.</w:t>
      </w:r>
    </w:p>
    <w:p w:rsidR="0047414D" w:rsidRPr="003C6E7F" w:rsidRDefault="0047414D" w:rsidP="00FA5DD9">
      <w:pPr>
        <w:spacing w:after="0" w:line="240" w:lineRule="auto"/>
        <w:ind w:firstLine="539"/>
        <w:rPr>
          <w:rFonts w:ascii="Times New Roman" w:hAnsi="Times New Roman" w:cs="Times New Roman"/>
        </w:rPr>
      </w:pPr>
      <w:r w:rsidRPr="003C6E7F">
        <w:rPr>
          <w:rFonts w:ascii="Times New Roman" w:hAnsi="Times New Roman" w:cs="Times New Roman"/>
        </w:rPr>
        <w:br w:type="page"/>
      </w:r>
    </w:p>
    <w:p w:rsidR="0046397F" w:rsidRPr="003C6E7F" w:rsidRDefault="0046397F" w:rsidP="003405D9">
      <w:pPr>
        <w:autoSpaceDE w:val="0"/>
        <w:autoSpaceDN w:val="0"/>
        <w:adjustRightInd w:val="0"/>
        <w:spacing w:after="0" w:line="240" w:lineRule="auto"/>
        <w:ind w:firstLine="539"/>
        <w:jc w:val="both"/>
        <w:outlineLvl w:val="1"/>
        <w:rPr>
          <w:rFonts w:ascii="Times New Roman" w:hAnsi="Times New Roman" w:cs="Times New Roman"/>
        </w:rPr>
      </w:pPr>
      <w:bookmarkStart w:id="7" w:name="_Toc113446508"/>
      <w:r w:rsidRPr="003C6E7F">
        <w:rPr>
          <w:rFonts w:ascii="Times New Roman" w:hAnsi="Times New Roman" w:cs="Times New Roman"/>
        </w:rPr>
        <w:lastRenderedPageBreak/>
        <w:t>Раздел 1. Управленческий отчет эмитента</w:t>
      </w:r>
      <w:bookmarkEnd w:id="7"/>
    </w:p>
    <w:p w:rsidR="0046397F" w:rsidRPr="003C6E7F" w:rsidRDefault="0046397F" w:rsidP="003405D9">
      <w:pPr>
        <w:autoSpaceDE w:val="0"/>
        <w:autoSpaceDN w:val="0"/>
        <w:adjustRightInd w:val="0"/>
        <w:spacing w:after="0" w:line="240" w:lineRule="auto"/>
        <w:ind w:firstLine="539"/>
        <w:jc w:val="both"/>
        <w:outlineLvl w:val="1"/>
        <w:rPr>
          <w:rFonts w:ascii="Times New Roman" w:hAnsi="Times New Roman" w:cs="Times New Roman"/>
        </w:rPr>
      </w:pPr>
    </w:p>
    <w:p w:rsidR="0046397F" w:rsidRPr="003C6E7F" w:rsidRDefault="0046397F" w:rsidP="003405D9">
      <w:pPr>
        <w:autoSpaceDE w:val="0"/>
        <w:autoSpaceDN w:val="0"/>
        <w:adjustRightInd w:val="0"/>
        <w:spacing w:after="0" w:line="240" w:lineRule="auto"/>
        <w:ind w:firstLine="539"/>
        <w:jc w:val="both"/>
        <w:outlineLvl w:val="1"/>
        <w:rPr>
          <w:rFonts w:ascii="Times New Roman" w:hAnsi="Times New Roman" w:cs="Times New Roman"/>
        </w:rPr>
      </w:pPr>
      <w:bookmarkStart w:id="8" w:name="Par95"/>
      <w:bookmarkStart w:id="9" w:name="_Toc113446509"/>
      <w:bookmarkEnd w:id="8"/>
      <w:r w:rsidRPr="003C6E7F">
        <w:rPr>
          <w:rFonts w:ascii="Times New Roman" w:hAnsi="Times New Roman" w:cs="Times New Roman"/>
        </w:rPr>
        <w:t>1.1. Общие сведения об эмитенте и его деятельности</w:t>
      </w:r>
      <w:bookmarkEnd w:id="9"/>
    </w:p>
    <w:p w:rsidR="0046397F" w:rsidRPr="003C6E7F" w:rsidRDefault="0046397F" w:rsidP="00FA5DD9">
      <w:pPr>
        <w:autoSpaceDE w:val="0"/>
        <w:autoSpaceDN w:val="0"/>
        <w:adjustRightInd w:val="0"/>
        <w:spacing w:after="0" w:line="240" w:lineRule="auto"/>
        <w:ind w:firstLine="539"/>
        <w:jc w:val="both"/>
        <w:rPr>
          <w:rFonts w:ascii="Times New Roman" w:hAnsi="Times New Roman" w:cs="Times New Roman"/>
        </w:rPr>
      </w:pPr>
    </w:p>
    <w:p w:rsidR="00B55529" w:rsidRPr="003C6E7F" w:rsidRDefault="00B55529" w:rsidP="00FA5DD9">
      <w:pPr>
        <w:autoSpaceDE w:val="0"/>
        <w:autoSpaceDN w:val="0"/>
        <w:adjustRightInd w:val="0"/>
        <w:spacing w:after="0" w:line="240" w:lineRule="auto"/>
        <w:ind w:firstLine="539"/>
        <w:jc w:val="both"/>
        <w:rPr>
          <w:rFonts w:ascii="Times New Roman" w:hAnsi="Times New Roman" w:cs="Times New Roman"/>
          <w:b/>
          <w:i/>
        </w:rPr>
      </w:pPr>
      <w:r w:rsidRPr="003C6E7F">
        <w:rPr>
          <w:rFonts w:ascii="Times New Roman" w:hAnsi="Times New Roman" w:cs="Times New Roman"/>
        </w:rPr>
        <w:t>П</w:t>
      </w:r>
      <w:r w:rsidR="0046397F" w:rsidRPr="003C6E7F">
        <w:rPr>
          <w:rFonts w:ascii="Times New Roman" w:hAnsi="Times New Roman" w:cs="Times New Roman"/>
        </w:rPr>
        <w:t>олное</w:t>
      </w:r>
      <w:r w:rsidRPr="003C6E7F">
        <w:rPr>
          <w:rFonts w:ascii="Times New Roman" w:hAnsi="Times New Roman" w:cs="Times New Roman"/>
        </w:rPr>
        <w:t xml:space="preserve"> фирменное наименование эмитента: </w:t>
      </w:r>
      <w:r w:rsidRPr="003C6E7F">
        <w:rPr>
          <w:rFonts w:ascii="Times New Roman" w:hAnsi="Times New Roman" w:cs="Times New Roman"/>
          <w:b/>
          <w:i/>
        </w:rPr>
        <w:t>Публичное акционерное общество «Россети Северный Кавказ»</w:t>
      </w:r>
    </w:p>
    <w:p w:rsidR="00B55529" w:rsidRPr="003C6E7F" w:rsidRDefault="00B55529" w:rsidP="00FA5DD9">
      <w:pPr>
        <w:autoSpaceDE w:val="0"/>
        <w:autoSpaceDN w:val="0"/>
        <w:adjustRightInd w:val="0"/>
        <w:spacing w:after="0" w:line="240" w:lineRule="auto"/>
        <w:ind w:firstLine="539"/>
        <w:jc w:val="both"/>
        <w:rPr>
          <w:rFonts w:ascii="Times New Roman" w:hAnsi="Times New Roman" w:cs="Times New Roman"/>
          <w:b/>
          <w:i/>
        </w:rPr>
      </w:pPr>
      <w:r w:rsidRPr="003C6E7F">
        <w:rPr>
          <w:rFonts w:ascii="Times New Roman" w:hAnsi="Times New Roman" w:cs="Times New Roman"/>
        </w:rPr>
        <w:t>С</w:t>
      </w:r>
      <w:r w:rsidR="0046397F" w:rsidRPr="003C6E7F">
        <w:rPr>
          <w:rFonts w:ascii="Times New Roman" w:hAnsi="Times New Roman" w:cs="Times New Roman"/>
        </w:rPr>
        <w:t>окращенное фирменн</w:t>
      </w:r>
      <w:r w:rsidRPr="003C6E7F">
        <w:rPr>
          <w:rFonts w:ascii="Times New Roman" w:hAnsi="Times New Roman" w:cs="Times New Roman"/>
        </w:rPr>
        <w:t xml:space="preserve">ое наименование: </w:t>
      </w:r>
      <w:r w:rsidRPr="003C6E7F">
        <w:rPr>
          <w:rFonts w:ascii="Times New Roman" w:hAnsi="Times New Roman" w:cs="Times New Roman"/>
          <w:b/>
          <w:i/>
        </w:rPr>
        <w:t>ПАО «Россети Северный Кавказ»</w:t>
      </w:r>
    </w:p>
    <w:p w:rsidR="00B55529" w:rsidRPr="003C6E7F" w:rsidRDefault="00B55529" w:rsidP="00FA5DD9">
      <w:pPr>
        <w:autoSpaceDE w:val="0"/>
        <w:autoSpaceDN w:val="0"/>
        <w:adjustRightInd w:val="0"/>
        <w:spacing w:after="0" w:line="240" w:lineRule="auto"/>
        <w:ind w:firstLine="539"/>
        <w:jc w:val="both"/>
        <w:rPr>
          <w:rFonts w:ascii="Times New Roman" w:hAnsi="Times New Roman" w:cs="Times New Roman"/>
        </w:rPr>
      </w:pPr>
      <w:r w:rsidRPr="003C6E7F">
        <w:rPr>
          <w:rFonts w:ascii="Times New Roman" w:hAnsi="Times New Roman" w:cs="Times New Roman"/>
        </w:rPr>
        <w:t>М</w:t>
      </w:r>
      <w:r w:rsidR="0046397F" w:rsidRPr="003C6E7F">
        <w:rPr>
          <w:rFonts w:ascii="Times New Roman" w:hAnsi="Times New Roman" w:cs="Times New Roman"/>
        </w:rPr>
        <w:t>есто нахождения</w:t>
      </w:r>
      <w:r w:rsidRPr="003C6E7F">
        <w:rPr>
          <w:rFonts w:ascii="Times New Roman" w:hAnsi="Times New Roman" w:cs="Times New Roman"/>
        </w:rPr>
        <w:t xml:space="preserve"> эмитента: </w:t>
      </w:r>
      <w:r w:rsidRPr="003C6E7F">
        <w:rPr>
          <w:rFonts w:ascii="Times New Roman" w:hAnsi="Times New Roman" w:cs="Times New Roman"/>
          <w:b/>
          <w:i/>
        </w:rPr>
        <w:t>Российская Федерация, г. Пятигорск</w:t>
      </w:r>
    </w:p>
    <w:p w:rsidR="0046397F" w:rsidRPr="003C6E7F" w:rsidRDefault="00B55529" w:rsidP="00FA5DD9">
      <w:pPr>
        <w:autoSpaceDE w:val="0"/>
        <w:autoSpaceDN w:val="0"/>
        <w:adjustRightInd w:val="0"/>
        <w:spacing w:after="0" w:line="240" w:lineRule="auto"/>
        <w:ind w:firstLine="539"/>
        <w:jc w:val="both"/>
        <w:rPr>
          <w:rFonts w:ascii="Times New Roman" w:hAnsi="Times New Roman" w:cs="Times New Roman"/>
          <w:b/>
          <w:i/>
        </w:rPr>
      </w:pPr>
      <w:r w:rsidRPr="003C6E7F">
        <w:rPr>
          <w:rFonts w:ascii="Times New Roman" w:hAnsi="Times New Roman" w:cs="Times New Roman"/>
        </w:rPr>
        <w:t xml:space="preserve">Адрес эмитента: </w:t>
      </w:r>
      <w:r w:rsidR="00AE15A3" w:rsidRPr="003C6E7F">
        <w:rPr>
          <w:rFonts w:ascii="Times New Roman" w:hAnsi="Times New Roman" w:cs="Times New Roman"/>
          <w:b/>
          <w:i/>
        </w:rPr>
        <w:t>Российская Федерация, 357506, Ставропольский край, г. Пятигорск, ул. Подстанционная, дом 13а</w:t>
      </w:r>
    </w:p>
    <w:p w:rsidR="00AE15A3" w:rsidRPr="003C6E7F" w:rsidRDefault="00AE15A3" w:rsidP="00FA5DD9">
      <w:pPr>
        <w:autoSpaceDE w:val="0"/>
        <w:autoSpaceDN w:val="0"/>
        <w:adjustRightInd w:val="0"/>
        <w:spacing w:after="0" w:line="240" w:lineRule="auto"/>
        <w:ind w:firstLine="539"/>
        <w:jc w:val="both"/>
        <w:rPr>
          <w:rFonts w:ascii="Times New Roman" w:hAnsi="Times New Roman" w:cs="Times New Roman"/>
        </w:rPr>
      </w:pPr>
      <w:r w:rsidRPr="003C6E7F">
        <w:rPr>
          <w:rFonts w:ascii="Times New Roman" w:hAnsi="Times New Roman" w:cs="Times New Roman"/>
        </w:rPr>
        <w:t>С</w:t>
      </w:r>
      <w:r w:rsidR="0046397F" w:rsidRPr="003C6E7F">
        <w:rPr>
          <w:rFonts w:ascii="Times New Roman" w:hAnsi="Times New Roman" w:cs="Times New Roman"/>
        </w:rPr>
        <w:t>ведения о способе и дате создания эмитента</w:t>
      </w:r>
    </w:p>
    <w:p w:rsidR="00AE15A3" w:rsidRPr="003C6E7F" w:rsidRDefault="00AE15A3" w:rsidP="00FA5DD9">
      <w:pPr>
        <w:autoSpaceDE w:val="0"/>
        <w:autoSpaceDN w:val="0"/>
        <w:adjustRightInd w:val="0"/>
        <w:spacing w:after="0" w:line="240" w:lineRule="auto"/>
        <w:ind w:firstLine="539"/>
        <w:jc w:val="both"/>
        <w:rPr>
          <w:rFonts w:ascii="Times New Roman" w:hAnsi="Times New Roman" w:cs="Times New Roman"/>
          <w:b/>
          <w:i/>
        </w:rPr>
      </w:pPr>
      <w:r w:rsidRPr="003C6E7F">
        <w:rPr>
          <w:rFonts w:ascii="Times New Roman" w:hAnsi="Times New Roman" w:cs="Times New Roman"/>
          <w:b/>
          <w:i/>
        </w:rPr>
        <w:t>Эмитент создан на неопределенный срок.</w:t>
      </w:r>
    </w:p>
    <w:p w:rsidR="00AE15A3" w:rsidRPr="003C6E7F" w:rsidRDefault="00AE15A3" w:rsidP="00FA5DD9">
      <w:pPr>
        <w:autoSpaceDE w:val="0"/>
        <w:autoSpaceDN w:val="0"/>
        <w:adjustRightInd w:val="0"/>
        <w:spacing w:after="0" w:line="240" w:lineRule="auto"/>
        <w:ind w:firstLine="539"/>
        <w:jc w:val="both"/>
        <w:rPr>
          <w:rFonts w:ascii="Times New Roman" w:hAnsi="Times New Roman" w:cs="Times New Roman"/>
          <w:b/>
          <w:i/>
        </w:rPr>
      </w:pPr>
      <w:r w:rsidRPr="003C6E7F">
        <w:rPr>
          <w:rFonts w:ascii="Times New Roman" w:hAnsi="Times New Roman" w:cs="Times New Roman"/>
          <w:b/>
          <w:i/>
        </w:rPr>
        <w:t>14.06.2006 Советом директоров ОАО РАО «ЕЭС России» (Протокол № 223) принято решение об участии ОАО РАО «ЕЭС России» в Открытом акционерном обществе «Южная сетевая компания» (ОАО «ЮСК») путем его учреждения. Государственная регистрация</w:t>
      </w:r>
      <w:r w:rsidR="00E225B7" w:rsidRPr="003C6E7F">
        <w:rPr>
          <w:rFonts w:ascii="Times New Roman" w:hAnsi="Times New Roman" w:cs="Times New Roman"/>
          <w:b/>
          <w:i/>
        </w:rPr>
        <w:br/>
      </w:r>
      <w:r w:rsidRPr="003C6E7F">
        <w:rPr>
          <w:rFonts w:ascii="Times New Roman" w:hAnsi="Times New Roman" w:cs="Times New Roman"/>
          <w:b/>
          <w:i/>
        </w:rPr>
        <w:t>ОАО «ЮСК» осуществлена 04.08.2006 Инспекцией Федеральной налоговой службы по г. Пятигорску.</w:t>
      </w:r>
    </w:p>
    <w:p w:rsidR="00AE15A3" w:rsidRPr="003C6E7F" w:rsidRDefault="00AE15A3" w:rsidP="00FA5DD9">
      <w:pPr>
        <w:autoSpaceDE w:val="0"/>
        <w:autoSpaceDN w:val="0"/>
        <w:adjustRightInd w:val="0"/>
        <w:spacing w:after="0" w:line="240" w:lineRule="auto"/>
        <w:ind w:firstLine="539"/>
        <w:jc w:val="both"/>
        <w:rPr>
          <w:rFonts w:ascii="Times New Roman" w:hAnsi="Times New Roman" w:cs="Times New Roman"/>
          <w:b/>
          <w:i/>
        </w:rPr>
      </w:pPr>
      <w:r w:rsidRPr="003C6E7F">
        <w:rPr>
          <w:rFonts w:ascii="Times New Roman" w:hAnsi="Times New Roman" w:cs="Times New Roman"/>
          <w:b/>
          <w:i/>
        </w:rPr>
        <w:t xml:space="preserve">В соответствии с решением единственного учредителя – ОАО РАО «ЕЭС России» от 21.07.2006 № 186р учреждено ОАО «ЮСК», определен размер уставного капитала, утвержден Устав, а также избран состав Совета директоров. Генеральным директором ОАО «ЮСК» назначен М.К. </w:t>
      </w:r>
      <w:proofErr w:type="spellStart"/>
      <w:r w:rsidRPr="003C6E7F">
        <w:rPr>
          <w:rFonts w:ascii="Times New Roman" w:hAnsi="Times New Roman" w:cs="Times New Roman"/>
          <w:b/>
          <w:i/>
        </w:rPr>
        <w:t>Каитов</w:t>
      </w:r>
      <w:proofErr w:type="spellEnd"/>
      <w:r w:rsidRPr="003C6E7F">
        <w:rPr>
          <w:rFonts w:ascii="Times New Roman" w:hAnsi="Times New Roman" w:cs="Times New Roman"/>
          <w:b/>
          <w:i/>
        </w:rPr>
        <w:t>.</w:t>
      </w:r>
    </w:p>
    <w:p w:rsidR="00AE15A3" w:rsidRPr="003C6E7F" w:rsidRDefault="00AE15A3" w:rsidP="00FA5DD9">
      <w:pPr>
        <w:autoSpaceDE w:val="0"/>
        <w:autoSpaceDN w:val="0"/>
        <w:adjustRightInd w:val="0"/>
        <w:spacing w:after="0" w:line="240" w:lineRule="auto"/>
        <w:ind w:firstLine="539"/>
        <w:jc w:val="both"/>
        <w:rPr>
          <w:rFonts w:ascii="Times New Roman" w:hAnsi="Times New Roman" w:cs="Times New Roman"/>
          <w:b/>
          <w:i/>
        </w:rPr>
      </w:pPr>
      <w:r w:rsidRPr="003C6E7F">
        <w:rPr>
          <w:rFonts w:ascii="Times New Roman" w:hAnsi="Times New Roman" w:cs="Times New Roman"/>
          <w:b/>
          <w:i/>
        </w:rPr>
        <w:t>ОАО «ЮСК» было создано в целях повышения эффективности работы распределительных сетевых и сбытовых компаний, функционирующих на территории Юга России.</w:t>
      </w:r>
    </w:p>
    <w:p w:rsidR="00AE15A3" w:rsidRPr="003C6E7F" w:rsidRDefault="00AE15A3" w:rsidP="00FA5DD9">
      <w:pPr>
        <w:autoSpaceDE w:val="0"/>
        <w:autoSpaceDN w:val="0"/>
        <w:adjustRightInd w:val="0"/>
        <w:spacing w:after="0" w:line="240" w:lineRule="auto"/>
        <w:ind w:firstLine="539"/>
        <w:jc w:val="both"/>
        <w:rPr>
          <w:rFonts w:ascii="Times New Roman" w:hAnsi="Times New Roman" w:cs="Times New Roman"/>
          <w:b/>
          <w:i/>
        </w:rPr>
      </w:pPr>
      <w:r w:rsidRPr="003C6E7F">
        <w:rPr>
          <w:rFonts w:ascii="Times New Roman" w:hAnsi="Times New Roman" w:cs="Times New Roman"/>
          <w:b/>
          <w:i/>
        </w:rPr>
        <w:t>Дата регистрации юридического лица – 04.08.2006.</w:t>
      </w:r>
    </w:p>
    <w:p w:rsidR="0046397F" w:rsidRPr="003C6E7F" w:rsidRDefault="00AE15A3" w:rsidP="00FA5DD9">
      <w:pPr>
        <w:autoSpaceDE w:val="0"/>
        <w:autoSpaceDN w:val="0"/>
        <w:adjustRightInd w:val="0"/>
        <w:spacing w:after="0" w:line="240" w:lineRule="auto"/>
        <w:ind w:firstLine="539"/>
        <w:jc w:val="both"/>
        <w:rPr>
          <w:rFonts w:ascii="Times New Roman" w:hAnsi="Times New Roman" w:cs="Times New Roman"/>
        </w:rPr>
      </w:pPr>
      <w:r w:rsidRPr="003C6E7F">
        <w:rPr>
          <w:rFonts w:ascii="Times New Roman" w:hAnsi="Times New Roman" w:cs="Times New Roman"/>
        </w:rPr>
        <w:t>Сведения</w:t>
      </w:r>
      <w:r w:rsidR="0046397F" w:rsidRPr="003C6E7F">
        <w:rPr>
          <w:rFonts w:ascii="Times New Roman" w:hAnsi="Times New Roman" w:cs="Times New Roman"/>
        </w:rPr>
        <w:t xml:space="preserve"> о случаях изменения наименования и (или) реорганизации эмитента, если такие случаи имели место в течение трех последних лет, предшествующих дате окончания отчетного периода, за к</w:t>
      </w:r>
      <w:r w:rsidRPr="003C6E7F">
        <w:rPr>
          <w:rFonts w:ascii="Times New Roman" w:hAnsi="Times New Roman" w:cs="Times New Roman"/>
        </w:rPr>
        <w:t>оторый составлен отчет эмитента</w:t>
      </w:r>
    </w:p>
    <w:p w:rsidR="00AE15A3" w:rsidRPr="003C6E7F" w:rsidRDefault="00AE15A3" w:rsidP="00FA5DD9">
      <w:pPr>
        <w:autoSpaceDE w:val="0"/>
        <w:autoSpaceDN w:val="0"/>
        <w:adjustRightInd w:val="0"/>
        <w:spacing w:after="0" w:line="240" w:lineRule="auto"/>
        <w:ind w:firstLine="539"/>
        <w:jc w:val="both"/>
        <w:rPr>
          <w:rFonts w:ascii="Times New Roman" w:hAnsi="Times New Roman" w:cs="Times New Roman"/>
          <w:b/>
          <w:i/>
        </w:rPr>
      </w:pPr>
      <w:r w:rsidRPr="003C6E7F">
        <w:rPr>
          <w:rFonts w:ascii="Times New Roman" w:hAnsi="Times New Roman" w:cs="Times New Roman"/>
          <w:b/>
          <w:i/>
        </w:rPr>
        <w:t xml:space="preserve">В связи с переходом дочерних обществ </w:t>
      </w:r>
      <w:r w:rsidR="00AC1605" w:rsidRPr="003C6E7F">
        <w:rPr>
          <w:rFonts w:ascii="Times New Roman" w:hAnsi="Times New Roman" w:cs="Times New Roman"/>
          <w:b/>
          <w:i/>
        </w:rPr>
        <w:t>Публичного акционерного общества «Российские сети»</w:t>
      </w:r>
      <w:r w:rsidRPr="003C6E7F">
        <w:rPr>
          <w:rFonts w:ascii="Times New Roman" w:hAnsi="Times New Roman" w:cs="Times New Roman"/>
          <w:b/>
          <w:i/>
        </w:rPr>
        <w:t xml:space="preserve"> к единому бренду «Россети» на основании решения внеочередного Общего собрания акционеров Общества от 26.12.2019 (протокол от 26.12.2019 № 21) внесены изменения в Устав Общества, предусматривающие изменение наименования эмитента с </w:t>
      </w:r>
      <w:r w:rsidR="00407044" w:rsidRPr="003C6E7F">
        <w:rPr>
          <w:rFonts w:ascii="Times New Roman" w:hAnsi="Times New Roman" w:cs="Times New Roman"/>
          <w:b/>
          <w:i/>
        </w:rPr>
        <w:t>ПАО «МРСК Северного Кавказа» на ПАО «Россети Северный Кавказ»</w:t>
      </w:r>
      <w:r w:rsidRPr="003C6E7F">
        <w:rPr>
          <w:rFonts w:ascii="Times New Roman" w:hAnsi="Times New Roman" w:cs="Times New Roman"/>
          <w:b/>
          <w:i/>
        </w:rPr>
        <w:t>.</w:t>
      </w:r>
      <w:r w:rsidR="00407044" w:rsidRPr="003C6E7F">
        <w:rPr>
          <w:rFonts w:ascii="Times New Roman" w:hAnsi="Times New Roman" w:cs="Times New Roman"/>
          <w:b/>
          <w:i/>
        </w:rPr>
        <w:t xml:space="preserve"> Указанные изменения зарегистрированы ИФНС России по Ставропольскому краю 24.03.2020.</w:t>
      </w:r>
    </w:p>
    <w:p w:rsidR="00AE15A3" w:rsidRPr="003C6E7F" w:rsidRDefault="00AE15A3" w:rsidP="00FA5DD9">
      <w:pPr>
        <w:autoSpaceDE w:val="0"/>
        <w:autoSpaceDN w:val="0"/>
        <w:adjustRightInd w:val="0"/>
        <w:spacing w:after="0" w:line="240" w:lineRule="auto"/>
        <w:ind w:firstLine="539"/>
        <w:jc w:val="both"/>
        <w:rPr>
          <w:rFonts w:ascii="Times New Roman" w:hAnsi="Times New Roman" w:cs="Times New Roman"/>
          <w:b/>
          <w:i/>
        </w:rPr>
      </w:pPr>
      <w:r w:rsidRPr="003C6E7F">
        <w:rPr>
          <w:rFonts w:ascii="Times New Roman" w:hAnsi="Times New Roman" w:cs="Times New Roman"/>
          <w:b/>
          <w:i/>
        </w:rPr>
        <w:t xml:space="preserve">В течение трех последних лет, предшествующих дате окончания отчетного периода, за который составлен отчет эмитента, реорганизация эмитента не осуществлялась. </w:t>
      </w:r>
    </w:p>
    <w:p w:rsidR="00407044" w:rsidRPr="003C6E7F" w:rsidRDefault="00407044" w:rsidP="00FA5DD9">
      <w:pPr>
        <w:autoSpaceDE w:val="0"/>
        <w:autoSpaceDN w:val="0"/>
        <w:adjustRightInd w:val="0"/>
        <w:spacing w:after="0" w:line="240" w:lineRule="auto"/>
        <w:ind w:firstLine="539"/>
        <w:jc w:val="both"/>
        <w:rPr>
          <w:rFonts w:ascii="Times New Roman" w:hAnsi="Times New Roman" w:cs="Times New Roman"/>
          <w:b/>
          <w:i/>
        </w:rPr>
      </w:pPr>
      <w:r w:rsidRPr="003C6E7F">
        <w:rPr>
          <w:rFonts w:ascii="Times New Roman" w:hAnsi="Times New Roman" w:cs="Times New Roman"/>
        </w:rPr>
        <w:t>О</w:t>
      </w:r>
      <w:r w:rsidR="0046397F" w:rsidRPr="003C6E7F">
        <w:rPr>
          <w:rFonts w:ascii="Times New Roman" w:hAnsi="Times New Roman" w:cs="Times New Roman"/>
        </w:rPr>
        <w:t>сновной государственный регистрационный номер (ОГРН)</w:t>
      </w:r>
      <w:r w:rsidRPr="003C6E7F">
        <w:rPr>
          <w:rFonts w:ascii="Times New Roman" w:hAnsi="Times New Roman" w:cs="Times New Roman"/>
        </w:rPr>
        <w:t xml:space="preserve"> эмитента: </w:t>
      </w:r>
      <w:r w:rsidRPr="003C6E7F">
        <w:rPr>
          <w:rFonts w:ascii="Times New Roman" w:hAnsi="Times New Roman" w:cs="Times New Roman"/>
          <w:b/>
          <w:i/>
        </w:rPr>
        <w:t>1062632029778</w:t>
      </w:r>
    </w:p>
    <w:p w:rsidR="0046397F" w:rsidRPr="003C6E7F" w:rsidRDefault="00407044" w:rsidP="00FA5DD9">
      <w:pPr>
        <w:autoSpaceDE w:val="0"/>
        <w:autoSpaceDN w:val="0"/>
        <w:adjustRightInd w:val="0"/>
        <w:spacing w:after="0" w:line="240" w:lineRule="auto"/>
        <w:ind w:firstLine="539"/>
        <w:jc w:val="both"/>
        <w:rPr>
          <w:rFonts w:ascii="Times New Roman" w:hAnsi="Times New Roman" w:cs="Times New Roman"/>
          <w:b/>
          <w:i/>
        </w:rPr>
      </w:pPr>
      <w:r w:rsidRPr="003C6E7F">
        <w:rPr>
          <w:rFonts w:ascii="Times New Roman" w:hAnsi="Times New Roman" w:cs="Times New Roman"/>
        </w:rPr>
        <w:t>И</w:t>
      </w:r>
      <w:r w:rsidR="0046397F" w:rsidRPr="003C6E7F">
        <w:rPr>
          <w:rFonts w:ascii="Times New Roman" w:hAnsi="Times New Roman" w:cs="Times New Roman"/>
        </w:rPr>
        <w:t>дентификационный номер налогоплательщика (ИНН) (при наличии) эмитента</w:t>
      </w:r>
      <w:r w:rsidRPr="003C6E7F">
        <w:rPr>
          <w:rFonts w:ascii="Times New Roman" w:hAnsi="Times New Roman" w:cs="Times New Roman"/>
        </w:rPr>
        <w:t xml:space="preserve">: </w:t>
      </w:r>
      <w:r w:rsidRPr="003C6E7F">
        <w:rPr>
          <w:rFonts w:ascii="Times New Roman" w:hAnsi="Times New Roman" w:cs="Times New Roman"/>
          <w:b/>
          <w:i/>
        </w:rPr>
        <w:t>2632082033</w:t>
      </w:r>
    </w:p>
    <w:p w:rsidR="0046397F" w:rsidRPr="003C6E7F" w:rsidRDefault="0046397F" w:rsidP="00FA5DD9">
      <w:pPr>
        <w:autoSpaceDE w:val="0"/>
        <w:autoSpaceDN w:val="0"/>
        <w:adjustRightInd w:val="0"/>
        <w:spacing w:after="0" w:line="240" w:lineRule="auto"/>
        <w:ind w:firstLine="539"/>
        <w:jc w:val="both"/>
        <w:rPr>
          <w:rFonts w:ascii="Times New Roman" w:hAnsi="Times New Roman" w:cs="Times New Roman"/>
        </w:rPr>
      </w:pPr>
      <w:r w:rsidRPr="003C6E7F">
        <w:rPr>
          <w:rFonts w:ascii="Times New Roman" w:hAnsi="Times New Roman" w:cs="Times New Roman"/>
        </w:rPr>
        <w:t>Кратко описываются финансово-хозяйственная деятельность, операционные сегменты и география осуществления финансово-хозяйственной деятельности эмитента. В случае если эмитентом составляется и раскрывается (содержится в отчете эмитента) консолидированная финансовая отчетность, указанные сведения раскрываются в отношении группы эмитента и дополнительно приводится краткая характеристика группы эмитента с указанием общего числа организаций, составляющих группу эмитента, и личного закона таких организаций.</w:t>
      </w:r>
    </w:p>
    <w:p w:rsidR="00407044" w:rsidRPr="003C6E7F" w:rsidRDefault="00407044" w:rsidP="00FA5DD9">
      <w:pPr>
        <w:autoSpaceDE w:val="0"/>
        <w:autoSpaceDN w:val="0"/>
        <w:adjustRightInd w:val="0"/>
        <w:spacing w:after="0" w:line="240" w:lineRule="auto"/>
        <w:ind w:firstLine="539"/>
        <w:jc w:val="both"/>
        <w:rPr>
          <w:rFonts w:ascii="Times New Roman" w:hAnsi="Times New Roman" w:cs="Times New Roman"/>
          <w:b/>
          <w:i/>
        </w:rPr>
      </w:pPr>
      <w:r w:rsidRPr="003C6E7F">
        <w:rPr>
          <w:rFonts w:ascii="Times New Roman" w:hAnsi="Times New Roman" w:cs="Times New Roman"/>
          <w:b/>
          <w:i/>
        </w:rPr>
        <w:t>ПАО «Россети Северный Кавказ» – функционирующая в секторе электроэнергетики России межрегиональная распределительная сетевая компания. Компания является естественной монополией, тарифы на услуги которой устанавливаются регулирующими органами.</w:t>
      </w:r>
    </w:p>
    <w:p w:rsidR="00407044" w:rsidRPr="003C6E7F" w:rsidRDefault="00407044" w:rsidP="00FA5DD9">
      <w:pPr>
        <w:autoSpaceDE w:val="0"/>
        <w:autoSpaceDN w:val="0"/>
        <w:adjustRightInd w:val="0"/>
        <w:spacing w:after="0" w:line="240" w:lineRule="auto"/>
        <w:ind w:firstLine="539"/>
        <w:jc w:val="both"/>
        <w:rPr>
          <w:rFonts w:ascii="Times New Roman" w:hAnsi="Times New Roman" w:cs="Times New Roman"/>
          <w:b/>
          <w:i/>
        </w:rPr>
      </w:pPr>
      <w:r w:rsidRPr="003C6E7F">
        <w:rPr>
          <w:rFonts w:ascii="Times New Roman" w:hAnsi="Times New Roman" w:cs="Times New Roman"/>
          <w:b/>
          <w:i/>
        </w:rPr>
        <w:t>Миссия ПАО «Россети Северный Кавказ» заключается в надежном и качественном обеспечении растущих потребностей экономики и социального развития субъектов Российской Федерации, находящихся в зоне ответственности Компании, при приемлемой для потребителей плате за предоставляемые услуги.</w:t>
      </w:r>
    </w:p>
    <w:p w:rsidR="00407044" w:rsidRPr="003C6E7F" w:rsidRDefault="00407044" w:rsidP="00FA5DD9">
      <w:pPr>
        <w:autoSpaceDE w:val="0"/>
        <w:autoSpaceDN w:val="0"/>
        <w:adjustRightInd w:val="0"/>
        <w:spacing w:after="0" w:line="240" w:lineRule="auto"/>
        <w:ind w:firstLine="539"/>
        <w:jc w:val="both"/>
        <w:rPr>
          <w:rFonts w:ascii="Times New Roman" w:hAnsi="Times New Roman" w:cs="Times New Roman"/>
          <w:b/>
          <w:i/>
        </w:rPr>
      </w:pPr>
      <w:r w:rsidRPr="003C6E7F">
        <w:rPr>
          <w:rFonts w:ascii="Times New Roman" w:hAnsi="Times New Roman" w:cs="Times New Roman"/>
          <w:b/>
          <w:i/>
        </w:rPr>
        <w:t>Основной вид деятельности – передача электроэнергии и технологическое присоединение к распределительным электросетям.</w:t>
      </w:r>
    </w:p>
    <w:p w:rsidR="00407044" w:rsidRPr="003C6E7F" w:rsidRDefault="00407044" w:rsidP="00FA5DD9">
      <w:pPr>
        <w:autoSpaceDE w:val="0"/>
        <w:autoSpaceDN w:val="0"/>
        <w:adjustRightInd w:val="0"/>
        <w:spacing w:after="0" w:line="240" w:lineRule="auto"/>
        <w:ind w:firstLine="539"/>
        <w:jc w:val="both"/>
        <w:rPr>
          <w:rFonts w:ascii="Times New Roman" w:hAnsi="Times New Roman" w:cs="Times New Roman"/>
          <w:b/>
          <w:i/>
        </w:rPr>
      </w:pPr>
      <w:r w:rsidRPr="003C6E7F">
        <w:rPr>
          <w:rFonts w:ascii="Times New Roman" w:hAnsi="Times New Roman" w:cs="Times New Roman"/>
          <w:b/>
          <w:i/>
        </w:rPr>
        <w:lastRenderedPageBreak/>
        <w:t>Компания также осуществляет деятельность по купле-продаже электрической энергии и мощности на оптовом рынке электрической энергии и мощности, а также деятельность по продаже электрической энергии и мощности на розничном рынке на территории республик Ингушетия, Северная Осетия – Алания, Дагестан, Карачаево-Черкесской и Кабардино-Балкарской Республик.</w:t>
      </w:r>
    </w:p>
    <w:p w:rsidR="00407044" w:rsidRPr="003C6E7F" w:rsidRDefault="00407044" w:rsidP="00FA5DD9">
      <w:pPr>
        <w:autoSpaceDE w:val="0"/>
        <w:autoSpaceDN w:val="0"/>
        <w:adjustRightInd w:val="0"/>
        <w:spacing w:after="0" w:line="240" w:lineRule="auto"/>
        <w:ind w:firstLine="539"/>
        <w:jc w:val="both"/>
        <w:rPr>
          <w:rFonts w:ascii="Times New Roman" w:hAnsi="Times New Roman" w:cs="Times New Roman"/>
          <w:b/>
          <w:i/>
        </w:rPr>
      </w:pPr>
      <w:r w:rsidRPr="003C6E7F">
        <w:rPr>
          <w:rFonts w:ascii="Times New Roman" w:hAnsi="Times New Roman" w:cs="Times New Roman"/>
          <w:b/>
          <w:i/>
        </w:rPr>
        <w:t xml:space="preserve">Регион: </w:t>
      </w:r>
      <w:proofErr w:type="gramStart"/>
      <w:r w:rsidRPr="003C6E7F">
        <w:rPr>
          <w:rFonts w:ascii="Times New Roman" w:hAnsi="Times New Roman" w:cs="Times New Roman"/>
          <w:b/>
          <w:i/>
        </w:rPr>
        <w:t>Северо-Кавказский</w:t>
      </w:r>
      <w:proofErr w:type="gramEnd"/>
      <w:r w:rsidRPr="003C6E7F">
        <w:rPr>
          <w:rFonts w:ascii="Times New Roman" w:hAnsi="Times New Roman" w:cs="Times New Roman"/>
          <w:b/>
          <w:i/>
        </w:rPr>
        <w:t xml:space="preserve"> федеральный округ, Российская Федерация.</w:t>
      </w:r>
    </w:p>
    <w:p w:rsidR="00407044" w:rsidRPr="003C6E7F" w:rsidRDefault="00407044" w:rsidP="00FA5DD9">
      <w:pPr>
        <w:autoSpaceDE w:val="0"/>
        <w:autoSpaceDN w:val="0"/>
        <w:adjustRightInd w:val="0"/>
        <w:spacing w:after="0" w:line="240" w:lineRule="auto"/>
        <w:ind w:firstLine="539"/>
        <w:jc w:val="both"/>
        <w:rPr>
          <w:rFonts w:ascii="Times New Roman" w:hAnsi="Times New Roman" w:cs="Times New Roman"/>
          <w:b/>
          <w:bCs/>
          <w:i/>
          <w:iCs/>
        </w:rPr>
      </w:pPr>
      <w:r w:rsidRPr="003C6E7F">
        <w:rPr>
          <w:rFonts w:ascii="Times New Roman" w:hAnsi="Times New Roman" w:cs="Times New Roman"/>
          <w:b/>
          <w:bCs/>
          <w:i/>
          <w:iCs/>
        </w:rPr>
        <w:t xml:space="preserve">Основной деятельностью ПАО «Россети Северный Кавказ» является оказание услуг по передаче электроэнергии по электрическим сетям и услуг по технологическому присоединению потребителей к сетям на территории </w:t>
      </w:r>
      <w:proofErr w:type="gramStart"/>
      <w:r w:rsidRPr="003C6E7F">
        <w:rPr>
          <w:rFonts w:ascii="Times New Roman" w:hAnsi="Times New Roman" w:cs="Times New Roman"/>
          <w:b/>
          <w:bCs/>
          <w:i/>
          <w:iCs/>
        </w:rPr>
        <w:t>Северо-Кавказского</w:t>
      </w:r>
      <w:proofErr w:type="gramEnd"/>
      <w:r w:rsidRPr="003C6E7F">
        <w:rPr>
          <w:rFonts w:ascii="Times New Roman" w:hAnsi="Times New Roman" w:cs="Times New Roman"/>
          <w:b/>
          <w:bCs/>
          <w:i/>
          <w:iCs/>
        </w:rPr>
        <w:t xml:space="preserve"> федерального округа. Также ПАО</w:t>
      </w:r>
      <w:r w:rsidRPr="003C6E7F">
        <w:rPr>
          <w:rFonts w:ascii="Times New Roman" w:hAnsi="Times New Roman" w:cs="Times New Roman"/>
          <w:b/>
          <w:bCs/>
          <w:i/>
          <w:iCs/>
          <w:lang w:val="en-US"/>
        </w:rPr>
        <w:t> </w:t>
      </w:r>
      <w:r w:rsidRPr="003C6E7F">
        <w:rPr>
          <w:rFonts w:ascii="Times New Roman" w:hAnsi="Times New Roman" w:cs="Times New Roman"/>
          <w:b/>
          <w:bCs/>
          <w:i/>
          <w:iCs/>
        </w:rPr>
        <w:t xml:space="preserve">«Россети Северный Кавказ» осуществляет продажу электроэнергии конечному потребителю в ряде регионов Российской Федерации. </w:t>
      </w:r>
    </w:p>
    <w:p w:rsidR="00407044" w:rsidRPr="003C6E7F" w:rsidRDefault="00407044" w:rsidP="00FA5DD9">
      <w:pPr>
        <w:autoSpaceDE w:val="0"/>
        <w:autoSpaceDN w:val="0"/>
        <w:adjustRightInd w:val="0"/>
        <w:spacing w:after="0" w:line="240" w:lineRule="auto"/>
        <w:ind w:firstLine="539"/>
        <w:jc w:val="both"/>
        <w:rPr>
          <w:rFonts w:ascii="Times New Roman" w:hAnsi="Times New Roman" w:cs="Times New Roman"/>
          <w:b/>
          <w:bCs/>
          <w:i/>
          <w:iCs/>
        </w:rPr>
      </w:pPr>
      <w:r w:rsidRPr="003C6E7F">
        <w:rPr>
          <w:rFonts w:ascii="Times New Roman" w:hAnsi="Times New Roman" w:cs="Times New Roman"/>
          <w:b/>
          <w:bCs/>
          <w:i/>
          <w:iCs/>
        </w:rPr>
        <w:t>В настоящее время в группу эмитента (ПАО «Россети Северный Кавказ») входят российские организации ПАО «Россети Северный Кавказ» и АО «Дагестанская сетевая компания»</w:t>
      </w:r>
      <w:r w:rsidR="007F447B" w:rsidRPr="003C6E7F">
        <w:rPr>
          <w:rFonts w:ascii="Times New Roman" w:hAnsi="Times New Roman" w:cs="Times New Roman"/>
          <w:b/>
          <w:bCs/>
          <w:i/>
          <w:iCs/>
        </w:rPr>
        <w:t xml:space="preserve"> (всего – две организации)</w:t>
      </w:r>
      <w:r w:rsidRPr="003C6E7F">
        <w:rPr>
          <w:rFonts w:ascii="Times New Roman" w:hAnsi="Times New Roman" w:cs="Times New Roman"/>
          <w:b/>
          <w:bCs/>
          <w:i/>
          <w:iCs/>
        </w:rPr>
        <w:t>. 100 % акций АО «Дагестанская сетевая компания» принадлежит ПАО «Россети Северный Кавказ».</w:t>
      </w:r>
    </w:p>
    <w:p w:rsidR="00156F11" w:rsidRPr="003C6E7F" w:rsidRDefault="00407044" w:rsidP="00FA5DD9">
      <w:pPr>
        <w:autoSpaceDE w:val="0"/>
        <w:autoSpaceDN w:val="0"/>
        <w:adjustRightInd w:val="0"/>
        <w:spacing w:after="0" w:line="240" w:lineRule="auto"/>
        <w:ind w:firstLine="539"/>
        <w:jc w:val="both"/>
        <w:rPr>
          <w:rFonts w:ascii="Times New Roman" w:hAnsi="Times New Roman" w:cs="Times New Roman"/>
          <w:b/>
          <w:bCs/>
          <w:i/>
          <w:iCs/>
        </w:rPr>
      </w:pPr>
      <w:r w:rsidRPr="003C6E7F">
        <w:rPr>
          <w:rFonts w:ascii="Times New Roman" w:hAnsi="Times New Roman" w:cs="Times New Roman"/>
          <w:b/>
          <w:bCs/>
          <w:i/>
          <w:iCs/>
        </w:rPr>
        <w:t>АО «Дагестанская сетевая компания» (до 03.04.2015 – ОАО «Энергосервис») создано в 2011 г</w:t>
      </w:r>
      <w:r w:rsidR="008213C7" w:rsidRPr="003C6E7F">
        <w:rPr>
          <w:rFonts w:ascii="Times New Roman" w:hAnsi="Times New Roman" w:cs="Times New Roman"/>
          <w:b/>
          <w:bCs/>
          <w:i/>
          <w:iCs/>
        </w:rPr>
        <w:t>оду</w:t>
      </w:r>
      <w:r w:rsidRPr="003C6E7F">
        <w:rPr>
          <w:rFonts w:ascii="Times New Roman" w:hAnsi="Times New Roman" w:cs="Times New Roman"/>
          <w:b/>
          <w:bCs/>
          <w:i/>
          <w:iCs/>
        </w:rPr>
        <w:t xml:space="preserve"> на основании решения Совета директоров Общества (протокол от 24.12.2010 № 68). ОАО «Энергосервис» было призвано повысить </w:t>
      </w:r>
      <w:proofErr w:type="spellStart"/>
      <w:r w:rsidRPr="003C6E7F">
        <w:rPr>
          <w:rFonts w:ascii="Times New Roman" w:hAnsi="Times New Roman" w:cs="Times New Roman"/>
          <w:b/>
          <w:bCs/>
          <w:i/>
          <w:iCs/>
        </w:rPr>
        <w:t>энергоэффективность</w:t>
      </w:r>
      <w:proofErr w:type="spellEnd"/>
      <w:r w:rsidRPr="003C6E7F">
        <w:rPr>
          <w:rFonts w:ascii="Times New Roman" w:hAnsi="Times New Roman" w:cs="Times New Roman"/>
          <w:b/>
          <w:bCs/>
          <w:i/>
          <w:iCs/>
        </w:rPr>
        <w:t xml:space="preserve"> Общества и других сетевых компаний на территории </w:t>
      </w:r>
      <w:proofErr w:type="gramStart"/>
      <w:r w:rsidRPr="003C6E7F">
        <w:rPr>
          <w:rFonts w:ascii="Times New Roman" w:hAnsi="Times New Roman" w:cs="Times New Roman"/>
          <w:b/>
          <w:bCs/>
          <w:i/>
          <w:iCs/>
        </w:rPr>
        <w:t>Северо-Кавказского</w:t>
      </w:r>
      <w:proofErr w:type="gramEnd"/>
      <w:r w:rsidRPr="003C6E7F">
        <w:rPr>
          <w:rFonts w:ascii="Times New Roman" w:hAnsi="Times New Roman" w:cs="Times New Roman"/>
          <w:b/>
          <w:bCs/>
          <w:i/>
          <w:iCs/>
        </w:rPr>
        <w:t xml:space="preserve"> федерального округа. В июне 2015 г</w:t>
      </w:r>
      <w:r w:rsidR="008213C7" w:rsidRPr="003C6E7F">
        <w:rPr>
          <w:rFonts w:ascii="Times New Roman" w:hAnsi="Times New Roman" w:cs="Times New Roman"/>
          <w:b/>
          <w:bCs/>
          <w:i/>
          <w:iCs/>
        </w:rPr>
        <w:t>ода</w:t>
      </w:r>
      <w:r w:rsidRPr="003C6E7F">
        <w:rPr>
          <w:rFonts w:ascii="Times New Roman" w:hAnsi="Times New Roman" w:cs="Times New Roman"/>
          <w:b/>
          <w:bCs/>
          <w:i/>
          <w:iCs/>
        </w:rPr>
        <w:t xml:space="preserve"> между Республикой Дагестан и</w:t>
      </w:r>
      <w:r w:rsidR="00156F11" w:rsidRPr="003C6E7F">
        <w:rPr>
          <w:rFonts w:ascii="Times New Roman" w:hAnsi="Times New Roman" w:cs="Times New Roman"/>
          <w:b/>
          <w:bCs/>
          <w:i/>
          <w:iCs/>
        </w:rPr>
        <w:t xml:space="preserve"> </w:t>
      </w:r>
      <w:r w:rsidRPr="003C6E7F">
        <w:rPr>
          <w:rFonts w:ascii="Times New Roman" w:hAnsi="Times New Roman" w:cs="Times New Roman"/>
          <w:b/>
          <w:bCs/>
          <w:i/>
          <w:iCs/>
        </w:rPr>
        <w:t>ПАО «Россети Северный Кавказ» было заключено соглашение о взаимодействии по реализации проекта создания совместного акционерного общества «Дагестанская сетевая компания», а также подписана Дорожная карта по созданию совместной электросетевой компании и консолидации электросетевого комплекса Республики Дагестан (Дорожная карта).</w:t>
      </w:r>
    </w:p>
    <w:p w:rsidR="00407044" w:rsidRPr="003C6E7F" w:rsidRDefault="00407044" w:rsidP="00FA5DD9">
      <w:pPr>
        <w:autoSpaceDE w:val="0"/>
        <w:autoSpaceDN w:val="0"/>
        <w:adjustRightInd w:val="0"/>
        <w:spacing w:after="0" w:line="240" w:lineRule="auto"/>
        <w:ind w:firstLine="539"/>
        <w:jc w:val="both"/>
        <w:rPr>
          <w:rFonts w:ascii="Times New Roman" w:hAnsi="Times New Roman" w:cs="Times New Roman"/>
          <w:b/>
          <w:bCs/>
          <w:i/>
          <w:iCs/>
        </w:rPr>
      </w:pPr>
      <w:r w:rsidRPr="003C6E7F">
        <w:rPr>
          <w:rFonts w:ascii="Times New Roman" w:hAnsi="Times New Roman" w:cs="Times New Roman"/>
          <w:b/>
          <w:bCs/>
          <w:i/>
          <w:iCs/>
        </w:rPr>
        <w:t>АО «Дагестанская сетевая компания» возникло в результате переименования</w:t>
      </w:r>
      <w:r w:rsidR="00E225B7" w:rsidRPr="003C6E7F">
        <w:rPr>
          <w:rFonts w:ascii="Times New Roman" w:hAnsi="Times New Roman" w:cs="Times New Roman"/>
          <w:b/>
          <w:bCs/>
          <w:i/>
          <w:iCs/>
        </w:rPr>
        <w:br/>
      </w:r>
      <w:r w:rsidRPr="003C6E7F">
        <w:rPr>
          <w:rFonts w:ascii="Times New Roman" w:hAnsi="Times New Roman" w:cs="Times New Roman"/>
          <w:b/>
          <w:bCs/>
          <w:i/>
          <w:iCs/>
        </w:rPr>
        <w:t>ОАО «Энергосервис», которому были присвоены новое наименование, новое место нахождения и новые коды ОКВЭД (в том числе 40.10.2 «Передача электроэнергии»). В рамках Дорожной карты электросетевое имущество ПАО «Россети Северный Кавказ», расположенное на территории Республики Дагестан, было передано в аренду АО «Дагестанская сетевая компания» с 01.07.2015.</w:t>
      </w:r>
    </w:p>
    <w:p w:rsidR="00407044" w:rsidRPr="003C6E7F" w:rsidRDefault="00407044" w:rsidP="00FA5DD9">
      <w:pPr>
        <w:autoSpaceDE w:val="0"/>
        <w:autoSpaceDN w:val="0"/>
        <w:adjustRightInd w:val="0"/>
        <w:spacing w:after="0" w:line="240" w:lineRule="auto"/>
        <w:ind w:firstLine="539"/>
        <w:jc w:val="both"/>
        <w:rPr>
          <w:rFonts w:ascii="Times New Roman" w:hAnsi="Times New Roman" w:cs="Times New Roman"/>
          <w:b/>
          <w:bCs/>
          <w:i/>
          <w:iCs/>
        </w:rPr>
      </w:pPr>
      <w:r w:rsidRPr="003C6E7F">
        <w:rPr>
          <w:rFonts w:ascii="Times New Roman" w:hAnsi="Times New Roman" w:cs="Times New Roman"/>
          <w:b/>
          <w:bCs/>
          <w:i/>
          <w:iCs/>
        </w:rPr>
        <w:t>При этом 08.05.2020 Советом директоров ПАО «Россети Северный Кавказ» принято решение об определении в качестве приоритетного направления деятельности ПАО «Россети Северный Кавказ» обеспечения непрерывности деятельности территориальной сетевой организации в Республике Дагестан, а также утверждена Дорожная карта по обеспечению деятельности территориальной сетевой организации в Республике Дагестан (протокол от 12.05.2020 № 421). Деятельность</w:t>
      </w:r>
      <w:r w:rsidR="00E225B7" w:rsidRPr="003C6E7F">
        <w:rPr>
          <w:rFonts w:ascii="Times New Roman" w:hAnsi="Times New Roman" w:cs="Times New Roman"/>
          <w:b/>
          <w:bCs/>
          <w:i/>
          <w:iCs/>
        </w:rPr>
        <w:t xml:space="preserve"> </w:t>
      </w:r>
      <w:r w:rsidRPr="003C6E7F">
        <w:rPr>
          <w:rFonts w:ascii="Times New Roman" w:hAnsi="Times New Roman" w:cs="Times New Roman"/>
          <w:b/>
          <w:bCs/>
          <w:i/>
          <w:iCs/>
        </w:rPr>
        <w:t>АО «Дагестанская сетевая компания» по передаче электроэнергии прекращена в июне 2020 г</w:t>
      </w:r>
      <w:r w:rsidR="008213C7" w:rsidRPr="003C6E7F">
        <w:rPr>
          <w:rFonts w:ascii="Times New Roman" w:hAnsi="Times New Roman" w:cs="Times New Roman"/>
          <w:b/>
          <w:bCs/>
          <w:i/>
          <w:iCs/>
        </w:rPr>
        <w:t>ода</w:t>
      </w:r>
      <w:r w:rsidRPr="003C6E7F">
        <w:rPr>
          <w:rFonts w:ascii="Times New Roman" w:hAnsi="Times New Roman" w:cs="Times New Roman"/>
          <w:b/>
          <w:bCs/>
          <w:i/>
          <w:iCs/>
        </w:rPr>
        <w:t xml:space="preserve">, после чего начата операционная деятельность филиала ПАО «Россети Северный Кавказ» </w:t>
      </w:r>
      <w:r w:rsidR="00080958" w:rsidRPr="003C6E7F">
        <w:rPr>
          <w:rFonts w:ascii="Times New Roman" w:hAnsi="Times New Roman" w:cs="Times New Roman"/>
          <w:b/>
          <w:bCs/>
          <w:i/>
          <w:iCs/>
        </w:rPr>
        <w:t>–</w:t>
      </w:r>
      <w:r w:rsidRPr="003C6E7F">
        <w:rPr>
          <w:rFonts w:ascii="Times New Roman" w:hAnsi="Times New Roman" w:cs="Times New Roman"/>
          <w:b/>
          <w:bCs/>
          <w:i/>
          <w:iCs/>
        </w:rPr>
        <w:t xml:space="preserve"> «Дагэнерго». Определением Арбитражного суда Республики Дагестан по делу № А15-1340/2021 от 22.09.2021 (резолютивная часть) в отношении АО «Дагестанская сетевая компания» введена процедура банкротства наблюдение.</w:t>
      </w:r>
      <w:r w:rsidR="00156F11" w:rsidRPr="003C6E7F">
        <w:t xml:space="preserve"> </w:t>
      </w:r>
      <w:r w:rsidR="00156F11" w:rsidRPr="003C6E7F">
        <w:rPr>
          <w:rFonts w:ascii="Times New Roman" w:hAnsi="Times New Roman" w:cs="Times New Roman"/>
          <w:b/>
          <w:bCs/>
          <w:i/>
          <w:iCs/>
        </w:rPr>
        <w:t>Определением Арбитражного суда Республики Дагестан по делу № А15-1340/2021 от 15.12.2022 (резолютивная часть) АО «Дагестанская сетевая компания» признано банкротом, в отношении данного общества введена процедура банкротства – конкурсное производство.</w:t>
      </w:r>
    </w:p>
    <w:p w:rsidR="00407044" w:rsidRPr="003C6E7F" w:rsidRDefault="00407044" w:rsidP="00FA5DD9">
      <w:pPr>
        <w:autoSpaceDE w:val="0"/>
        <w:autoSpaceDN w:val="0"/>
        <w:adjustRightInd w:val="0"/>
        <w:spacing w:after="0" w:line="240" w:lineRule="auto"/>
        <w:ind w:firstLine="539"/>
        <w:jc w:val="both"/>
        <w:rPr>
          <w:rFonts w:ascii="Times New Roman" w:hAnsi="Times New Roman" w:cs="Times New Roman"/>
          <w:b/>
          <w:bCs/>
          <w:i/>
          <w:iCs/>
        </w:rPr>
      </w:pPr>
      <w:r w:rsidRPr="003C6E7F">
        <w:rPr>
          <w:rFonts w:ascii="Times New Roman" w:hAnsi="Times New Roman" w:cs="Times New Roman"/>
          <w:b/>
          <w:bCs/>
          <w:i/>
          <w:iCs/>
        </w:rPr>
        <w:t>Указанные виды деятельности АО «Дагестанская сетевая компания» не осуществляет. Ранее заключенные договоры аренды электросетевого имущества между ПАО «Россети Северный Кавказ» и АО «Дагестанская сетевая компания» расторгнуты. Ключевым активом, необходимым сетевой организации для осуществления деятельности по передаче электроэнергии и технологическому присоединению потребителей к сетевой инфраструктуре, АО «Дагестанская сетевая компания» не обладает. Кроме того, по состоянию на дату окончания отчетного периода АО «Дагестанская сетевая компания» не является подконтрольной организацией, имеющей для ПАО «Россети Северный Кавказ» существенное значение. Так, доля активов АО «Дагестанская сетевая компания» в консолидированной стоимости активов группы эмитента составляет менее 5 %, доля выручки АО «Дагестанская сетевая компания» в консолидированной выручке – менее 5 %.</w:t>
      </w:r>
    </w:p>
    <w:p w:rsidR="0047414D" w:rsidRPr="003C6E7F" w:rsidRDefault="0047414D" w:rsidP="00FA5DD9">
      <w:pPr>
        <w:autoSpaceDE w:val="0"/>
        <w:autoSpaceDN w:val="0"/>
        <w:adjustRightInd w:val="0"/>
        <w:spacing w:after="0" w:line="240" w:lineRule="auto"/>
        <w:ind w:firstLine="539"/>
        <w:jc w:val="both"/>
        <w:rPr>
          <w:rFonts w:ascii="Times New Roman" w:eastAsia="Times New Roman" w:hAnsi="Times New Roman" w:cs="Times New Roman"/>
          <w:b/>
          <w:i/>
          <w:lang w:eastAsia="ru-RU"/>
        </w:rPr>
      </w:pPr>
    </w:p>
    <w:p w:rsidR="007F447B" w:rsidRPr="003C6E7F" w:rsidRDefault="007F447B" w:rsidP="00FA5DD9">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3C6E7F">
        <w:rPr>
          <w:rFonts w:ascii="Times New Roman" w:eastAsia="Times New Roman" w:hAnsi="Times New Roman" w:cs="Times New Roman"/>
          <w:lang w:eastAsia="ru-RU"/>
        </w:rPr>
        <w:t xml:space="preserve">Ограничения на участие в уставном капитале </w:t>
      </w:r>
      <w:r w:rsidR="0047414D" w:rsidRPr="003C6E7F">
        <w:rPr>
          <w:rFonts w:ascii="Times New Roman" w:eastAsia="Times New Roman" w:hAnsi="Times New Roman" w:cs="Times New Roman"/>
          <w:lang w:eastAsia="ru-RU"/>
        </w:rPr>
        <w:t>э</w:t>
      </w:r>
      <w:r w:rsidRPr="003C6E7F">
        <w:rPr>
          <w:rFonts w:ascii="Times New Roman" w:eastAsia="Times New Roman" w:hAnsi="Times New Roman" w:cs="Times New Roman"/>
          <w:lang w:eastAsia="ru-RU"/>
        </w:rPr>
        <w:t>митента</w:t>
      </w:r>
    </w:p>
    <w:p w:rsidR="001D6D15" w:rsidRPr="003C6E7F" w:rsidRDefault="001D6D15" w:rsidP="003D3858">
      <w:pPr>
        <w:autoSpaceDE w:val="0"/>
        <w:autoSpaceDN w:val="0"/>
        <w:adjustRightInd w:val="0"/>
        <w:spacing w:after="0" w:line="240" w:lineRule="auto"/>
        <w:ind w:firstLine="709"/>
        <w:jc w:val="both"/>
        <w:rPr>
          <w:rFonts w:ascii="Times New Roman" w:eastAsia="Times New Roman" w:hAnsi="Times New Roman" w:cs="Times New Roman"/>
          <w:b/>
          <w:i/>
          <w:lang w:eastAsia="ru-RU"/>
        </w:rPr>
      </w:pPr>
      <w:r w:rsidRPr="003C6E7F">
        <w:rPr>
          <w:rFonts w:ascii="Times New Roman" w:eastAsia="Times New Roman" w:hAnsi="Times New Roman" w:cs="Times New Roman"/>
          <w:b/>
          <w:i/>
          <w:lang w:eastAsia="ru-RU"/>
        </w:rPr>
        <w:t>Проведение операций по счетам иностранных лиц, включая перевод ценных бумаг, осуществляется с учетом положений Указов Президента Российской Федерации:</w:t>
      </w:r>
    </w:p>
    <w:p w:rsidR="001D6D15" w:rsidRPr="003C6E7F" w:rsidRDefault="001D6D15" w:rsidP="003D3858">
      <w:pPr>
        <w:tabs>
          <w:tab w:val="left" w:pos="993"/>
        </w:tabs>
        <w:autoSpaceDE w:val="0"/>
        <w:autoSpaceDN w:val="0"/>
        <w:adjustRightInd w:val="0"/>
        <w:spacing w:after="0" w:line="240" w:lineRule="auto"/>
        <w:ind w:firstLine="709"/>
        <w:jc w:val="both"/>
        <w:rPr>
          <w:rFonts w:ascii="Times New Roman" w:eastAsia="Times New Roman" w:hAnsi="Times New Roman" w:cs="Times New Roman"/>
          <w:b/>
          <w:i/>
          <w:lang w:eastAsia="ru-RU"/>
        </w:rPr>
      </w:pPr>
      <w:r w:rsidRPr="003C6E7F">
        <w:rPr>
          <w:rFonts w:ascii="Times New Roman" w:eastAsia="Times New Roman" w:hAnsi="Times New Roman" w:cs="Times New Roman"/>
          <w:b/>
          <w:i/>
          <w:lang w:eastAsia="ru-RU"/>
        </w:rPr>
        <w:t>-</w:t>
      </w:r>
      <w:r w:rsidRPr="003C6E7F">
        <w:rPr>
          <w:rFonts w:ascii="Times New Roman" w:eastAsia="Times New Roman" w:hAnsi="Times New Roman" w:cs="Times New Roman"/>
          <w:b/>
          <w:i/>
          <w:lang w:eastAsia="ru-RU"/>
        </w:rPr>
        <w:tab/>
        <w:t>от 28.02.2022 № 79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w:t>
      </w:r>
    </w:p>
    <w:p w:rsidR="001D6D15" w:rsidRPr="003C6E7F" w:rsidRDefault="001D6D15" w:rsidP="003D3858">
      <w:pPr>
        <w:tabs>
          <w:tab w:val="left" w:pos="993"/>
        </w:tabs>
        <w:autoSpaceDE w:val="0"/>
        <w:autoSpaceDN w:val="0"/>
        <w:adjustRightInd w:val="0"/>
        <w:spacing w:after="0" w:line="240" w:lineRule="auto"/>
        <w:ind w:firstLine="709"/>
        <w:jc w:val="both"/>
        <w:rPr>
          <w:rFonts w:ascii="Times New Roman" w:eastAsia="Times New Roman" w:hAnsi="Times New Roman" w:cs="Times New Roman"/>
          <w:b/>
          <w:i/>
          <w:lang w:eastAsia="ru-RU"/>
        </w:rPr>
      </w:pPr>
      <w:r w:rsidRPr="003C6E7F">
        <w:rPr>
          <w:rFonts w:ascii="Times New Roman" w:eastAsia="Times New Roman" w:hAnsi="Times New Roman" w:cs="Times New Roman"/>
          <w:b/>
          <w:i/>
          <w:lang w:eastAsia="ru-RU"/>
        </w:rPr>
        <w:t>-</w:t>
      </w:r>
      <w:r w:rsidRPr="003C6E7F">
        <w:rPr>
          <w:rFonts w:ascii="Times New Roman" w:eastAsia="Times New Roman" w:hAnsi="Times New Roman" w:cs="Times New Roman"/>
          <w:b/>
          <w:i/>
          <w:lang w:eastAsia="ru-RU"/>
        </w:rPr>
        <w:tab/>
        <w:t>от 01.03.2022 № 81 «О дополнительных временных мерах экономического характера по обеспечению финансовой стабильности Российской Федерации»;</w:t>
      </w:r>
    </w:p>
    <w:p w:rsidR="00E0441B" w:rsidRPr="003C6E7F" w:rsidRDefault="003D3858" w:rsidP="003D3858">
      <w:pPr>
        <w:autoSpaceDE w:val="0"/>
        <w:autoSpaceDN w:val="0"/>
        <w:adjustRightInd w:val="0"/>
        <w:spacing w:after="0" w:line="240" w:lineRule="auto"/>
        <w:ind w:firstLine="709"/>
        <w:jc w:val="both"/>
        <w:rPr>
          <w:rFonts w:ascii="Times New Roman" w:eastAsia="Times New Roman" w:hAnsi="Times New Roman" w:cs="Times New Roman"/>
          <w:b/>
          <w:i/>
          <w:lang w:eastAsia="ru-RU"/>
        </w:rPr>
      </w:pPr>
      <w:r w:rsidRPr="003C6E7F">
        <w:rPr>
          <w:rFonts w:ascii="Times New Roman" w:eastAsia="Times New Roman" w:hAnsi="Times New Roman" w:cs="Times New Roman"/>
          <w:b/>
          <w:i/>
          <w:lang w:eastAsia="ru-RU"/>
        </w:rPr>
        <w:t xml:space="preserve">- </w:t>
      </w:r>
      <w:r w:rsidR="001D6D15" w:rsidRPr="003C6E7F">
        <w:rPr>
          <w:rFonts w:ascii="Times New Roman" w:eastAsia="Times New Roman" w:hAnsi="Times New Roman" w:cs="Times New Roman"/>
          <w:b/>
          <w:i/>
          <w:lang w:eastAsia="ru-RU"/>
        </w:rPr>
        <w:t>от 05.03.2022</w:t>
      </w:r>
      <w:r w:rsidR="0030161F" w:rsidRPr="003C6E7F">
        <w:rPr>
          <w:rFonts w:ascii="Times New Roman" w:eastAsia="Times New Roman" w:hAnsi="Times New Roman" w:cs="Times New Roman"/>
          <w:b/>
          <w:i/>
          <w:lang w:eastAsia="ru-RU"/>
        </w:rPr>
        <w:t xml:space="preserve"> </w:t>
      </w:r>
      <w:r w:rsidR="001D6D15" w:rsidRPr="003C6E7F">
        <w:rPr>
          <w:rFonts w:ascii="Times New Roman" w:eastAsia="Times New Roman" w:hAnsi="Times New Roman" w:cs="Times New Roman"/>
          <w:b/>
          <w:i/>
          <w:lang w:eastAsia="ru-RU"/>
        </w:rPr>
        <w:t>№ 95 «О временном порядке исполнения обязательств перед некоторыми иностранными кредиторами»</w:t>
      </w:r>
      <w:r w:rsidR="00E0441B" w:rsidRPr="003C6E7F">
        <w:rPr>
          <w:rFonts w:ascii="Times New Roman" w:eastAsia="Times New Roman" w:hAnsi="Times New Roman" w:cs="Times New Roman"/>
          <w:b/>
          <w:i/>
          <w:lang w:eastAsia="ru-RU"/>
        </w:rPr>
        <w:t>;</w:t>
      </w:r>
    </w:p>
    <w:p w:rsidR="001D6D15" w:rsidRPr="003C6E7F" w:rsidRDefault="00E0441B" w:rsidP="00E0441B">
      <w:pPr>
        <w:autoSpaceDE w:val="0"/>
        <w:autoSpaceDN w:val="0"/>
        <w:adjustRightInd w:val="0"/>
        <w:spacing w:after="0" w:line="240" w:lineRule="auto"/>
        <w:ind w:firstLine="709"/>
        <w:jc w:val="both"/>
        <w:rPr>
          <w:rFonts w:ascii="Times New Roman" w:eastAsia="Times New Roman" w:hAnsi="Times New Roman" w:cs="Times New Roman"/>
          <w:b/>
          <w:i/>
          <w:lang w:eastAsia="ru-RU"/>
        </w:rPr>
      </w:pPr>
      <w:r w:rsidRPr="003C6E7F">
        <w:rPr>
          <w:rFonts w:ascii="Times New Roman" w:eastAsia="Times New Roman" w:hAnsi="Times New Roman" w:cs="Times New Roman"/>
          <w:b/>
          <w:i/>
          <w:lang w:eastAsia="ru-RU"/>
        </w:rPr>
        <w:t>- от 05.08.2022 № 520 «О применении специальных экономических мер в финансовой и топливно-энергетической сферах в связи с недружественными действиями некоторых иностранных государств и международных организаций»</w:t>
      </w:r>
      <w:r w:rsidR="001D6D15" w:rsidRPr="003C6E7F">
        <w:rPr>
          <w:rFonts w:ascii="Times New Roman" w:eastAsia="Times New Roman" w:hAnsi="Times New Roman" w:cs="Times New Roman"/>
          <w:b/>
          <w:i/>
          <w:lang w:eastAsia="ru-RU"/>
        </w:rPr>
        <w:t>.</w:t>
      </w:r>
    </w:p>
    <w:p w:rsidR="003D3858" w:rsidRPr="003C6E7F" w:rsidRDefault="003D3858" w:rsidP="003D3858">
      <w:pPr>
        <w:spacing w:after="0" w:line="240" w:lineRule="auto"/>
        <w:ind w:firstLine="709"/>
        <w:jc w:val="both"/>
        <w:rPr>
          <w:rStyle w:val="SUBST0"/>
          <w:rFonts w:ascii="Times New Roman" w:hAnsi="Times New Roman"/>
        </w:rPr>
      </w:pPr>
      <w:r w:rsidRPr="003C6E7F">
        <w:rPr>
          <w:rStyle w:val="SUBST0"/>
          <w:rFonts w:ascii="Times New Roman" w:hAnsi="Times New Roman"/>
        </w:rPr>
        <w:t>В соответствии с подпунктом а) пункта 1 Указа Президента Российской Федерации от 01.03.2022 № 81 «О дополнительных временных мерах экономического характера по обеспечению финансовой стабильности Российской Федерации» (далее – Указ № 81) с 02.03.2022 особый порядок осуществления (исполнения) резидентами следующих сделок (операций) с иностранными лицами, связанными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 и с лицами, которые находятся под контролем указанных иностранных лиц, независимо от места их регистрации или места преимущественного ведения ими хозяйственной деятельности: сделки (операции), влекущие за собой возникновение права собственности на ценные бумаги и недвижимое имущество, осуществляемые (исполняемые) с лицами иностранных государств, совершающих недружественные действия.</w:t>
      </w:r>
    </w:p>
    <w:p w:rsidR="003D3858" w:rsidRPr="003C6E7F" w:rsidRDefault="003D3858" w:rsidP="003D3858">
      <w:pPr>
        <w:widowControl w:val="0"/>
        <w:autoSpaceDE w:val="0"/>
        <w:autoSpaceDN w:val="0"/>
        <w:adjustRightInd w:val="0"/>
        <w:spacing w:after="0" w:line="240" w:lineRule="auto"/>
        <w:ind w:firstLine="709"/>
        <w:jc w:val="both"/>
        <w:rPr>
          <w:rFonts w:ascii="Times New Roman" w:eastAsia="Times New Roman" w:hAnsi="Times New Roman" w:cs="Times New Roman"/>
          <w:b/>
          <w:i/>
        </w:rPr>
      </w:pPr>
      <w:r w:rsidRPr="003C6E7F">
        <w:rPr>
          <w:rFonts w:ascii="Times New Roman" w:eastAsia="Times New Roman" w:hAnsi="Times New Roman" w:cs="Times New Roman"/>
          <w:b/>
          <w:i/>
        </w:rPr>
        <w:t>В соответствии с подпунктом б) пункта 1 Указа № 81, сделки (операции), предусмотренные подпунктом а) указанного пункта и пунктом 3 Указа Президента Российской Федерации от 28.02.2022 № 79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могут осуществляться (исполняться) на основании разрешений, выдаваемых Правительственной комиссией по контролю за осуществлением иностранных инвестиций в Российской Федерации и при необходимости содержащих условия осуществления (исполнения) таких сделок (операций) (далее – Разрешение).</w:t>
      </w:r>
    </w:p>
    <w:p w:rsidR="003D3858" w:rsidRPr="003C6E7F" w:rsidRDefault="003D3858" w:rsidP="003D3858">
      <w:pPr>
        <w:autoSpaceDE w:val="0"/>
        <w:autoSpaceDN w:val="0"/>
        <w:adjustRightInd w:val="0"/>
        <w:spacing w:after="0" w:line="240" w:lineRule="auto"/>
        <w:ind w:firstLine="709"/>
        <w:jc w:val="both"/>
        <w:rPr>
          <w:rStyle w:val="SUBST0"/>
          <w:rFonts w:ascii="Times New Roman" w:hAnsi="Times New Roman"/>
        </w:rPr>
      </w:pPr>
      <w:r w:rsidRPr="003C6E7F">
        <w:rPr>
          <w:rStyle w:val="SUBST0"/>
          <w:rFonts w:ascii="Times New Roman" w:hAnsi="Times New Roman"/>
        </w:rPr>
        <w:t xml:space="preserve">На основании подпункта б) пункта 1 Указа № 81 сделки по приобретению размещаемых ценных бумаг могут потребовать получения Разрешения в случае, если приобретателями ценных бумаг являются лица, указанные в </w:t>
      </w:r>
      <w:proofErr w:type="gramStart"/>
      <w:r w:rsidRPr="003C6E7F">
        <w:rPr>
          <w:rStyle w:val="SUBST0"/>
          <w:rFonts w:ascii="Times New Roman" w:hAnsi="Times New Roman"/>
        </w:rPr>
        <w:t>подпункте</w:t>
      </w:r>
      <w:proofErr w:type="gramEnd"/>
      <w:r w:rsidRPr="003C6E7F">
        <w:rPr>
          <w:rStyle w:val="SUBST0"/>
          <w:rFonts w:ascii="Times New Roman" w:hAnsi="Times New Roman"/>
        </w:rPr>
        <w:t xml:space="preserve"> а) пункта 1 Указа № 81.</w:t>
      </w:r>
    </w:p>
    <w:p w:rsidR="003D3858" w:rsidRPr="003C6E7F" w:rsidRDefault="003D3858" w:rsidP="003D3858">
      <w:pPr>
        <w:autoSpaceDE w:val="0"/>
        <w:autoSpaceDN w:val="0"/>
        <w:adjustRightInd w:val="0"/>
        <w:spacing w:after="0" w:line="240" w:lineRule="auto"/>
        <w:ind w:firstLine="539"/>
        <w:jc w:val="both"/>
        <w:rPr>
          <w:rFonts w:ascii="Times New Roman" w:eastAsia="Times New Roman" w:hAnsi="Times New Roman" w:cs="Times New Roman"/>
          <w:b/>
          <w:i/>
          <w:lang w:eastAsia="ru-RU"/>
        </w:rPr>
      </w:pPr>
      <w:r w:rsidRPr="003C6E7F">
        <w:rPr>
          <w:rFonts w:ascii="Times New Roman" w:eastAsia="Times New Roman" w:hAnsi="Times New Roman" w:cs="Times New Roman"/>
          <w:b/>
          <w:i/>
          <w:lang w:eastAsia="ru-RU"/>
        </w:rPr>
        <w:t>Иные ограничения на участие в уставном капитале эмитента отсутствуют.</w:t>
      </w:r>
    </w:p>
    <w:p w:rsidR="0046397F" w:rsidRPr="003C6E7F" w:rsidRDefault="007F447B" w:rsidP="00FA5DD9">
      <w:pPr>
        <w:autoSpaceDE w:val="0"/>
        <w:autoSpaceDN w:val="0"/>
        <w:adjustRightInd w:val="0"/>
        <w:spacing w:after="0" w:line="240" w:lineRule="auto"/>
        <w:ind w:firstLine="539"/>
        <w:jc w:val="both"/>
        <w:rPr>
          <w:rFonts w:ascii="Times New Roman" w:hAnsi="Times New Roman" w:cs="Times New Roman"/>
        </w:rPr>
      </w:pPr>
      <w:r w:rsidRPr="003C6E7F">
        <w:rPr>
          <w:rFonts w:ascii="Times New Roman" w:hAnsi="Times New Roman" w:cs="Times New Roman"/>
        </w:rPr>
        <w:t xml:space="preserve">Иные ограничения, связанные с участием в уставном капитале эмитента, установленные его уставом: </w:t>
      </w:r>
      <w:r w:rsidRPr="003C6E7F">
        <w:rPr>
          <w:rFonts w:ascii="Times New Roman" w:hAnsi="Times New Roman" w:cs="Times New Roman"/>
          <w:b/>
          <w:i/>
        </w:rPr>
        <w:t>отсутствуют</w:t>
      </w:r>
      <w:r w:rsidR="0046397F" w:rsidRPr="003C6E7F">
        <w:rPr>
          <w:rFonts w:ascii="Times New Roman" w:hAnsi="Times New Roman" w:cs="Times New Roman"/>
          <w:b/>
          <w:i/>
        </w:rPr>
        <w:t>.</w:t>
      </w:r>
    </w:p>
    <w:p w:rsidR="0046397F" w:rsidRPr="003C6E7F" w:rsidRDefault="0046397F" w:rsidP="00FA5DD9">
      <w:pPr>
        <w:autoSpaceDE w:val="0"/>
        <w:autoSpaceDN w:val="0"/>
        <w:adjustRightInd w:val="0"/>
        <w:spacing w:after="0" w:line="240" w:lineRule="auto"/>
        <w:ind w:firstLine="539"/>
        <w:jc w:val="both"/>
        <w:rPr>
          <w:rFonts w:ascii="Times New Roman" w:hAnsi="Times New Roman" w:cs="Times New Roman"/>
        </w:rPr>
      </w:pPr>
    </w:p>
    <w:p w:rsidR="0046397F" w:rsidRPr="003C6E7F" w:rsidRDefault="0046397F" w:rsidP="00FA5DD9">
      <w:pPr>
        <w:autoSpaceDE w:val="0"/>
        <w:autoSpaceDN w:val="0"/>
        <w:adjustRightInd w:val="0"/>
        <w:spacing w:after="0" w:line="240" w:lineRule="auto"/>
        <w:ind w:firstLine="539"/>
        <w:jc w:val="both"/>
        <w:outlineLvl w:val="2"/>
        <w:rPr>
          <w:rFonts w:ascii="Times New Roman" w:hAnsi="Times New Roman" w:cs="Times New Roman"/>
        </w:rPr>
      </w:pPr>
      <w:bookmarkStart w:id="10" w:name="Par105"/>
      <w:bookmarkStart w:id="11" w:name="_Toc113446510"/>
      <w:bookmarkEnd w:id="10"/>
      <w:r w:rsidRPr="003C6E7F">
        <w:rPr>
          <w:rFonts w:ascii="Times New Roman" w:hAnsi="Times New Roman" w:cs="Times New Roman"/>
        </w:rPr>
        <w:t>1.2. Сведения о положении эмитента в отрасли</w:t>
      </w:r>
      <w:bookmarkEnd w:id="11"/>
    </w:p>
    <w:p w:rsidR="0046397F" w:rsidRPr="003C6E7F" w:rsidRDefault="003405D9" w:rsidP="00FA5DD9">
      <w:pPr>
        <w:autoSpaceDE w:val="0"/>
        <w:autoSpaceDN w:val="0"/>
        <w:adjustRightInd w:val="0"/>
        <w:spacing w:after="0" w:line="240" w:lineRule="auto"/>
        <w:ind w:firstLine="539"/>
        <w:jc w:val="both"/>
        <w:rPr>
          <w:rFonts w:ascii="Times New Roman" w:hAnsi="Times New Roman" w:cs="Times New Roman"/>
        </w:rPr>
      </w:pPr>
      <w:r w:rsidRPr="003C6E7F">
        <w:rPr>
          <w:rFonts w:ascii="Times New Roman" w:hAnsi="Times New Roman" w:cs="Times New Roman"/>
        </w:rPr>
        <w:t>О</w:t>
      </w:r>
      <w:r w:rsidR="0046397F" w:rsidRPr="003C6E7F">
        <w:rPr>
          <w:rFonts w:ascii="Times New Roman" w:hAnsi="Times New Roman" w:cs="Times New Roman"/>
        </w:rPr>
        <w:t>бщая характеристика отрасли, в которой осуществляют деятельность организации группы эмитента.</w:t>
      </w:r>
    </w:p>
    <w:p w:rsidR="00743B0A" w:rsidRPr="003C6E7F" w:rsidRDefault="00743B0A" w:rsidP="00FA5DD9">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3C6E7F">
        <w:rPr>
          <w:rFonts w:ascii="Times New Roman" w:eastAsia="Times New Roman" w:hAnsi="Times New Roman" w:cs="Times New Roman"/>
          <w:b/>
          <w:i/>
        </w:rPr>
        <w:t>ПАО «Россети Северный Кавказ» является электроэнергетической компанией. Электроэнергетика России представляет собой отрасль российской энергетики, обеспечивающую производство, передачу, распределение и сбыт электроэнергии потребителям.</w:t>
      </w:r>
    </w:p>
    <w:p w:rsidR="00DD1317" w:rsidRPr="003C6E7F" w:rsidRDefault="00DD1317" w:rsidP="00FA5DD9">
      <w:pPr>
        <w:spacing w:after="0" w:line="240" w:lineRule="auto"/>
        <w:ind w:firstLine="539"/>
        <w:jc w:val="both"/>
        <w:rPr>
          <w:rFonts w:ascii="Times New Roman" w:hAnsi="Times New Roman" w:cs="Times New Roman"/>
          <w:b/>
          <w:i/>
        </w:rPr>
      </w:pPr>
    </w:p>
    <w:p w:rsidR="0046397F" w:rsidRPr="003C6E7F" w:rsidRDefault="0046397F" w:rsidP="00FA5DD9">
      <w:pPr>
        <w:autoSpaceDE w:val="0"/>
        <w:autoSpaceDN w:val="0"/>
        <w:adjustRightInd w:val="0"/>
        <w:spacing w:after="0" w:line="240" w:lineRule="auto"/>
        <w:ind w:firstLine="539"/>
        <w:jc w:val="both"/>
        <w:rPr>
          <w:rFonts w:ascii="Times New Roman" w:hAnsi="Times New Roman" w:cs="Times New Roman"/>
        </w:rPr>
      </w:pPr>
      <w:r w:rsidRPr="003C6E7F">
        <w:rPr>
          <w:rFonts w:ascii="Times New Roman" w:hAnsi="Times New Roman" w:cs="Times New Roman"/>
        </w:rPr>
        <w:t>Указываются сведения о структуре отрасли и темпах ее развития, основных тенденциях развития, а также основных факторах, оказывающих влияние на ее состояние.</w:t>
      </w:r>
    </w:p>
    <w:p w:rsidR="000A5BB9" w:rsidRPr="003C6E7F" w:rsidRDefault="000A5BB9" w:rsidP="000A5BB9">
      <w:pPr>
        <w:spacing w:after="0" w:line="240" w:lineRule="auto"/>
        <w:ind w:firstLine="539"/>
        <w:jc w:val="both"/>
        <w:rPr>
          <w:rFonts w:ascii="Times New Roman" w:eastAsia="Times New Roman" w:hAnsi="Times New Roman" w:cs="Times New Roman"/>
          <w:b/>
          <w:i/>
        </w:rPr>
      </w:pPr>
      <w:r w:rsidRPr="003C6E7F">
        <w:rPr>
          <w:rFonts w:ascii="Times New Roman" w:eastAsia="Times New Roman" w:hAnsi="Times New Roman" w:cs="Times New Roman"/>
          <w:b/>
          <w:i/>
        </w:rPr>
        <w:lastRenderedPageBreak/>
        <w:t xml:space="preserve">Единая энергетическая система России (ЕЭС России) состоит из 71 региональных энергосистем, которые, в свою очередь, образуют 7 объединенных энергетических систем: Востока, Сибири, Урала, Средней Волги, Юга, Центра и Северо-Запада. Все энергосистемы соединены межсистемными высоковольтными линиями электропередачи напряжением 220-500 </w:t>
      </w:r>
      <w:proofErr w:type="spellStart"/>
      <w:r w:rsidRPr="003C6E7F">
        <w:rPr>
          <w:rFonts w:ascii="Times New Roman" w:eastAsia="Times New Roman" w:hAnsi="Times New Roman" w:cs="Times New Roman"/>
          <w:b/>
          <w:i/>
        </w:rPr>
        <w:t>кВ</w:t>
      </w:r>
      <w:proofErr w:type="spellEnd"/>
      <w:r w:rsidRPr="003C6E7F">
        <w:rPr>
          <w:rFonts w:ascii="Times New Roman" w:eastAsia="Times New Roman" w:hAnsi="Times New Roman" w:cs="Times New Roman"/>
          <w:b/>
          <w:i/>
        </w:rPr>
        <w:t xml:space="preserve"> и выше и работают в синхронном режиме (параллельно).</w:t>
      </w:r>
    </w:p>
    <w:p w:rsidR="000A5BB9" w:rsidRPr="003C6E7F" w:rsidRDefault="000A5BB9" w:rsidP="000A5BB9">
      <w:pPr>
        <w:spacing w:after="0" w:line="240" w:lineRule="auto"/>
        <w:ind w:firstLine="539"/>
        <w:jc w:val="both"/>
        <w:rPr>
          <w:rFonts w:ascii="Times New Roman" w:eastAsia="Times New Roman" w:hAnsi="Times New Roman" w:cs="Times New Roman"/>
          <w:b/>
          <w:i/>
        </w:rPr>
      </w:pPr>
      <w:r w:rsidRPr="003C6E7F">
        <w:rPr>
          <w:rFonts w:ascii="Times New Roman" w:eastAsia="Times New Roman" w:hAnsi="Times New Roman" w:cs="Times New Roman"/>
          <w:b/>
          <w:i/>
        </w:rPr>
        <w:t>В электроэнергетический комплекс ЕЭС России входит 911 электростанций мощностью свыше 5 МВт каждая. На 1 января 2023 года общая установленная мощность электростанций ЕЭС России составила 247 601,8 МВт.</w:t>
      </w:r>
    </w:p>
    <w:p w:rsidR="000A5BB9" w:rsidRPr="003C6E7F" w:rsidRDefault="000A5BB9" w:rsidP="000A5BB9">
      <w:pPr>
        <w:spacing w:after="0" w:line="240" w:lineRule="auto"/>
        <w:ind w:firstLine="539"/>
        <w:jc w:val="both"/>
        <w:rPr>
          <w:rFonts w:ascii="Times New Roman" w:eastAsia="Times New Roman" w:hAnsi="Times New Roman" w:cs="Times New Roman"/>
          <w:b/>
          <w:i/>
        </w:rPr>
      </w:pPr>
      <w:r w:rsidRPr="003C6E7F">
        <w:rPr>
          <w:rFonts w:ascii="Times New Roman" w:eastAsia="Times New Roman" w:hAnsi="Times New Roman" w:cs="Times New Roman"/>
          <w:b/>
          <w:i/>
        </w:rPr>
        <w:t>В 2022 году введено 1 610,7 МВт новых генерирующих мощностей, выведено из эксплуатации 972,2 МВт неэффективного и устаревшего генерирующего оборудования.</w:t>
      </w:r>
    </w:p>
    <w:p w:rsidR="000A5BB9" w:rsidRPr="003C6E7F" w:rsidRDefault="000A5BB9" w:rsidP="000A5BB9">
      <w:pPr>
        <w:spacing w:after="0" w:line="240" w:lineRule="auto"/>
        <w:ind w:firstLine="539"/>
        <w:jc w:val="both"/>
        <w:rPr>
          <w:rFonts w:ascii="Times New Roman" w:hAnsi="Times New Roman" w:cs="Times New Roman"/>
          <w:b/>
          <w:i/>
        </w:rPr>
      </w:pPr>
      <w:r w:rsidRPr="003C6E7F">
        <w:rPr>
          <w:rFonts w:ascii="Times New Roman" w:hAnsi="Times New Roman" w:cs="Times New Roman"/>
          <w:b/>
          <w:i/>
        </w:rPr>
        <w:t xml:space="preserve">Объединенная энергетическая система Юга располагается на территории Южного и </w:t>
      </w:r>
      <w:proofErr w:type="gramStart"/>
      <w:r w:rsidRPr="003C6E7F">
        <w:rPr>
          <w:rFonts w:ascii="Times New Roman" w:hAnsi="Times New Roman" w:cs="Times New Roman"/>
          <w:b/>
          <w:i/>
        </w:rPr>
        <w:t>Северо-Кавказского</w:t>
      </w:r>
      <w:proofErr w:type="gramEnd"/>
      <w:r w:rsidRPr="003C6E7F">
        <w:rPr>
          <w:rFonts w:ascii="Times New Roman" w:hAnsi="Times New Roman" w:cs="Times New Roman"/>
          <w:b/>
          <w:i/>
        </w:rPr>
        <w:t xml:space="preserve"> федеральных округов и 15 субъектов Российской Федерации: республик Адыгеи, Дагестана, Ингушетии, Кабардино-Балкарии, Калмыкии, Карачаево-Черкесии, Крыма, Северной Осетии-Алании и Чеченской республики; Краснодарского и Ставропольского краев; Астраханской, Ростовской, Волгоградской областей и города Севастополя.</w:t>
      </w:r>
    </w:p>
    <w:p w:rsidR="000A5BB9" w:rsidRPr="003C6E7F" w:rsidRDefault="000A5BB9" w:rsidP="000A5BB9">
      <w:pPr>
        <w:spacing w:after="0" w:line="240" w:lineRule="auto"/>
        <w:ind w:firstLine="539"/>
        <w:jc w:val="both"/>
        <w:rPr>
          <w:rFonts w:ascii="Times New Roman" w:hAnsi="Times New Roman" w:cs="Times New Roman"/>
          <w:b/>
          <w:i/>
        </w:rPr>
      </w:pPr>
      <w:r w:rsidRPr="003C6E7F">
        <w:rPr>
          <w:rFonts w:ascii="Times New Roman" w:hAnsi="Times New Roman" w:cs="Times New Roman"/>
          <w:b/>
          <w:i/>
        </w:rPr>
        <w:t>В ее состав входят 13 региональных энергетических систем: Астраханская, Волгоградская, Дагестанская, Кубанская, Калмыцкая, Крымская, Ростовская, Ингушская, Кабардино-Балкарская, Карачаево-Черкесская, Северо-Осетинская, Чеченская, Ставропольская. При этом Кубанская энергосистема объединяет республику Адыгея и Краснодарский край.</w:t>
      </w:r>
    </w:p>
    <w:p w:rsidR="000A5BB9" w:rsidRPr="003C6E7F" w:rsidRDefault="000A5BB9" w:rsidP="000A5BB9">
      <w:pPr>
        <w:spacing w:after="0" w:line="240" w:lineRule="auto"/>
        <w:ind w:firstLine="539"/>
        <w:jc w:val="both"/>
        <w:rPr>
          <w:rFonts w:ascii="Times New Roman" w:hAnsi="Times New Roman" w:cs="Times New Roman"/>
          <w:b/>
          <w:i/>
        </w:rPr>
      </w:pPr>
      <w:r w:rsidRPr="003C6E7F">
        <w:rPr>
          <w:rFonts w:ascii="Times New Roman" w:hAnsi="Times New Roman" w:cs="Times New Roman"/>
          <w:b/>
          <w:i/>
        </w:rPr>
        <w:t>Энергетический комплекс образуют 240</w:t>
      </w:r>
      <w:r w:rsidR="008C52B2" w:rsidRPr="003C6E7F">
        <w:t xml:space="preserve"> </w:t>
      </w:r>
      <w:r w:rsidR="008C52B2" w:rsidRPr="003C6E7F">
        <w:rPr>
          <w:rFonts w:ascii="Times New Roman" w:hAnsi="Times New Roman" w:cs="Times New Roman"/>
          <w:b/>
          <w:i/>
        </w:rPr>
        <w:t>электростанций</w:t>
      </w:r>
      <w:r w:rsidRPr="003C6E7F">
        <w:rPr>
          <w:rFonts w:ascii="Times New Roman" w:hAnsi="Times New Roman" w:cs="Times New Roman"/>
          <w:b/>
          <w:i/>
        </w:rPr>
        <w:t xml:space="preserve">, суммарной установленной мощностью 27,37 тыс. МВт (по данным на 01.01.2023) из них 78 СЭС И ВЭС установленной мощностью 3,07 тыс. МВт, 1861 электрических подстанций 110 – 500 </w:t>
      </w:r>
      <w:proofErr w:type="spellStart"/>
      <w:r w:rsidRPr="003C6E7F">
        <w:rPr>
          <w:rFonts w:ascii="Times New Roman" w:hAnsi="Times New Roman" w:cs="Times New Roman"/>
          <w:b/>
          <w:i/>
        </w:rPr>
        <w:t>кВ</w:t>
      </w:r>
      <w:proofErr w:type="spellEnd"/>
      <w:r w:rsidRPr="003C6E7F">
        <w:rPr>
          <w:rFonts w:ascii="Times New Roman" w:hAnsi="Times New Roman" w:cs="Times New Roman"/>
          <w:b/>
          <w:i/>
        </w:rPr>
        <w:t xml:space="preserve"> и 2 231 линии электропередачи 110‑500 </w:t>
      </w:r>
      <w:proofErr w:type="spellStart"/>
      <w:r w:rsidRPr="003C6E7F">
        <w:rPr>
          <w:rFonts w:ascii="Times New Roman" w:hAnsi="Times New Roman" w:cs="Times New Roman"/>
          <w:b/>
          <w:i/>
        </w:rPr>
        <w:t>кВ</w:t>
      </w:r>
      <w:proofErr w:type="spellEnd"/>
      <w:r w:rsidRPr="003C6E7F">
        <w:rPr>
          <w:rFonts w:ascii="Times New Roman" w:hAnsi="Times New Roman" w:cs="Times New Roman"/>
          <w:b/>
          <w:i/>
        </w:rPr>
        <w:t xml:space="preserve"> общей протяженностью 64 595,361 км.</w:t>
      </w:r>
    </w:p>
    <w:p w:rsidR="000A5BB9" w:rsidRPr="003C6E7F" w:rsidRDefault="000A5BB9" w:rsidP="000A5BB9">
      <w:pPr>
        <w:spacing w:after="0" w:line="240" w:lineRule="auto"/>
        <w:ind w:firstLine="539"/>
        <w:jc w:val="both"/>
        <w:rPr>
          <w:rFonts w:ascii="Times New Roman" w:hAnsi="Times New Roman" w:cs="Times New Roman"/>
          <w:b/>
          <w:i/>
        </w:rPr>
      </w:pPr>
      <w:r w:rsidRPr="003C6E7F">
        <w:rPr>
          <w:rFonts w:ascii="Times New Roman" w:hAnsi="Times New Roman" w:cs="Times New Roman"/>
          <w:b/>
          <w:i/>
        </w:rPr>
        <w:t xml:space="preserve">ОЭС Юга граничит с ОЭС Центра и Средней Волги, энергосистемой Казахстана и обеспечивает параллельную работу ЕЭС России с энергосистемами Украины, Азербайджана и Грузии. При управлении режимами ОЭС Юга приходится учитывать две главные особенности объединения. Во-первых, исторически сложившуюся схему электрической сети 330-500 </w:t>
      </w:r>
      <w:proofErr w:type="spellStart"/>
      <w:r w:rsidRPr="003C6E7F">
        <w:rPr>
          <w:rFonts w:ascii="Times New Roman" w:hAnsi="Times New Roman" w:cs="Times New Roman"/>
          <w:b/>
          <w:i/>
        </w:rPr>
        <w:t>кВ</w:t>
      </w:r>
      <w:proofErr w:type="spellEnd"/>
      <w:r w:rsidRPr="003C6E7F">
        <w:rPr>
          <w:rFonts w:ascii="Times New Roman" w:hAnsi="Times New Roman" w:cs="Times New Roman"/>
          <w:b/>
          <w:i/>
        </w:rPr>
        <w:t>, которая протянулась с северо-запада на юго-восток вдоль Кавказского хребта по районам с интенсивным гололедообразованием, и, во-вторых, неравномерность стока рек Северного Кавказа (Дон, Кубань, Терек, Сулак), которая оказывает существенное влияние на баланс электроэнергии, приводя к дефициту электроэнергии зимой, и профициту в летний период. ОЭС Юга является лидером по внедрению ВИЭ на всей территории Российской Федерации. В соответствии с утвержденной Схемой и программой развития Единой энергетической системы России на 2022-2028 годы прогнозируется ввод еще 2870,2 МВт СЭС и ВЭС.</w:t>
      </w:r>
    </w:p>
    <w:p w:rsidR="005F287A" w:rsidRPr="003C6E7F" w:rsidRDefault="00B779DC" w:rsidP="00B779DC">
      <w:pPr>
        <w:spacing w:after="0" w:line="240" w:lineRule="auto"/>
        <w:ind w:firstLine="539"/>
        <w:jc w:val="both"/>
        <w:rPr>
          <w:rFonts w:ascii="Times New Roman" w:hAnsi="Times New Roman" w:cs="Times New Roman"/>
          <w:b/>
          <w:i/>
        </w:rPr>
      </w:pPr>
      <w:r w:rsidRPr="003C6E7F">
        <w:rPr>
          <w:rFonts w:ascii="Times New Roman" w:hAnsi="Times New Roman" w:cs="Times New Roman"/>
          <w:b/>
          <w:i/>
        </w:rPr>
        <w:t xml:space="preserve">Выработка электроэнергии электростанциями ЕЭС России в 2022 году составила 1 121,5 млрд </w:t>
      </w:r>
      <w:proofErr w:type="spellStart"/>
      <w:r w:rsidRPr="003C6E7F">
        <w:rPr>
          <w:rFonts w:ascii="Times New Roman" w:hAnsi="Times New Roman" w:cs="Times New Roman"/>
          <w:b/>
          <w:i/>
        </w:rPr>
        <w:t>кВт∙ч</w:t>
      </w:r>
      <w:proofErr w:type="spellEnd"/>
      <w:r w:rsidRPr="003C6E7F">
        <w:rPr>
          <w:rFonts w:ascii="Times New Roman" w:hAnsi="Times New Roman" w:cs="Times New Roman"/>
          <w:b/>
          <w:i/>
        </w:rPr>
        <w:t xml:space="preserve">. Потребление электроэнергии в 2022 году составило 1 106,3 млрд </w:t>
      </w:r>
      <w:proofErr w:type="spellStart"/>
      <w:r w:rsidRPr="003C6E7F">
        <w:rPr>
          <w:rFonts w:ascii="Times New Roman" w:hAnsi="Times New Roman" w:cs="Times New Roman"/>
          <w:b/>
          <w:i/>
        </w:rPr>
        <w:t>кВт∙ч</w:t>
      </w:r>
      <w:proofErr w:type="spellEnd"/>
      <w:r w:rsidRPr="003C6E7F">
        <w:rPr>
          <w:rFonts w:ascii="Times New Roman" w:hAnsi="Times New Roman" w:cs="Times New Roman"/>
          <w:b/>
          <w:i/>
        </w:rPr>
        <w:t>.</w:t>
      </w:r>
    </w:p>
    <w:p w:rsidR="005F287A" w:rsidRPr="003C6E7F" w:rsidRDefault="005F287A" w:rsidP="00FA5DD9">
      <w:pPr>
        <w:spacing w:after="0" w:line="240" w:lineRule="auto"/>
        <w:ind w:firstLine="539"/>
        <w:jc w:val="both"/>
        <w:rPr>
          <w:rFonts w:ascii="Times New Roman" w:hAnsi="Times New Roman" w:cs="Times New Roman"/>
          <w:b/>
          <w:i/>
        </w:rPr>
      </w:pPr>
    </w:p>
    <w:p w:rsidR="00DD1317" w:rsidRPr="003C6E7F" w:rsidRDefault="00DD1317" w:rsidP="00FA5DD9">
      <w:pPr>
        <w:spacing w:after="0" w:line="240" w:lineRule="auto"/>
        <w:ind w:firstLine="539"/>
        <w:jc w:val="both"/>
        <w:rPr>
          <w:rFonts w:ascii="Times New Roman" w:hAnsi="Times New Roman" w:cs="Times New Roman"/>
          <w:b/>
          <w:i/>
        </w:rPr>
      </w:pPr>
      <w:r w:rsidRPr="003C6E7F">
        <w:rPr>
          <w:rFonts w:ascii="Times New Roman" w:hAnsi="Times New Roman" w:cs="Times New Roman"/>
          <w:b/>
          <w:i/>
        </w:rPr>
        <w:t xml:space="preserve">Использованы данные сайта: АО «СО ЕЭС» </w:t>
      </w:r>
      <w:hyperlink r:id="rId11" w:history="1">
        <w:r w:rsidRPr="003C6E7F">
          <w:rPr>
            <w:rStyle w:val="a5"/>
            <w:rFonts w:ascii="Times New Roman" w:hAnsi="Times New Roman" w:cs="Times New Roman"/>
            <w:b/>
            <w:i/>
          </w:rPr>
          <w:t>www.so-ups.ru</w:t>
        </w:r>
      </w:hyperlink>
      <w:r w:rsidRPr="003C6E7F">
        <w:rPr>
          <w:rFonts w:ascii="Times New Roman" w:hAnsi="Times New Roman" w:cs="Times New Roman"/>
          <w:b/>
          <w:i/>
        </w:rPr>
        <w:t>.</w:t>
      </w:r>
    </w:p>
    <w:p w:rsidR="0047414D" w:rsidRPr="003C6E7F" w:rsidRDefault="0047414D" w:rsidP="00FA5DD9">
      <w:pPr>
        <w:widowControl w:val="0"/>
        <w:autoSpaceDE w:val="0"/>
        <w:autoSpaceDN w:val="0"/>
        <w:adjustRightInd w:val="0"/>
        <w:spacing w:after="0" w:line="240" w:lineRule="auto"/>
        <w:ind w:firstLine="539"/>
        <w:jc w:val="both"/>
        <w:rPr>
          <w:rFonts w:ascii="Times New Roman" w:eastAsiaTheme="minorEastAsia" w:hAnsi="Times New Roman" w:cs="Times New Roman"/>
          <w:lang w:eastAsia="ru-RU"/>
        </w:rPr>
      </w:pPr>
    </w:p>
    <w:p w:rsidR="00DD1317" w:rsidRPr="003C6E7F" w:rsidRDefault="00DD1317" w:rsidP="00FA5DD9">
      <w:pPr>
        <w:widowControl w:val="0"/>
        <w:autoSpaceDE w:val="0"/>
        <w:autoSpaceDN w:val="0"/>
        <w:adjustRightInd w:val="0"/>
        <w:spacing w:after="0" w:line="240" w:lineRule="auto"/>
        <w:ind w:firstLine="539"/>
        <w:jc w:val="both"/>
        <w:rPr>
          <w:rFonts w:ascii="Times New Roman" w:eastAsiaTheme="minorEastAsia" w:hAnsi="Times New Roman" w:cs="Times New Roman"/>
          <w:lang w:eastAsia="ru-RU"/>
        </w:rPr>
      </w:pPr>
      <w:r w:rsidRPr="003C6E7F">
        <w:rPr>
          <w:rFonts w:ascii="Times New Roman" w:eastAsiaTheme="minorEastAsia" w:hAnsi="Times New Roman" w:cs="Times New Roman"/>
          <w:lang w:eastAsia="ru-RU"/>
        </w:rPr>
        <w:t>Основные факторы, оказывающие влияние на состояние отрасли:</w:t>
      </w:r>
    </w:p>
    <w:p w:rsidR="00DD1317" w:rsidRPr="003C6E7F" w:rsidRDefault="00DD1317" w:rsidP="00FA5DD9">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3C6E7F">
        <w:rPr>
          <w:rFonts w:ascii="Times New Roman" w:eastAsia="Times New Roman" w:hAnsi="Times New Roman" w:cs="Times New Roman"/>
          <w:b/>
          <w:i/>
        </w:rPr>
        <w:t>- изменение цен;</w:t>
      </w:r>
    </w:p>
    <w:p w:rsidR="00DD1317" w:rsidRPr="003C6E7F" w:rsidRDefault="00DD1317" w:rsidP="00FA5DD9">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3C6E7F">
        <w:rPr>
          <w:rFonts w:ascii="Times New Roman" w:eastAsia="Times New Roman" w:hAnsi="Times New Roman" w:cs="Times New Roman"/>
          <w:b/>
          <w:i/>
        </w:rPr>
        <w:t>- ситуация на ипотечном рынке;</w:t>
      </w:r>
    </w:p>
    <w:p w:rsidR="00DD1317" w:rsidRPr="003C6E7F" w:rsidRDefault="00DD1317" w:rsidP="00FA5DD9">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3C6E7F">
        <w:rPr>
          <w:rFonts w:ascii="Times New Roman" w:eastAsia="Times New Roman" w:hAnsi="Times New Roman" w:cs="Times New Roman"/>
          <w:b/>
          <w:i/>
        </w:rPr>
        <w:t>- динамика цен на энергоносители на мировых рынках.</w:t>
      </w:r>
    </w:p>
    <w:p w:rsidR="00DD1317" w:rsidRPr="003C6E7F" w:rsidRDefault="00DD1317" w:rsidP="00FA5DD9">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3C6E7F">
        <w:rPr>
          <w:rFonts w:ascii="Times New Roman" w:eastAsia="Times New Roman" w:hAnsi="Times New Roman" w:cs="Times New Roman"/>
          <w:b/>
          <w:i/>
        </w:rPr>
        <w:t>- потребность населения в жилье;</w:t>
      </w:r>
    </w:p>
    <w:p w:rsidR="00DD1317" w:rsidRPr="003C6E7F" w:rsidRDefault="00DD1317" w:rsidP="00FA5DD9">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3C6E7F">
        <w:rPr>
          <w:rFonts w:ascii="Times New Roman" w:eastAsia="Times New Roman" w:hAnsi="Times New Roman" w:cs="Times New Roman"/>
          <w:b/>
          <w:i/>
        </w:rPr>
        <w:t>- доходы населения;</w:t>
      </w:r>
    </w:p>
    <w:p w:rsidR="00DD1317" w:rsidRPr="003C6E7F" w:rsidRDefault="00DD1317" w:rsidP="00FA5DD9">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3C6E7F">
        <w:rPr>
          <w:rFonts w:ascii="Times New Roman" w:eastAsia="Times New Roman" w:hAnsi="Times New Roman" w:cs="Times New Roman"/>
          <w:b/>
          <w:i/>
        </w:rPr>
        <w:t>- инфляция</w:t>
      </w:r>
      <w:r w:rsidR="00CB02C1" w:rsidRPr="003C6E7F">
        <w:rPr>
          <w:rFonts w:ascii="Times New Roman" w:eastAsia="Times New Roman" w:hAnsi="Times New Roman" w:cs="Times New Roman"/>
          <w:b/>
          <w:i/>
        </w:rPr>
        <w:t>.</w:t>
      </w:r>
      <w:r w:rsidRPr="003C6E7F">
        <w:rPr>
          <w:rFonts w:ascii="Times New Roman" w:eastAsia="Times New Roman" w:hAnsi="Times New Roman" w:cs="Times New Roman"/>
          <w:b/>
          <w:i/>
        </w:rPr>
        <w:t xml:space="preserve"> </w:t>
      </w:r>
    </w:p>
    <w:p w:rsidR="00DD1317" w:rsidRPr="003C6E7F" w:rsidRDefault="00DD1317" w:rsidP="00FA5DD9">
      <w:pPr>
        <w:widowControl w:val="0"/>
        <w:autoSpaceDE w:val="0"/>
        <w:autoSpaceDN w:val="0"/>
        <w:adjustRightInd w:val="0"/>
        <w:spacing w:after="0" w:line="240" w:lineRule="auto"/>
        <w:ind w:firstLine="539"/>
        <w:jc w:val="both"/>
        <w:rPr>
          <w:rFonts w:ascii="Times New Roman" w:eastAsia="Times New Roman" w:hAnsi="Times New Roman" w:cs="Times New Roman"/>
          <w:b/>
          <w:i/>
        </w:rPr>
      </w:pPr>
    </w:p>
    <w:p w:rsidR="00DD1317" w:rsidRPr="003C6E7F" w:rsidRDefault="00DD1317" w:rsidP="00FA5DD9">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3C6E7F">
        <w:rPr>
          <w:rFonts w:ascii="Times New Roman" w:eastAsia="Times New Roman" w:hAnsi="Times New Roman" w:cs="Times New Roman"/>
          <w:b/>
          <w:i/>
        </w:rPr>
        <w:t>Для развития отрасли характерны следующие тенденции и факторы:</w:t>
      </w:r>
    </w:p>
    <w:p w:rsidR="00DD1317" w:rsidRPr="003C6E7F" w:rsidRDefault="00DD1317" w:rsidP="00FA5DD9">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3C6E7F">
        <w:rPr>
          <w:rFonts w:ascii="Times New Roman" w:eastAsia="Times New Roman" w:hAnsi="Times New Roman" w:cs="Times New Roman"/>
          <w:b/>
          <w:i/>
        </w:rPr>
        <w:t>- рост потребления, на что оказывает влияние восстановление экономики в целом,</w:t>
      </w:r>
    </w:p>
    <w:p w:rsidR="00DD1317" w:rsidRPr="003C6E7F" w:rsidRDefault="00DD1317" w:rsidP="00FA5DD9">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3C6E7F">
        <w:rPr>
          <w:rFonts w:ascii="Times New Roman" w:eastAsia="Times New Roman" w:hAnsi="Times New Roman" w:cs="Times New Roman"/>
          <w:b/>
          <w:i/>
        </w:rPr>
        <w:t>- снижение количества аварий,</w:t>
      </w:r>
    </w:p>
    <w:p w:rsidR="00DD1317" w:rsidRPr="003C6E7F" w:rsidRDefault="00DD1317" w:rsidP="00FA5DD9">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3C6E7F">
        <w:rPr>
          <w:rFonts w:ascii="Times New Roman" w:eastAsia="Times New Roman" w:hAnsi="Times New Roman" w:cs="Times New Roman"/>
          <w:b/>
          <w:i/>
        </w:rPr>
        <w:t>- совершенствование регулирования отрасли,</w:t>
      </w:r>
    </w:p>
    <w:p w:rsidR="00DD1317" w:rsidRPr="003C6E7F" w:rsidRDefault="00DD1317" w:rsidP="00FA5DD9">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3C6E7F">
        <w:rPr>
          <w:rFonts w:ascii="Times New Roman" w:eastAsia="Times New Roman" w:hAnsi="Times New Roman" w:cs="Times New Roman"/>
          <w:b/>
          <w:i/>
        </w:rPr>
        <w:t>- консолидация территориальных сетевых организаций,</w:t>
      </w:r>
    </w:p>
    <w:p w:rsidR="00DD1317" w:rsidRPr="003C6E7F" w:rsidRDefault="00DD1317" w:rsidP="00FA5DD9">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3C6E7F">
        <w:rPr>
          <w:rFonts w:ascii="Times New Roman" w:eastAsia="Times New Roman" w:hAnsi="Times New Roman" w:cs="Times New Roman"/>
          <w:b/>
          <w:i/>
        </w:rPr>
        <w:t xml:space="preserve">- совершенствование регулирования энергосбытовых компаний, работа над укреплением платежной дисциплины, для чего в данном направлении был принят ряд нормативных </w:t>
      </w:r>
      <w:r w:rsidRPr="003C6E7F">
        <w:rPr>
          <w:rFonts w:ascii="Times New Roman" w:eastAsia="Times New Roman" w:hAnsi="Times New Roman" w:cs="Times New Roman"/>
          <w:b/>
          <w:i/>
        </w:rPr>
        <w:lastRenderedPageBreak/>
        <w:t>документов.</w:t>
      </w:r>
    </w:p>
    <w:p w:rsidR="00DD1317" w:rsidRPr="003C6E7F" w:rsidRDefault="00DD1317" w:rsidP="00FA5DD9">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3C6E7F">
        <w:rPr>
          <w:rFonts w:ascii="Times New Roman" w:eastAsia="Times New Roman" w:hAnsi="Times New Roman" w:cs="Times New Roman"/>
          <w:b/>
          <w:i/>
        </w:rPr>
        <w:t xml:space="preserve">Подготовлено с использованием материалов </w:t>
      </w:r>
      <w:r w:rsidR="002B6D4C" w:rsidRPr="003C6E7F">
        <w:rPr>
          <w:rFonts w:ascii="Times New Roman" w:eastAsia="Times New Roman" w:hAnsi="Times New Roman" w:cs="Times New Roman"/>
          <w:b/>
          <w:i/>
        </w:rPr>
        <w:t>–</w:t>
      </w:r>
      <w:r w:rsidRPr="003C6E7F">
        <w:rPr>
          <w:rFonts w:ascii="Times New Roman" w:eastAsia="Times New Roman" w:hAnsi="Times New Roman" w:cs="Times New Roman"/>
          <w:b/>
          <w:i/>
        </w:rPr>
        <w:t xml:space="preserve"> </w:t>
      </w:r>
      <w:hyperlink r:id="rId12" w:history="1">
        <w:r w:rsidRPr="003C6E7F">
          <w:rPr>
            <w:rStyle w:val="a5"/>
            <w:rFonts w:ascii="Times New Roman" w:eastAsia="Times New Roman" w:hAnsi="Times New Roman" w:cs="Times New Roman"/>
            <w:b/>
            <w:i/>
          </w:rPr>
          <w:t>http://kremlin.ru/events/president/news/56071</w:t>
        </w:r>
      </w:hyperlink>
      <w:r w:rsidRPr="003C6E7F">
        <w:rPr>
          <w:rFonts w:ascii="Times New Roman" w:eastAsia="Times New Roman" w:hAnsi="Times New Roman" w:cs="Times New Roman"/>
          <w:b/>
          <w:i/>
        </w:rPr>
        <w:t>.</w:t>
      </w:r>
    </w:p>
    <w:p w:rsidR="00DD1317" w:rsidRPr="003C6E7F" w:rsidRDefault="00DD1317" w:rsidP="00FA5DD9">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3C6E7F">
        <w:rPr>
          <w:rFonts w:ascii="Times New Roman" w:eastAsia="Times New Roman" w:hAnsi="Times New Roman" w:cs="Times New Roman"/>
          <w:b/>
          <w:i/>
        </w:rPr>
        <w:t>- реализация проекта цифровизации электросетевого комплекса. Концепция цифровизации электросетей, которая ранее была предложена</w:t>
      </w:r>
      <w:r w:rsidR="00AC1605" w:rsidRPr="003C6E7F">
        <w:rPr>
          <w:rFonts w:ascii="Times New Roman" w:eastAsia="Times New Roman" w:hAnsi="Times New Roman" w:cs="Times New Roman"/>
          <w:b/>
          <w:i/>
        </w:rPr>
        <w:t xml:space="preserve"> Публичным акционерным обществом «Российские сети»</w:t>
      </w:r>
      <w:r w:rsidRPr="003C6E7F">
        <w:rPr>
          <w:rFonts w:ascii="Times New Roman" w:eastAsia="Times New Roman" w:hAnsi="Times New Roman" w:cs="Times New Roman"/>
          <w:b/>
          <w:i/>
        </w:rPr>
        <w:t xml:space="preserve"> в качестве основы новой Стратегии развития холдинга до 2030 года, подразумевает переход системы электроэнергетики на цифровой режим работы по всей стране. Энергоснабжение удаленных территорий предполагается решать с помощью малой распределительной генерации.</w:t>
      </w:r>
    </w:p>
    <w:p w:rsidR="00DD1317" w:rsidRPr="003C6E7F" w:rsidRDefault="00DD1317" w:rsidP="00FA5DD9">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3C6E7F">
        <w:rPr>
          <w:rFonts w:ascii="Times New Roman" w:eastAsia="Times New Roman" w:hAnsi="Times New Roman" w:cs="Times New Roman"/>
          <w:b/>
          <w:i/>
        </w:rPr>
        <w:t xml:space="preserve">Выход на новый уровень технологической эффективности, предлагаемый </w:t>
      </w:r>
      <w:r w:rsidR="00AC1605" w:rsidRPr="003C6E7F">
        <w:rPr>
          <w:rFonts w:ascii="Times New Roman" w:eastAsia="Times New Roman" w:hAnsi="Times New Roman" w:cs="Times New Roman"/>
          <w:b/>
          <w:i/>
        </w:rPr>
        <w:t>Публичным акционерным обществом «Российские сети»</w:t>
      </w:r>
      <w:r w:rsidRPr="003C6E7F">
        <w:rPr>
          <w:rFonts w:ascii="Times New Roman" w:eastAsia="Times New Roman" w:hAnsi="Times New Roman" w:cs="Times New Roman"/>
          <w:b/>
          <w:i/>
        </w:rPr>
        <w:t xml:space="preserve">, </w:t>
      </w:r>
      <w:r w:rsidR="002B6D4C" w:rsidRPr="003C6E7F">
        <w:rPr>
          <w:rFonts w:ascii="Times New Roman" w:eastAsia="Times New Roman" w:hAnsi="Times New Roman" w:cs="Times New Roman"/>
          <w:b/>
          <w:i/>
        </w:rPr>
        <w:t>–</w:t>
      </w:r>
      <w:r w:rsidRPr="003C6E7F">
        <w:rPr>
          <w:rFonts w:ascii="Times New Roman" w:eastAsia="Times New Roman" w:hAnsi="Times New Roman" w:cs="Times New Roman"/>
          <w:b/>
          <w:i/>
        </w:rPr>
        <w:t xml:space="preserve"> это возможность отвечать вызовам современной мировой энергетики. </w:t>
      </w:r>
      <w:proofErr w:type="spellStart"/>
      <w:r w:rsidRPr="003C6E7F">
        <w:rPr>
          <w:rFonts w:ascii="Times New Roman" w:eastAsia="Times New Roman" w:hAnsi="Times New Roman" w:cs="Times New Roman"/>
          <w:b/>
          <w:i/>
        </w:rPr>
        <w:t>Цифровизация</w:t>
      </w:r>
      <w:proofErr w:type="spellEnd"/>
      <w:r w:rsidRPr="003C6E7F">
        <w:rPr>
          <w:rFonts w:ascii="Times New Roman" w:eastAsia="Times New Roman" w:hAnsi="Times New Roman" w:cs="Times New Roman"/>
          <w:b/>
          <w:i/>
        </w:rPr>
        <w:t xml:space="preserve"> электросетевого комплекса, как ожидается, позволит достичь качественно нового уровня в области надежности, доступности, эффективности и </w:t>
      </w:r>
      <w:proofErr w:type="spellStart"/>
      <w:r w:rsidRPr="003C6E7F">
        <w:rPr>
          <w:rFonts w:ascii="Times New Roman" w:eastAsia="Times New Roman" w:hAnsi="Times New Roman" w:cs="Times New Roman"/>
          <w:b/>
          <w:i/>
        </w:rPr>
        <w:t>клиентоориентированности</w:t>
      </w:r>
      <w:proofErr w:type="spellEnd"/>
      <w:r w:rsidRPr="003C6E7F">
        <w:rPr>
          <w:rFonts w:ascii="Times New Roman" w:eastAsia="Times New Roman" w:hAnsi="Times New Roman" w:cs="Times New Roman"/>
          <w:b/>
          <w:i/>
        </w:rPr>
        <w:t xml:space="preserve"> без дополнительной нагрузки на потребителей. Также ожидается, что переход на </w:t>
      </w:r>
      <w:proofErr w:type="spellStart"/>
      <w:r w:rsidRPr="003C6E7F">
        <w:rPr>
          <w:rFonts w:ascii="Times New Roman" w:eastAsia="Times New Roman" w:hAnsi="Times New Roman" w:cs="Times New Roman"/>
          <w:b/>
          <w:i/>
        </w:rPr>
        <w:t>цифровизацию</w:t>
      </w:r>
      <w:proofErr w:type="spellEnd"/>
      <w:r w:rsidRPr="003C6E7F">
        <w:rPr>
          <w:rFonts w:ascii="Times New Roman" w:eastAsia="Times New Roman" w:hAnsi="Times New Roman" w:cs="Times New Roman"/>
          <w:b/>
          <w:i/>
        </w:rPr>
        <w:t xml:space="preserve"> позволит снизить сроки технологического присоединения потребителей, автоматизировать отношения с потребителями и предложить им новые сервисы, на 30 % снизить потери. В Послании Президента РФ Федеральному Собранию Российской Федерации В.В. Путин отметил необходимость построения в стране современной инфраструктуры для обеспечения стабильного экономического развития и улучшения благосостояния граждан. На основе концепции был разработан проект стратегии построения цифрового электросетевого комплекса до 2030 года, который был представлен на Российском инвестиционном форуме в г. Сочи, где большинство экспертов поддержали инициативу руководства компании «Россети».</w:t>
      </w:r>
    </w:p>
    <w:p w:rsidR="00DD1317" w:rsidRPr="003C6E7F" w:rsidRDefault="00DD1317" w:rsidP="00FA5DD9">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3C6E7F">
        <w:rPr>
          <w:rFonts w:ascii="Times New Roman" w:eastAsia="Times New Roman" w:hAnsi="Times New Roman" w:cs="Times New Roman"/>
          <w:b/>
          <w:i/>
        </w:rPr>
        <w:t xml:space="preserve">Источник: </w:t>
      </w:r>
      <w:hyperlink r:id="rId13" w:history="1">
        <w:r w:rsidRPr="003C6E7F">
          <w:rPr>
            <w:rStyle w:val="a5"/>
            <w:rFonts w:ascii="Times New Roman" w:eastAsia="Times New Roman" w:hAnsi="Times New Roman" w:cs="Times New Roman"/>
            <w:b/>
            <w:i/>
          </w:rPr>
          <w:t>http://www.rosseti.ru/press/news/?ELEMENT_ID=32678</w:t>
        </w:r>
      </w:hyperlink>
      <w:r w:rsidRPr="003C6E7F">
        <w:rPr>
          <w:rFonts w:ascii="Times New Roman" w:eastAsia="Times New Roman" w:hAnsi="Times New Roman" w:cs="Times New Roman"/>
          <w:b/>
          <w:i/>
        </w:rPr>
        <w:t>.</w:t>
      </w:r>
    </w:p>
    <w:p w:rsidR="00DD1317" w:rsidRPr="003C6E7F" w:rsidRDefault="00DD1317" w:rsidP="00FA5DD9">
      <w:pPr>
        <w:widowControl w:val="0"/>
        <w:autoSpaceDE w:val="0"/>
        <w:autoSpaceDN w:val="0"/>
        <w:adjustRightInd w:val="0"/>
        <w:spacing w:after="0" w:line="240" w:lineRule="auto"/>
        <w:ind w:firstLine="539"/>
        <w:jc w:val="both"/>
        <w:rPr>
          <w:rFonts w:ascii="Times New Roman" w:eastAsia="Times New Roman" w:hAnsi="Times New Roman" w:cs="Times New Roman"/>
          <w:b/>
          <w:i/>
        </w:rPr>
      </w:pPr>
    </w:p>
    <w:p w:rsidR="00DD1317" w:rsidRPr="003C6E7F" w:rsidRDefault="00DD1317" w:rsidP="00FA5DD9">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3C6E7F">
        <w:rPr>
          <w:rFonts w:ascii="Times New Roman" w:eastAsia="Times New Roman" w:hAnsi="Times New Roman" w:cs="Times New Roman"/>
          <w:b/>
          <w:i/>
        </w:rPr>
        <w:t>Эмитент рассматривает вышеуказанные факторы как значимые и оценивает возможность их наступления с высокой степенью вероятности. В то же время большинство данных факторов носит макроэкономический характер и не зависит от воли Эмитента.</w:t>
      </w:r>
    </w:p>
    <w:p w:rsidR="00355B0C" w:rsidRPr="003C6E7F" w:rsidRDefault="007B5DDC" w:rsidP="00FA5DD9">
      <w:pPr>
        <w:autoSpaceDE w:val="0"/>
        <w:autoSpaceDN w:val="0"/>
        <w:adjustRightInd w:val="0"/>
        <w:spacing w:after="0" w:line="240" w:lineRule="auto"/>
        <w:ind w:firstLine="539"/>
        <w:jc w:val="both"/>
        <w:rPr>
          <w:rFonts w:ascii="Times New Roman" w:hAnsi="Times New Roman" w:cs="Times New Roman"/>
        </w:rPr>
      </w:pPr>
      <w:r w:rsidRPr="003C6E7F">
        <w:rPr>
          <w:rFonts w:ascii="Times New Roman" w:hAnsi="Times New Roman" w:cs="Times New Roman"/>
        </w:rPr>
        <w:t>Приводится общая оценка результатов финансово-хозяйственной деятельности гр</w:t>
      </w:r>
      <w:r w:rsidR="00355B0C" w:rsidRPr="003C6E7F">
        <w:rPr>
          <w:rFonts w:ascii="Times New Roman" w:hAnsi="Times New Roman" w:cs="Times New Roman"/>
        </w:rPr>
        <w:t>уппы эмитента в данной отрасли.</w:t>
      </w:r>
    </w:p>
    <w:p w:rsidR="0063444B" w:rsidRPr="003C6E7F" w:rsidRDefault="0063444B" w:rsidP="0063444B">
      <w:pPr>
        <w:spacing w:after="0" w:line="240" w:lineRule="auto"/>
        <w:ind w:firstLine="510"/>
        <w:jc w:val="both"/>
        <w:rPr>
          <w:rStyle w:val="Subst"/>
          <w:rFonts w:ascii="Times New Roman" w:hAnsi="Times New Roman" w:cs="Times New Roman"/>
          <w:bCs/>
          <w:iCs/>
          <w:szCs w:val="26"/>
          <w:lang w:eastAsia="ru-RU"/>
        </w:rPr>
      </w:pPr>
      <w:r w:rsidRPr="003C6E7F">
        <w:rPr>
          <w:rStyle w:val="Subst"/>
          <w:rFonts w:ascii="Times New Roman" w:hAnsi="Times New Roman" w:cs="Times New Roman"/>
          <w:bCs/>
          <w:iCs/>
          <w:szCs w:val="26"/>
          <w:lang w:eastAsia="ru-RU"/>
        </w:rPr>
        <w:t>За 12 месяцев 2022 года выручка по передаче электроэнергии составила 25 275 млн руб. (в том числе без учета внутреннего оборота 11 697 млн руб.), что на 2 772 млн руб., или 12,32 % выше аналогичного периода 2021 года. Основными факторами, повлиявшими на изменение выручки по передаче электроэнергии по сравнению с аналогичным периодом 2022 года, стали:</w:t>
      </w:r>
    </w:p>
    <w:p w:rsidR="0063444B" w:rsidRPr="003C6E7F" w:rsidRDefault="0063444B" w:rsidP="0063444B">
      <w:pPr>
        <w:spacing w:after="0" w:line="240" w:lineRule="auto"/>
        <w:ind w:firstLine="510"/>
        <w:jc w:val="both"/>
        <w:rPr>
          <w:rStyle w:val="Subst"/>
          <w:rFonts w:ascii="Times New Roman" w:hAnsi="Times New Roman" w:cs="Times New Roman"/>
          <w:bCs/>
          <w:iCs/>
          <w:szCs w:val="26"/>
          <w:lang w:eastAsia="ru-RU"/>
        </w:rPr>
      </w:pPr>
      <w:r w:rsidRPr="003C6E7F">
        <w:rPr>
          <w:rStyle w:val="Subst"/>
          <w:rFonts w:ascii="Times New Roman" w:hAnsi="Times New Roman" w:cs="Times New Roman"/>
          <w:bCs/>
          <w:iCs/>
          <w:szCs w:val="26"/>
          <w:lang w:eastAsia="ru-RU"/>
        </w:rPr>
        <w:t>- увеличение среднего тарифа за услуги по передаче электрической энергии на 7,8 %;</w:t>
      </w:r>
    </w:p>
    <w:p w:rsidR="0063444B" w:rsidRPr="003C6E7F" w:rsidRDefault="0063444B" w:rsidP="0063444B">
      <w:pPr>
        <w:spacing w:after="0" w:line="240" w:lineRule="auto"/>
        <w:ind w:firstLine="510"/>
        <w:jc w:val="both"/>
        <w:rPr>
          <w:rStyle w:val="Subst"/>
          <w:rFonts w:ascii="Times New Roman" w:hAnsi="Times New Roman" w:cs="Times New Roman"/>
          <w:bCs/>
          <w:iCs/>
          <w:szCs w:val="26"/>
          <w:lang w:eastAsia="ru-RU"/>
        </w:rPr>
      </w:pPr>
      <w:r w:rsidRPr="003C6E7F">
        <w:rPr>
          <w:rStyle w:val="Subst"/>
          <w:rFonts w:ascii="Times New Roman" w:hAnsi="Times New Roman" w:cs="Times New Roman"/>
          <w:bCs/>
          <w:iCs/>
          <w:szCs w:val="26"/>
          <w:lang w:eastAsia="ru-RU"/>
        </w:rPr>
        <w:t>- рост объемов котлового полезного отпуска на 4,2 %.</w:t>
      </w:r>
    </w:p>
    <w:p w:rsidR="00355B0C" w:rsidRPr="003C6E7F" w:rsidRDefault="0063444B" w:rsidP="0063444B">
      <w:pPr>
        <w:spacing w:after="0" w:line="240" w:lineRule="auto"/>
        <w:ind w:firstLine="510"/>
        <w:jc w:val="both"/>
        <w:rPr>
          <w:rStyle w:val="Subst"/>
          <w:rFonts w:ascii="Times New Roman" w:hAnsi="Times New Roman" w:cs="Times New Roman"/>
          <w:szCs w:val="26"/>
        </w:rPr>
      </w:pPr>
      <w:r w:rsidRPr="003C6E7F">
        <w:rPr>
          <w:rStyle w:val="Subst"/>
          <w:rFonts w:ascii="Times New Roman" w:hAnsi="Times New Roman" w:cs="Times New Roman"/>
          <w:bCs/>
          <w:iCs/>
          <w:szCs w:val="26"/>
          <w:lang w:eastAsia="ru-RU"/>
        </w:rPr>
        <w:t>Фактические отчетные потери электроэнергии по филиалам ПАО «Россети Северный Кавказ» за 12 месяцев 2022 года составили 25,33</w:t>
      </w:r>
      <w:r w:rsidR="00445B66" w:rsidRPr="003C6E7F">
        <w:rPr>
          <w:rStyle w:val="Subst"/>
          <w:rFonts w:ascii="Times New Roman" w:hAnsi="Times New Roman" w:cs="Times New Roman"/>
          <w:bCs/>
          <w:iCs/>
          <w:szCs w:val="26"/>
          <w:lang w:eastAsia="ru-RU"/>
        </w:rPr>
        <w:t xml:space="preserve"> </w:t>
      </w:r>
      <w:r w:rsidRPr="003C6E7F">
        <w:rPr>
          <w:rStyle w:val="Subst"/>
          <w:rFonts w:ascii="Times New Roman" w:hAnsi="Times New Roman" w:cs="Times New Roman"/>
          <w:bCs/>
          <w:iCs/>
          <w:szCs w:val="26"/>
          <w:lang w:eastAsia="ru-RU"/>
        </w:rPr>
        <w:t>% от отпуска электрической энергии в сеть, что выше показателей аналогичного периода 2021 года на 0,19</w:t>
      </w:r>
      <w:r w:rsidR="00445B66" w:rsidRPr="003C6E7F">
        <w:rPr>
          <w:rStyle w:val="Subst"/>
          <w:rFonts w:ascii="Times New Roman" w:hAnsi="Times New Roman" w:cs="Times New Roman"/>
          <w:bCs/>
          <w:iCs/>
          <w:szCs w:val="26"/>
          <w:lang w:eastAsia="ru-RU"/>
        </w:rPr>
        <w:t xml:space="preserve"> </w:t>
      </w:r>
      <w:r w:rsidRPr="003C6E7F">
        <w:rPr>
          <w:rStyle w:val="Subst"/>
          <w:rFonts w:ascii="Times New Roman" w:hAnsi="Times New Roman" w:cs="Times New Roman"/>
          <w:bCs/>
          <w:iCs/>
          <w:szCs w:val="26"/>
          <w:lang w:eastAsia="ru-RU"/>
        </w:rPr>
        <w:t>%.</w:t>
      </w:r>
    </w:p>
    <w:p w:rsidR="00CD547E" w:rsidRPr="003C6E7F" w:rsidRDefault="00CD547E" w:rsidP="00CD547E">
      <w:pPr>
        <w:suppressAutoHyphens/>
        <w:spacing w:after="0" w:line="240" w:lineRule="auto"/>
        <w:ind w:firstLine="510"/>
        <w:jc w:val="both"/>
        <w:rPr>
          <w:rFonts w:ascii="Times New Roman" w:eastAsia="Calibri" w:hAnsi="Times New Roman" w:cs="Times New Roman"/>
          <w:b/>
          <w:i/>
          <w:lang w:eastAsia="ru-RU"/>
        </w:rPr>
      </w:pPr>
      <w:r w:rsidRPr="003C6E7F">
        <w:rPr>
          <w:rFonts w:ascii="Times New Roman" w:eastAsia="Calibri" w:hAnsi="Times New Roman" w:cs="Times New Roman"/>
          <w:b/>
          <w:i/>
          <w:lang w:eastAsia="ru-RU"/>
        </w:rPr>
        <w:t>При этом деятельность АО «Дагестанская сетевая компания» по передаче электроэнергии прекращена в июне 2020 г</w:t>
      </w:r>
      <w:r w:rsidR="008213C7" w:rsidRPr="003C6E7F">
        <w:rPr>
          <w:rFonts w:ascii="Times New Roman" w:eastAsia="Calibri" w:hAnsi="Times New Roman" w:cs="Times New Roman"/>
          <w:b/>
          <w:i/>
          <w:lang w:eastAsia="ru-RU"/>
        </w:rPr>
        <w:t>ода</w:t>
      </w:r>
      <w:r w:rsidRPr="003C6E7F">
        <w:rPr>
          <w:rFonts w:ascii="Times New Roman" w:eastAsia="Calibri" w:hAnsi="Times New Roman" w:cs="Times New Roman"/>
          <w:b/>
          <w:i/>
          <w:lang w:eastAsia="ru-RU"/>
        </w:rPr>
        <w:t xml:space="preserve">, после чего начата операционная деятельность филиала ПАО «Россети Северный Кавказ» </w:t>
      </w:r>
      <w:r w:rsidR="00080958" w:rsidRPr="003C6E7F">
        <w:rPr>
          <w:rFonts w:ascii="Times New Roman" w:eastAsia="Calibri" w:hAnsi="Times New Roman" w:cs="Times New Roman"/>
          <w:b/>
          <w:i/>
          <w:lang w:eastAsia="ru-RU"/>
        </w:rPr>
        <w:t>–</w:t>
      </w:r>
      <w:r w:rsidRPr="003C6E7F">
        <w:rPr>
          <w:rFonts w:ascii="Times New Roman" w:eastAsia="Calibri" w:hAnsi="Times New Roman" w:cs="Times New Roman"/>
          <w:b/>
          <w:i/>
          <w:lang w:eastAsia="ru-RU"/>
        </w:rPr>
        <w:t xml:space="preserve"> «Дагэнерго». Определением Арбитражного суда Республики Дагестан по делу № А15-1340/2021 от 22.09.2021 (резолютивная часть) в отношении АО «Дагестанская сетевая компания» введена процедура банкротства наблюдение.</w:t>
      </w:r>
      <w:r w:rsidR="000751BB" w:rsidRPr="003C6E7F">
        <w:rPr>
          <w:rFonts w:ascii="Times New Roman" w:eastAsia="Calibri" w:hAnsi="Times New Roman" w:cs="Times New Roman"/>
          <w:b/>
          <w:i/>
          <w:lang w:eastAsia="ru-RU"/>
        </w:rPr>
        <w:t xml:space="preserve"> </w:t>
      </w:r>
      <w:r w:rsidR="000751BB" w:rsidRPr="003C6E7F">
        <w:rPr>
          <w:rFonts w:ascii="Times New Roman" w:hAnsi="Times New Roman" w:cs="Times New Roman"/>
          <w:b/>
          <w:bCs/>
          <w:i/>
          <w:iCs/>
        </w:rPr>
        <w:t>Определением Арбитражного суда Республики Дагестан по делу № А15-1340/2021 от 15.12.2022 (резолютивная часть) АО «Дагестанская сетевая компания» признано банкротом, в отношении данного общества введена процедура банкротства – конкурсное производство.</w:t>
      </w:r>
      <w:r w:rsidRPr="003C6E7F">
        <w:rPr>
          <w:rFonts w:ascii="Times New Roman" w:eastAsia="Calibri" w:hAnsi="Times New Roman" w:cs="Times New Roman"/>
          <w:b/>
          <w:i/>
          <w:lang w:eastAsia="ru-RU"/>
        </w:rPr>
        <w:t xml:space="preserve"> Ранее заключенные договоры аренды электросетевого имущества между</w:t>
      </w:r>
      <w:r w:rsidR="00E225B7" w:rsidRPr="003C6E7F">
        <w:rPr>
          <w:rFonts w:ascii="Times New Roman" w:eastAsia="Calibri" w:hAnsi="Times New Roman" w:cs="Times New Roman"/>
          <w:b/>
          <w:i/>
          <w:lang w:eastAsia="ru-RU"/>
        </w:rPr>
        <w:br/>
      </w:r>
      <w:r w:rsidRPr="003C6E7F">
        <w:rPr>
          <w:rFonts w:ascii="Times New Roman" w:eastAsia="Calibri" w:hAnsi="Times New Roman" w:cs="Times New Roman"/>
          <w:b/>
          <w:i/>
          <w:lang w:eastAsia="ru-RU"/>
        </w:rPr>
        <w:t>ПАО «Россети Северный Кавказ» и АО «Дагестанская сетевая компания» расторгнуты. Ключевым активом, необходимым сетевой организации для осуществления деятельности по передаче электроэнергии и технологическому присоединению потребителей к сетевой инфраструктуре, АО «Дагестанская сетевая компания» не обладает.</w:t>
      </w:r>
    </w:p>
    <w:p w:rsidR="00483CD8" w:rsidRPr="003C6E7F" w:rsidRDefault="00483CD8" w:rsidP="00CD547E">
      <w:pPr>
        <w:suppressAutoHyphens/>
        <w:spacing w:after="0" w:line="240" w:lineRule="auto"/>
        <w:ind w:firstLine="510"/>
        <w:jc w:val="both"/>
        <w:rPr>
          <w:rFonts w:ascii="Times New Roman" w:eastAsia="Calibri" w:hAnsi="Times New Roman" w:cs="Times New Roman"/>
          <w:b/>
          <w:i/>
          <w:lang w:eastAsia="ru-RU"/>
        </w:rPr>
      </w:pPr>
      <w:r w:rsidRPr="003C6E7F">
        <w:rPr>
          <w:rFonts w:ascii="Times New Roman" w:eastAsia="Calibri" w:hAnsi="Times New Roman" w:cs="Times New Roman"/>
          <w:b/>
          <w:i/>
          <w:lang w:eastAsia="ru-RU"/>
        </w:rPr>
        <w:t>В связи с чем указан размер выручки по передаче электроэнергии эмитента (не группы эмитента).</w:t>
      </w:r>
    </w:p>
    <w:p w:rsidR="00355B0C" w:rsidRPr="003C6E7F" w:rsidRDefault="00355B0C" w:rsidP="00FA5DD9">
      <w:pPr>
        <w:autoSpaceDE w:val="0"/>
        <w:autoSpaceDN w:val="0"/>
        <w:adjustRightInd w:val="0"/>
        <w:spacing w:after="0" w:line="240" w:lineRule="auto"/>
        <w:ind w:firstLine="539"/>
        <w:jc w:val="both"/>
        <w:rPr>
          <w:rFonts w:ascii="Times New Roman" w:hAnsi="Times New Roman" w:cs="Times New Roman"/>
        </w:rPr>
      </w:pPr>
    </w:p>
    <w:p w:rsidR="0046397F" w:rsidRPr="003C6E7F" w:rsidRDefault="00DD1317" w:rsidP="00FA5DD9">
      <w:pPr>
        <w:autoSpaceDE w:val="0"/>
        <w:autoSpaceDN w:val="0"/>
        <w:adjustRightInd w:val="0"/>
        <w:spacing w:after="0" w:line="240" w:lineRule="auto"/>
        <w:ind w:firstLine="539"/>
        <w:jc w:val="both"/>
        <w:rPr>
          <w:rFonts w:ascii="Times New Roman" w:hAnsi="Times New Roman" w:cs="Times New Roman"/>
        </w:rPr>
      </w:pPr>
      <w:r w:rsidRPr="003C6E7F">
        <w:rPr>
          <w:rFonts w:ascii="Times New Roman" w:hAnsi="Times New Roman" w:cs="Times New Roman"/>
        </w:rPr>
        <w:lastRenderedPageBreak/>
        <w:t>Д</w:t>
      </w:r>
      <w:r w:rsidR="0046397F" w:rsidRPr="003C6E7F">
        <w:rPr>
          <w:rFonts w:ascii="Times New Roman" w:hAnsi="Times New Roman" w:cs="Times New Roman"/>
        </w:rPr>
        <w:t>оля эмитента (группы эмитента) в объеме реализации аналогичной продукции иными предприятиями отрасли или иные фактические показатели, характеризующие положение эмитента (группы эмитента) в отрасли в целом.</w:t>
      </w:r>
    </w:p>
    <w:p w:rsidR="00D83810" w:rsidRPr="003C6E7F" w:rsidRDefault="00D83810" w:rsidP="00FA5DD9">
      <w:pPr>
        <w:autoSpaceDE w:val="0"/>
        <w:autoSpaceDN w:val="0"/>
        <w:adjustRightInd w:val="0"/>
        <w:spacing w:after="0" w:line="240" w:lineRule="auto"/>
        <w:ind w:firstLine="539"/>
        <w:jc w:val="both"/>
        <w:rPr>
          <w:rFonts w:ascii="Times New Roman" w:hAnsi="Times New Roman" w:cs="Times New Roman"/>
          <w:b/>
          <w:i/>
        </w:rPr>
      </w:pPr>
      <w:r w:rsidRPr="003C6E7F">
        <w:rPr>
          <w:rFonts w:ascii="Times New Roman" w:hAnsi="Times New Roman" w:cs="Times New Roman"/>
          <w:b/>
          <w:i/>
        </w:rPr>
        <w:t xml:space="preserve">ПАО «Россети Северный Кавказ» является функционирующей в секторе электроэнергетики России межрегиональной распределительной сетевой компаний. Компания является естественной монополией, с долей рынка в части услуг по передаче электроэнергии от 50 %, тарифы на услуги которой устанавливаются регулирующими органами. Компания обеспечивает передачу электроэнергии по распределительным сетям напряжением от 110 до 0,4 </w:t>
      </w:r>
      <w:proofErr w:type="spellStart"/>
      <w:r w:rsidRPr="003C6E7F">
        <w:rPr>
          <w:rFonts w:ascii="Times New Roman" w:hAnsi="Times New Roman" w:cs="Times New Roman"/>
          <w:b/>
          <w:i/>
        </w:rPr>
        <w:t>кВ</w:t>
      </w:r>
      <w:proofErr w:type="spellEnd"/>
      <w:r w:rsidRPr="003C6E7F">
        <w:rPr>
          <w:rFonts w:ascii="Times New Roman" w:hAnsi="Times New Roman" w:cs="Times New Roman"/>
          <w:b/>
          <w:i/>
        </w:rPr>
        <w:t>, а также обеспечивает технологическое присоединение потребителей к сетевой инфраструктуре на территории 7 субъектов РФ в рамках 6 филиалов и 1 управляемого Общества.</w:t>
      </w:r>
    </w:p>
    <w:p w:rsidR="00064907" w:rsidRPr="003C6E7F" w:rsidRDefault="00064907" w:rsidP="00064907">
      <w:pPr>
        <w:suppressAutoHyphens/>
        <w:spacing w:after="0" w:line="240" w:lineRule="auto"/>
        <w:ind w:firstLine="510"/>
        <w:jc w:val="both"/>
        <w:rPr>
          <w:rFonts w:ascii="Times New Roman" w:eastAsia="Calibri" w:hAnsi="Times New Roman" w:cs="Times New Roman"/>
          <w:b/>
          <w:i/>
          <w:lang w:eastAsia="ru-RU"/>
        </w:rPr>
      </w:pPr>
      <w:r w:rsidRPr="003C6E7F">
        <w:rPr>
          <w:rFonts w:ascii="Times New Roman" w:eastAsia="Calibri" w:hAnsi="Times New Roman" w:cs="Times New Roman"/>
          <w:b/>
          <w:i/>
          <w:lang w:eastAsia="ru-RU"/>
        </w:rPr>
        <w:t>При этом деятельность АО «Дагестанская сетевая компания» по передаче электроэнергии прекращена в июне 2020 г</w:t>
      </w:r>
      <w:r w:rsidR="008213C7" w:rsidRPr="003C6E7F">
        <w:rPr>
          <w:rFonts w:ascii="Times New Roman" w:eastAsia="Calibri" w:hAnsi="Times New Roman" w:cs="Times New Roman"/>
          <w:b/>
          <w:i/>
          <w:lang w:eastAsia="ru-RU"/>
        </w:rPr>
        <w:t>ода</w:t>
      </w:r>
      <w:r w:rsidRPr="003C6E7F">
        <w:rPr>
          <w:rFonts w:ascii="Times New Roman" w:eastAsia="Calibri" w:hAnsi="Times New Roman" w:cs="Times New Roman"/>
          <w:b/>
          <w:i/>
          <w:lang w:eastAsia="ru-RU"/>
        </w:rPr>
        <w:t xml:space="preserve">, после чего начата операционная деятельность филиала ПАО «Россети Северный Кавказ» </w:t>
      </w:r>
      <w:r w:rsidR="00080958" w:rsidRPr="003C6E7F">
        <w:rPr>
          <w:rFonts w:eastAsia="Times New Roman"/>
          <w:b/>
          <w:bCs/>
          <w:i/>
          <w:iCs/>
        </w:rPr>
        <w:t>–</w:t>
      </w:r>
      <w:r w:rsidRPr="003C6E7F">
        <w:rPr>
          <w:rFonts w:ascii="Times New Roman" w:eastAsia="Calibri" w:hAnsi="Times New Roman" w:cs="Times New Roman"/>
          <w:b/>
          <w:i/>
          <w:lang w:eastAsia="ru-RU"/>
        </w:rPr>
        <w:t xml:space="preserve"> «Дагэнерго». Определением Арбитражного суда Республики Дагестан по делу № А15-1340/2021 от 22.09.2021 (резолютивная часть) в отношении АО «Дагестанская сетевая компания» введена процедура банкротства наблюдение.</w:t>
      </w:r>
      <w:r w:rsidR="00EE1661" w:rsidRPr="003C6E7F">
        <w:rPr>
          <w:rFonts w:ascii="Times New Roman" w:eastAsia="Calibri" w:hAnsi="Times New Roman" w:cs="Times New Roman"/>
          <w:b/>
          <w:i/>
          <w:lang w:eastAsia="ru-RU"/>
        </w:rPr>
        <w:t xml:space="preserve"> </w:t>
      </w:r>
      <w:r w:rsidR="00EE1661" w:rsidRPr="003C6E7F">
        <w:rPr>
          <w:rFonts w:ascii="Times New Roman" w:hAnsi="Times New Roman" w:cs="Times New Roman"/>
          <w:b/>
          <w:bCs/>
          <w:i/>
          <w:iCs/>
        </w:rPr>
        <w:t>Определением Арбитражного суда Республики Дагестан по делу № А15-1340/2021 от 15.12.2022 (резолютивная часть) АО «Дагестанская сетевая компания» признано банкротом, в отношении данного общества введена процедура банкротства – конкурсное производство.</w:t>
      </w:r>
      <w:r w:rsidRPr="003C6E7F">
        <w:rPr>
          <w:rFonts w:ascii="Times New Roman" w:eastAsia="Calibri" w:hAnsi="Times New Roman" w:cs="Times New Roman"/>
          <w:b/>
          <w:i/>
          <w:lang w:eastAsia="ru-RU"/>
        </w:rPr>
        <w:t xml:space="preserve"> Ранее заключенные договоры аренды электросетевого имущества между</w:t>
      </w:r>
      <w:r w:rsidR="00E225B7" w:rsidRPr="003C6E7F">
        <w:rPr>
          <w:rFonts w:ascii="Times New Roman" w:eastAsia="Calibri" w:hAnsi="Times New Roman" w:cs="Times New Roman"/>
          <w:b/>
          <w:i/>
          <w:lang w:eastAsia="ru-RU"/>
        </w:rPr>
        <w:br/>
      </w:r>
      <w:r w:rsidRPr="003C6E7F">
        <w:rPr>
          <w:rFonts w:ascii="Times New Roman" w:eastAsia="Calibri" w:hAnsi="Times New Roman" w:cs="Times New Roman"/>
          <w:b/>
          <w:i/>
          <w:lang w:eastAsia="ru-RU"/>
        </w:rPr>
        <w:t>ПАО «Россети Северный Кавказ» и АО «Дагестанская сетевая компания» расторгнуты. Ключевым активом, необходимым сетевой организации для осуществления деятельности по передаче электроэнергии и технологическому присоединению потребителей к сетевой инфраструктуре, АО «Дагестанская сетевая компания» не обладает.</w:t>
      </w:r>
    </w:p>
    <w:p w:rsidR="00355B0C" w:rsidRPr="003C6E7F" w:rsidRDefault="00355B0C" w:rsidP="00FA5DD9">
      <w:pPr>
        <w:autoSpaceDE w:val="0"/>
        <w:autoSpaceDN w:val="0"/>
        <w:adjustRightInd w:val="0"/>
        <w:spacing w:after="0" w:line="240" w:lineRule="auto"/>
        <w:ind w:firstLine="539"/>
        <w:jc w:val="both"/>
        <w:rPr>
          <w:rFonts w:ascii="Times New Roman" w:hAnsi="Times New Roman" w:cs="Times New Roman"/>
        </w:rPr>
      </w:pPr>
    </w:p>
    <w:p w:rsidR="007B5DDC" w:rsidRPr="003C6E7F" w:rsidRDefault="003405D9" w:rsidP="00FA5DD9">
      <w:pPr>
        <w:autoSpaceDE w:val="0"/>
        <w:autoSpaceDN w:val="0"/>
        <w:adjustRightInd w:val="0"/>
        <w:spacing w:after="0" w:line="240" w:lineRule="auto"/>
        <w:ind w:firstLine="539"/>
        <w:jc w:val="both"/>
        <w:rPr>
          <w:rFonts w:ascii="Times New Roman" w:eastAsia="Times New Roman" w:hAnsi="Times New Roman" w:cs="Times New Roman"/>
          <w:b/>
          <w:i/>
        </w:rPr>
      </w:pPr>
      <w:r w:rsidRPr="003C6E7F">
        <w:rPr>
          <w:rFonts w:ascii="Times New Roman" w:hAnsi="Times New Roman" w:cs="Times New Roman"/>
        </w:rPr>
        <w:t>О</w:t>
      </w:r>
      <w:r w:rsidR="0046397F" w:rsidRPr="003C6E7F">
        <w:rPr>
          <w:rFonts w:ascii="Times New Roman" w:hAnsi="Times New Roman" w:cs="Times New Roman"/>
        </w:rPr>
        <w:t>ценка соответствия результатов деятельности группы эмитента тенденциям развития отрасли</w:t>
      </w:r>
      <w:r w:rsidR="007B5DDC" w:rsidRPr="003C6E7F">
        <w:rPr>
          <w:rFonts w:ascii="Times New Roman" w:hAnsi="Times New Roman" w:cs="Times New Roman"/>
        </w:rPr>
        <w:t>:</w:t>
      </w:r>
      <w:r w:rsidR="0046397F" w:rsidRPr="003C6E7F">
        <w:rPr>
          <w:rFonts w:ascii="Times New Roman" w:hAnsi="Times New Roman" w:cs="Times New Roman"/>
        </w:rPr>
        <w:t xml:space="preserve"> </w:t>
      </w:r>
      <w:r w:rsidR="007B5DDC" w:rsidRPr="003C6E7F">
        <w:rPr>
          <w:rFonts w:ascii="Times New Roman" w:eastAsia="Times New Roman" w:hAnsi="Times New Roman" w:cs="Times New Roman"/>
          <w:b/>
          <w:i/>
        </w:rPr>
        <w:t xml:space="preserve">по мнению </w:t>
      </w:r>
      <w:r w:rsidRPr="003C6E7F">
        <w:rPr>
          <w:rFonts w:ascii="Times New Roman" w:eastAsia="Times New Roman" w:hAnsi="Times New Roman" w:cs="Times New Roman"/>
          <w:b/>
          <w:i/>
        </w:rPr>
        <w:t>э</w:t>
      </w:r>
      <w:r w:rsidR="007B5DDC" w:rsidRPr="003C6E7F">
        <w:rPr>
          <w:rFonts w:ascii="Times New Roman" w:eastAsia="Times New Roman" w:hAnsi="Times New Roman" w:cs="Times New Roman"/>
          <w:b/>
          <w:i/>
        </w:rPr>
        <w:t>митента, деятельность Группы в целом соответствует общим тенденциям развития отрасли.</w:t>
      </w:r>
    </w:p>
    <w:p w:rsidR="0046397F" w:rsidRPr="003C6E7F" w:rsidRDefault="003405D9" w:rsidP="00FA5DD9">
      <w:pPr>
        <w:autoSpaceDE w:val="0"/>
        <w:autoSpaceDN w:val="0"/>
        <w:adjustRightInd w:val="0"/>
        <w:spacing w:after="0" w:line="240" w:lineRule="auto"/>
        <w:ind w:firstLine="539"/>
        <w:jc w:val="both"/>
        <w:rPr>
          <w:rFonts w:ascii="Times New Roman" w:hAnsi="Times New Roman" w:cs="Times New Roman"/>
        </w:rPr>
      </w:pPr>
      <w:r w:rsidRPr="003C6E7F">
        <w:rPr>
          <w:rFonts w:ascii="Times New Roman" w:hAnsi="Times New Roman" w:cs="Times New Roman"/>
        </w:rPr>
        <w:t>П</w:t>
      </w:r>
      <w:r w:rsidR="0046397F" w:rsidRPr="003C6E7F">
        <w:rPr>
          <w:rFonts w:ascii="Times New Roman" w:hAnsi="Times New Roman" w:cs="Times New Roman"/>
        </w:rPr>
        <w:t>ричины, обосновывающие полученные результаты деятельности (удовлетворительные и неудовлетворительные, по мнению эмитента, результаты)</w:t>
      </w:r>
      <w:r w:rsidRPr="003C6E7F">
        <w:rPr>
          <w:rFonts w:ascii="Times New Roman" w:hAnsi="Times New Roman" w:cs="Times New Roman"/>
        </w:rPr>
        <w:t xml:space="preserve">; </w:t>
      </w:r>
      <w:r w:rsidR="0046397F" w:rsidRPr="003C6E7F">
        <w:rPr>
          <w:rFonts w:ascii="Times New Roman" w:hAnsi="Times New Roman" w:cs="Times New Roman"/>
        </w:rPr>
        <w:t>сведения об основных конкурентах группы эмитента, сопоставляются сильные и слабые стороны группы эмитента в сравнении с ними.</w:t>
      </w:r>
    </w:p>
    <w:p w:rsidR="00212985" w:rsidRPr="003C6E7F" w:rsidRDefault="00212985" w:rsidP="00FA5DD9">
      <w:pPr>
        <w:widowControl w:val="0"/>
        <w:autoSpaceDE w:val="0"/>
        <w:autoSpaceDN w:val="0"/>
        <w:adjustRightInd w:val="0"/>
        <w:spacing w:after="0" w:line="240" w:lineRule="auto"/>
        <w:ind w:firstLine="539"/>
        <w:jc w:val="both"/>
        <w:rPr>
          <w:rFonts w:ascii="Times New Roman" w:eastAsiaTheme="minorEastAsia" w:hAnsi="Times New Roman" w:cs="Times New Roman"/>
          <w:lang w:eastAsia="ru-RU"/>
        </w:rPr>
      </w:pPr>
      <w:r w:rsidRPr="003C6E7F">
        <w:rPr>
          <w:rFonts w:ascii="Times New Roman" w:eastAsia="Times New Roman" w:hAnsi="Times New Roman" w:cs="Times New Roman"/>
          <w:b/>
          <w:i/>
        </w:rPr>
        <w:t>По мнению Эмитента, результаты деятельности Группы соответствуют тенденциям развития отрасли. Этому способствовали основные тенденции развития отрасли, а также принятые управленческие решения.</w:t>
      </w:r>
    </w:p>
    <w:p w:rsidR="00CB02C1" w:rsidRPr="003C6E7F" w:rsidRDefault="00CB02C1" w:rsidP="00CB02C1">
      <w:pPr>
        <w:widowControl w:val="0"/>
        <w:autoSpaceDE w:val="0"/>
        <w:autoSpaceDN w:val="0"/>
        <w:adjustRightInd w:val="0"/>
        <w:spacing w:after="0" w:line="240" w:lineRule="auto"/>
        <w:ind w:firstLine="539"/>
        <w:jc w:val="both"/>
        <w:rPr>
          <w:rFonts w:ascii="Times New Roman" w:eastAsia="Times New Roman" w:hAnsi="Times New Roman" w:cs="Times New Roman"/>
          <w:b/>
          <w:bCs/>
          <w:i/>
          <w:iCs/>
        </w:rPr>
      </w:pPr>
      <w:r w:rsidRPr="003C6E7F">
        <w:rPr>
          <w:rFonts w:ascii="Times New Roman" w:eastAsia="Times New Roman" w:hAnsi="Times New Roman" w:cs="Times New Roman"/>
          <w:b/>
          <w:bCs/>
          <w:i/>
          <w:iCs/>
        </w:rPr>
        <w:t xml:space="preserve">ПАО «Россети Северный Кавказ» занимает лидирующее положение на территории </w:t>
      </w:r>
      <w:proofErr w:type="gramStart"/>
      <w:r w:rsidRPr="003C6E7F">
        <w:rPr>
          <w:rFonts w:ascii="Times New Roman" w:eastAsia="Times New Roman" w:hAnsi="Times New Roman" w:cs="Times New Roman"/>
          <w:b/>
          <w:bCs/>
          <w:i/>
          <w:iCs/>
        </w:rPr>
        <w:t>Северо-Кавказского</w:t>
      </w:r>
      <w:proofErr w:type="gramEnd"/>
      <w:r w:rsidRPr="003C6E7F">
        <w:rPr>
          <w:rFonts w:ascii="Times New Roman" w:eastAsia="Times New Roman" w:hAnsi="Times New Roman" w:cs="Times New Roman"/>
          <w:b/>
          <w:bCs/>
          <w:i/>
          <w:iCs/>
        </w:rPr>
        <w:t xml:space="preserve"> федерального округа в части услуг по передаче электроэнергии.</w:t>
      </w:r>
    </w:p>
    <w:p w:rsidR="00CB02C1" w:rsidRPr="003C6E7F" w:rsidRDefault="00CB02C1" w:rsidP="00CB02C1">
      <w:pPr>
        <w:widowControl w:val="0"/>
        <w:autoSpaceDE w:val="0"/>
        <w:autoSpaceDN w:val="0"/>
        <w:adjustRightInd w:val="0"/>
        <w:spacing w:after="0" w:line="240" w:lineRule="auto"/>
        <w:ind w:firstLine="539"/>
        <w:jc w:val="both"/>
        <w:rPr>
          <w:rFonts w:ascii="Times New Roman" w:eastAsia="Times New Roman" w:hAnsi="Times New Roman" w:cs="Times New Roman"/>
          <w:b/>
          <w:bCs/>
          <w:i/>
          <w:iCs/>
        </w:rPr>
      </w:pPr>
      <w:r w:rsidRPr="003C6E7F">
        <w:rPr>
          <w:rFonts w:ascii="Times New Roman" w:eastAsia="Times New Roman" w:hAnsi="Times New Roman" w:cs="Times New Roman"/>
          <w:b/>
          <w:bCs/>
          <w:i/>
          <w:iCs/>
        </w:rPr>
        <w:t xml:space="preserve">Филиалы ПАО «Россети Северный Кавказ» осуществляют передачу электрической энергии (мощности) на территории </w:t>
      </w:r>
      <w:proofErr w:type="gramStart"/>
      <w:r w:rsidRPr="003C6E7F">
        <w:rPr>
          <w:rFonts w:ascii="Times New Roman" w:eastAsia="Times New Roman" w:hAnsi="Times New Roman" w:cs="Times New Roman"/>
          <w:b/>
          <w:bCs/>
          <w:i/>
          <w:iCs/>
        </w:rPr>
        <w:t>Северо-Кавказского</w:t>
      </w:r>
      <w:proofErr w:type="gramEnd"/>
      <w:r w:rsidRPr="003C6E7F">
        <w:rPr>
          <w:rFonts w:ascii="Times New Roman" w:eastAsia="Times New Roman" w:hAnsi="Times New Roman" w:cs="Times New Roman"/>
          <w:b/>
          <w:bCs/>
          <w:i/>
          <w:iCs/>
        </w:rPr>
        <w:t xml:space="preserve"> федерального округа. Основные виды деятельности ПАО «Россети Северный Кавказ» (передача электрической энергии по распределительным сетям напряжением от 110 до 0,4 </w:t>
      </w:r>
      <w:proofErr w:type="spellStart"/>
      <w:r w:rsidRPr="003C6E7F">
        <w:rPr>
          <w:rFonts w:ascii="Times New Roman" w:eastAsia="Times New Roman" w:hAnsi="Times New Roman" w:cs="Times New Roman"/>
          <w:b/>
          <w:bCs/>
          <w:i/>
          <w:iCs/>
        </w:rPr>
        <w:t>кВ</w:t>
      </w:r>
      <w:proofErr w:type="spellEnd"/>
      <w:r w:rsidRPr="003C6E7F">
        <w:rPr>
          <w:rFonts w:ascii="Times New Roman" w:eastAsia="Times New Roman" w:hAnsi="Times New Roman" w:cs="Times New Roman"/>
          <w:b/>
          <w:bCs/>
          <w:i/>
          <w:iCs/>
        </w:rPr>
        <w:t>, технологическое присоединение потребителей к сетевой инфраструктуре) относятся к регулируемым.</w:t>
      </w:r>
    </w:p>
    <w:p w:rsidR="00CB02C1" w:rsidRPr="003C6E7F" w:rsidRDefault="00CB02C1" w:rsidP="00CB02C1">
      <w:pPr>
        <w:widowControl w:val="0"/>
        <w:autoSpaceDE w:val="0"/>
        <w:autoSpaceDN w:val="0"/>
        <w:adjustRightInd w:val="0"/>
        <w:spacing w:after="0" w:line="240" w:lineRule="auto"/>
        <w:ind w:firstLine="539"/>
        <w:jc w:val="both"/>
        <w:rPr>
          <w:rFonts w:ascii="Times New Roman" w:eastAsia="Times New Roman" w:hAnsi="Times New Roman" w:cs="Times New Roman"/>
          <w:b/>
          <w:bCs/>
          <w:i/>
          <w:iCs/>
        </w:rPr>
      </w:pPr>
      <w:r w:rsidRPr="003C6E7F">
        <w:rPr>
          <w:rFonts w:ascii="Times New Roman" w:eastAsia="Times New Roman" w:hAnsi="Times New Roman" w:cs="Times New Roman"/>
          <w:b/>
          <w:bCs/>
          <w:i/>
          <w:iCs/>
        </w:rPr>
        <w:t xml:space="preserve">ПАО «Россети Северный Кавказ» является субъектом естественной монополии. Приказом Федеральной службы по тарифам (ФСТ России) от </w:t>
      </w:r>
      <w:r w:rsidR="008213C7" w:rsidRPr="003C6E7F">
        <w:rPr>
          <w:rFonts w:ascii="Times New Roman" w:eastAsia="Times New Roman" w:hAnsi="Times New Roman" w:cs="Times New Roman"/>
          <w:b/>
          <w:bCs/>
          <w:i/>
          <w:iCs/>
        </w:rPr>
        <w:t>0</w:t>
      </w:r>
      <w:r w:rsidRPr="003C6E7F">
        <w:rPr>
          <w:rFonts w:ascii="Times New Roman" w:eastAsia="Times New Roman" w:hAnsi="Times New Roman" w:cs="Times New Roman"/>
          <w:b/>
          <w:bCs/>
          <w:i/>
          <w:iCs/>
        </w:rPr>
        <w:t>8</w:t>
      </w:r>
      <w:r w:rsidR="008213C7" w:rsidRPr="003C6E7F">
        <w:rPr>
          <w:rFonts w:ascii="Times New Roman" w:eastAsia="Times New Roman" w:hAnsi="Times New Roman" w:cs="Times New Roman"/>
          <w:b/>
          <w:bCs/>
          <w:i/>
          <w:iCs/>
        </w:rPr>
        <w:t>.09.</w:t>
      </w:r>
      <w:r w:rsidRPr="003C6E7F">
        <w:rPr>
          <w:rFonts w:ascii="Times New Roman" w:eastAsia="Times New Roman" w:hAnsi="Times New Roman" w:cs="Times New Roman"/>
          <w:b/>
          <w:bCs/>
          <w:i/>
          <w:iCs/>
        </w:rPr>
        <w:t>2008 № 341-э</w:t>
      </w:r>
      <w:r w:rsidR="00E225B7" w:rsidRPr="003C6E7F">
        <w:rPr>
          <w:rFonts w:ascii="Times New Roman" w:eastAsia="Times New Roman" w:hAnsi="Times New Roman" w:cs="Times New Roman"/>
          <w:b/>
          <w:bCs/>
          <w:i/>
          <w:iCs/>
        </w:rPr>
        <w:br/>
      </w:r>
      <w:r w:rsidRPr="003C6E7F">
        <w:rPr>
          <w:rFonts w:ascii="Times New Roman" w:eastAsia="Times New Roman" w:hAnsi="Times New Roman" w:cs="Times New Roman"/>
          <w:b/>
          <w:bCs/>
          <w:i/>
          <w:iCs/>
        </w:rPr>
        <w:t>ПАО «Россети Северный Кавказ» включено в реестр субъектов естественных монополий в топливно-энергетическом комплексе, в отношении которых осуществляется государственное регулирование и контроль.</w:t>
      </w:r>
    </w:p>
    <w:p w:rsidR="00CB02C1" w:rsidRPr="003C6E7F" w:rsidRDefault="00CB02C1" w:rsidP="00CB02C1">
      <w:pPr>
        <w:widowControl w:val="0"/>
        <w:autoSpaceDE w:val="0"/>
        <w:autoSpaceDN w:val="0"/>
        <w:adjustRightInd w:val="0"/>
        <w:spacing w:after="0" w:line="240" w:lineRule="auto"/>
        <w:ind w:firstLine="539"/>
        <w:jc w:val="both"/>
        <w:rPr>
          <w:rFonts w:ascii="Times New Roman" w:eastAsia="Times New Roman" w:hAnsi="Times New Roman" w:cs="Times New Roman"/>
          <w:b/>
          <w:bCs/>
          <w:i/>
          <w:iCs/>
        </w:rPr>
      </w:pPr>
      <w:r w:rsidRPr="003C6E7F">
        <w:rPr>
          <w:rFonts w:ascii="Times New Roman" w:eastAsia="Times New Roman" w:hAnsi="Times New Roman" w:cs="Times New Roman"/>
          <w:b/>
          <w:bCs/>
          <w:i/>
          <w:iCs/>
        </w:rPr>
        <w:t xml:space="preserve">ПАО «Россети Северный Кавказ» является частью </w:t>
      </w:r>
      <w:proofErr w:type="spellStart"/>
      <w:r w:rsidRPr="003C6E7F">
        <w:rPr>
          <w:rFonts w:ascii="Times New Roman" w:eastAsia="Times New Roman" w:hAnsi="Times New Roman" w:cs="Times New Roman"/>
          <w:b/>
          <w:bCs/>
          <w:i/>
          <w:iCs/>
        </w:rPr>
        <w:t>энергохолдинга</w:t>
      </w:r>
      <w:proofErr w:type="spellEnd"/>
      <w:r w:rsidRPr="003C6E7F">
        <w:rPr>
          <w:rFonts w:ascii="Times New Roman" w:eastAsia="Times New Roman" w:hAnsi="Times New Roman" w:cs="Times New Roman"/>
          <w:b/>
          <w:bCs/>
          <w:i/>
          <w:iCs/>
        </w:rPr>
        <w:t xml:space="preserve"> «Россети» и следует общей стратегии развития электросетевого комплекса.</w:t>
      </w:r>
    </w:p>
    <w:p w:rsidR="007532D7" w:rsidRPr="003C6E7F" w:rsidRDefault="007532D7" w:rsidP="007532D7">
      <w:pPr>
        <w:widowControl w:val="0"/>
        <w:autoSpaceDE w:val="0"/>
        <w:autoSpaceDN w:val="0"/>
        <w:adjustRightInd w:val="0"/>
        <w:spacing w:after="0" w:line="240" w:lineRule="auto"/>
        <w:ind w:firstLine="539"/>
        <w:jc w:val="both"/>
        <w:rPr>
          <w:rFonts w:ascii="Times New Roman" w:eastAsia="Times New Roman" w:hAnsi="Times New Roman" w:cs="Times New Roman"/>
          <w:b/>
          <w:bCs/>
          <w:i/>
          <w:iCs/>
        </w:rPr>
      </w:pPr>
      <w:r w:rsidRPr="003C6E7F">
        <w:rPr>
          <w:rFonts w:ascii="Times New Roman" w:eastAsia="Times New Roman" w:hAnsi="Times New Roman" w:cs="Times New Roman"/>
          <w:b/>
          <w:bCs/>
          <w:i/>
          <w:iCs/>
        </w:rPr>
        <w:t>В связи с принятием Наблюдательным советом Ассоциации «НП Совет рынка» решения о лишении АО «Ингушэнерго» статуса субъекта оптового рынка электрической энергии и мощности (ОРЭМ) ПАО «Россети Северный Кавказ» приказом Минэнерго России от 25 ноября 2015 г. № 888 осуществило «подхват» функции гарантирующего поставщика на территории Республики Ингушетия с 1 декабря 2015 г. в соответствии с требованиями действующего законодательства.</w:t>
      </w:r>
    </w:p>
    <w:p w:rsidR="007532D7" w:rsidRPr="003C6E7F" w:rsidRDefault="007532D7" w:rsidP="007532D7">
      <w:pPr>
        <w:widowControl w:val="0"/>
        <w:autoSpaceDE w:val="0"/>
        <w:autoSpaceDN w:val="0"/>
        <w:adjustRightInd w:val="0"/>
        <w:spacing w:after="0" w:line="240" w:lineRule="auto"/>
        <w:ind w:firstLine="539"/>
        <w:jc w:val="both"/>
        <w:rPr>
          <w:rFonts w:ascii="Times New Roman" w:eastAsia="Times New Roman" w:hAnsi="Times New Roman" w:cs="Times New Roman"/>
          <w:b/>
          <w:bCs/>
          <w:i/>
          <w:iCs/>
        </w:rPr>
      </w:pPr>
      <w:r w:rsidRPr="003C6E7F">
        <w:rPr>
          <w:rFonts w:ascii="Times New Roman" w:eastAsia="Times New Roman" w:hAnsi="Times New Roman" w:cs="Times New Roman"/>
          <w:b/>
          <w:bCs/>
          <w:i/>
          <w:iCs/>
        </w:rPr>
        <w:t xml:space="preserve">Приказом Минэнерго России от 17 декабря 2021 г. № 1412 для ПАО «Россети Северный </w:t>
      </w:r>
      <w:r w:rsidRPr="003C6E7F">
        <w:rPr>
          <w:rFonts w:ascii="Times New Roman" w:eastAsia="Times New Roman" w:hAnsi="Times New Roman" w:cs="Times New Roman"/>
          <w:b/>
          <w:bCs/>
          <w:i/>
          <w:iCs/>
        </w:rPr>
        <w:lastRenderedPageBreak/>
        <w:t>Кавказ» исполнение функций гарантирующего поставщика на территории Республики Ингушетия продлено с 1 января 2022 г. до даты присвоения статуса гарантирующего поставщика победителю конкурса в отношении указанной зоны деятельности, но не более чем на 12 месяцев.</w:t>
      </w:r>
    </w:p>
    <w:p w:rsidR="007532D7" w:rsidRPr="003C6E7F" w:rsidRDefault="007532D7" w:rsidP="007532D7">
      <w:pPr>
        <w:widowControl w:val="0"/>
        <w:autoSpaceDE w:val="0"/>
        <w:autoSpaceDN w:val="0"/>
        <w:adjustRightInd w:val="0"/>
        <w:spacing w:after="0" w:line="240" w:lineRule="auto"/>
        <w:ind w:firstLine="539"/>
        <w:jc w:val="both"/>
        <w:rPr>
          <w:rFonts w:ascii="Times New Roman" w:eastAsia="Times New Roman" w:hAnsi="Times New Roman" w:cs="Times New Roman"/>
          <w:b/>
          <w:bCs/>
          <w:i/>
          <w:iCs/>
        </w:rPr>
      </w:pPr>
      <w:r w:rsidRPr="003C6E7F">
        <w:rPr>
          <w:rFonts w:ascii="Times New Roman" w:eastAsia="Times New Roman" w:hAnsi="Times New Roman" w:cs="Times New Roman"/>
          <w:b/>
          <w:bCs/>
          <w:i/>
          <w:iCs/>
        </w:rPr>
        <w:t>В 2020 г. в связи с принятием Наблюдательным советом Ассоциации «НП Совет рынка» решения о лишении АО «Севкавказэнерго» и ПАО «Дагестанская энергосбытовая компания» статуса субъекта оптового рынка электрической энергии и мощности (ОРЭМ) ПАО «Россети Северный Кавказ» осуществило «подхват» функций гарантирующего поставщика на территории Республики Северная Осетия — Алания с 1 апреля 2020 г. (приказ Минэнерго России от 24 марта 2020 г. № 236) и Республики Дагестан с 1 июля 2020 г. (приказ Минэнерго России от 25 июня 2020 г. № 494) в соответствии с требованиями действующего законодательства.</w:t>
      </w:r>
    </w:p>
    <w:p w:rsidR="007532D7" w:rsidRPr="003C6E7F" w:rsidRDefault="007532D7" w:rsidP="007532D7">
      <w:pPr>
        <w:widowControl w:val="0"/>
        <w:autoSpaceDE w:val="0"/>
        <w:autoSpaceDN w:val="0"/>
        <w:adjustRightInd w:val="0"/>
        <w:spacing w:after="0" w:line="240" w:lineRule="auto"/>
        <w:ind w:firstLine="539"/>
        <w:jc w:val="both"/>
        <w:rPr>
          <w:rFonts w:ascii="Times New Roman" w:eastAsia="Times New Roman" w:hAnsi="Times New Roman" w:cs="Times New Roman"/>
          <w:b/>
          <w:bCs/>
          <w:i/>
          <w:iCs/>
        </w:rPr>
      </w:pPr>
      <w:r w:rsidRPr="003C6E7F">
        <w:rPr>
          <w:rFonts w:ascii="Times New Roman" w:eastAsia="Times New Roman" w:hAnsi="Times New Roman" w:cs="Times New Roman"/>
          <w:b/>
          <w:bCs/>
          <w:i/>
          <w:iCs/>
        </w:rPr>
        <w:t>Приказами Минэнерго России от 31 марта 2021 г. №226 и от 28 марта 2022 г. № 259 для ПАО «Россети Северный Кавказ» исполнение функций гарантирующего поставщика на территории Республики Северная Осетия - Алания продлено с 1 апреля 2021 г. и с 1 апреля 2022г. до даты присвоения статуса гарантирующего поставщика победителю конкурса в отношении указанной зоны деятельности, но не более чем на 12 месяцев.</w:t>
      </w:r>
    </w:p>
    <w:p w:rsidR="007532D7" w:rsidRPr="003C6E7F" w:rsidRDefault="007532D7" w:rsidP="007532D7">
      <w:pPr>
        <w:widowControl w:val="0"/>
        <w:autoSpaceDE w:val="0"/>
        <w:autoSpaceDN w:val="0"/>
        <w:adjustRightInd w:val="0"/>
        <w:spacing w:after="0" w:line="240" w:lineRule="auto"/>
        <w:ind w:firstLine="539"/>
        <w:jc w:val="both"/>
        <w:rPr>
          <w:rFonts w:ascii="Times New Roman" w:eastAsia="Times New Roman" w:hAnsi="Times New Roman" w:cs="Times New Roman"/>
          <w:b/>
          <w:bCs/>
          <w:i/>
          <w:iCs/>
        </w:rPr>
      </w:pPr>
      <w:r w:rsidRPr="003C6E7F">
        <w:rPr>
          <w:rFonts w:ascii="Times New Roman" w:eastAsia="Times New Roman" w:hAnsi="Times New Roman" w:cs="Times New Roman"/>
          <w:b/>
          <w:bCs/>
          <w:i/>
          <w:iCs/>
        </w:rPr>
        <w:t>Приказами Минэнерго России от 25 июня 2021 г. №496 и от 30 июня 2022 г. № 608 для ПАО «Россети Северный Кавказ» исполнение функций гарантирующего поставщика на территории Республики Дагестан продлено с 1 июля 2021 г. и с 1 июля 2022 г. до даты присвоения статуса гарантирующего поставщика победителю конкурса в отношении указанной зоны деятельности, но не более чем на 12 месяцев.</w:t>
      </w:r>
    </w:p>
    <w:p w:rsidR="007532D7" w:rsidRPr="003C6E7F" w:rsidRDefault="007532D7" w:rsidP="007532D7">
      <w:pPr>
        <w:widowControl w:val="0"/>
        <w:autoSpaceDE w:val="0"/>
        <w:autoSpaceDN w:val="0"/>
        <w:adjustRightInd w:val="0"/>
        <w:spacing w:after="0" w:line="240" w:lineRule="auto"/>
        <w:ind w:firstLine="539"/>
        <w:jc w:val="both"/>
        <w:rPr>
          <w:rFonts w:ascii="Times New Roman" w:eastAsia="Times New Roman" w:hAnsi="Times New Roman" w:cs="Times New Roman"/>
          <w:b/>
          <w:bCs/>
          <w:i/>
          <w:iCs/>
        </w:rPr>
      </w:pPr>
      <w:r w:rsidRPr="003C6E7F">
        <w:rPr>
          <w:rFonts w:ascii="Times New Roman" w:eastAsia="Times New Roman" w:hAnsi="Times New Roman" w:cs="Times New Roman"/>
          <w:b/>
          <w:bCs/>
          <w:i/>
          <w:iCs/>
        </w:rPr>
        <w:t>В 2021 г. в связи с принятием Наблюдательным советом Ассоциации «НП Совет рынка» решения о лишении АО «Каббалкэнерго» и АО «Карачаево-Черкесскэнерго» статуса субъекта оптового рынка электрической энергии и мощности ПАО «Россети Северный Кавказ» осуществило «подхват» функций гарантирующего поставщика на территории Кабардино-Балкарской Республики (приказ Минэнерго России от 29 июня 2021 г. № 511) и Карачаево-Черкесской Республики (приказ Минэнерго России от 29 июня 2021 г. № 510) с 1 августа 2021 г. в соответствии с требованиями действующего законодательства.</w:t>
      </w:r>
    </w:p>
    <w:p w:rsidR="007532D7" w:rsidRPr="003C6E7F" w:rsidRDefault="007532D7" w:rsidP="007532D7">
      <w:pPr>
        <w:widowControl w:val="0"/>
        <w:autoSpaceDE w:val="0"/>
        <w:autoSpaceDN w:val="0"/>
        <w:adjustRightInd w:val="0"/>
        <w:spacing w:after="0" w:line="240" w:lineRule="auto"/>
        <w:ind w:firstLine="539"/>
        <w:jc w:val="both"/>
        <w:rPr>
          <w:rFonts w:ascii="Times New Roman" w:eastAsia="Times New Roman" w:hAnsi="Times New Roman" w:cs="Times New Roman"/>
          <w:b/>
          <w:bCs/>
          <w:i/>
          <w:iCs/>
        </w:rPr>
      </w:pPr>
      <w:r w:rsidRPr="003C6E7F">
        <w:rPr>
          <w:rFonts w:ascii="Times New Roman" w:eastAsia="Times New Roman" w:hAnsi="Times New Roman" w:cs="Times New Roman"/>
          <w:b/>
          <w:bCs/>
          <w:i/>
          <w:iCs/>
        </w:rPr>
        <w:t>Приказом Минэнерго России от 22 июля 2022 г. № 701 для ПАО «Россети Северный Кавказ» исполнение функций гарантирующего поставщика на территории Карачаево-Черкесской Республики продлено с 1 августа 2022 г. до даты присвоения статуса гарантирующего поставщика победителю конкурса в отношении указанной зоны деятельности, но не более чем на 12 месяцев.</w:t>
      </w:r>
    </w:p>
    <w:p w:rsidR="007532D7" w:rsidRPr="003C6E7F" w:rsidRDefault="007532D7" w:rsidP="007532D7">
      <w:pPr>
        <w:widowControl w:val="0"/>
        <w:autoSpaceDE w:val="0"/>
        <w:autoSpaceDN w:val="0"/>
        <w:adjustRightInd w:val="0"/>
        <w:spacing w:after="0" w:line="240" w:lineRule="auto"/>
        <w:ind w:firstLine="539"/>
        <w:jc w:val="both"/>
        <w:rPr>
          <w:rFonts w:ascii="Times New Roman" w:eastAsia="Times New Roman" w:hAnsi="Times New Roman" w:cs="Times New Roman"/>
          <w:b/>
          <w:bCs/>
          <w:i/>
          <w:iCs/>
        </w:rPr>
      </w:pPr>
      <w:r w:rsidRPr="003C6E7F">
        <w:rPr>
          <w:rFonts w:ascii="Times New Roman" w:eastAsia="Times New Roman" w:hAnsi="Times New Roman" w:cs="Times New Roman"/>
          <w:b/>
          <w:bCs/>
          <w:i/>
          <w:iCs/>
        </w:rPr>
        <w:t>Приказом Минэнерго России от 22 июля 2022 г. № 702 для ПАО «Россети Северный Кавказ» исполнение функций гарантирующего поставщика на территории Кабардино-Балкарской Республики продлено с 1 августа 2022 г. до даты присвоения статуса гарантирующего поставщика победителю конкурса в отношении указанной зоны деятельности, но не более чем на 12 месяцев.</w:t>
      </w:r>
    </w:p>
    <w:p w:rsidR="007532D7" w:rsidRPr="003C6E7F" w:rsidRDefault="007532D7" w:rsidP="007532D7">
      <w:pPr>
        <w:widowControl w:val="0"/>
        <w:autoSpaceDE w:val="0"/>
        <w:autoSpaceDN w:val="0"/>
        <w:adjustRightInd w:val="0"/>
        <w:spacing w:after="0" w:line="240" w:lineRule="auto"/>
        <w:ind w:firstLine="539"/>
        <w:jc w:val="both"/>
        <w:rPr>
          <w:rFonts w:ascii="Times New Roman" w:eastAsia="Times New Roman" w:hAnsi="Times New Roman" w:cs="Times New Roman"/>
          <w:b/>
          <w:bCs/>
          <w:i/>
          <w:iCs/>
        </w:rPr>
      </w:pPr>
      <w:r w:rsidRPr="003C6E7F">
        <w:rPr>
          <w:rFonts w:ascii="Times New Roman" w:eastAsia="Times New Roman" w:hAnsi="Times New Roman" w:cs="Times New Roman"/>
          <w:b/>
          <w:bCs/>
          <w:i/>
          <w:iCs/>
        </w:rPr>
        <w:t>ПАО «Россети Северн</w:t>
      </w:r>
      <w:r w:rsidR="00F04CEA" w:rsidRPr="003C6E7F">
        <w:rPr>
          <w:rFonts w:ascii="Times New Roman" w:eastAsia="Times New Roman" w:hAnsi="Times New Roman" w:cs="Times New Roman"/>
          <w:b/>
          <w:bCs/>
          <w:i/>
          <w:iCs/>
        </w:rPr>
        <w:t>ый</w:t>
      </w:r>
      <w:r w:rsidRPr="003C6E7F">
        <w:rPr>
          <w:rFonts w:ascii="Times New Roman" w:eastAsia="Times New Roman" w:hAnsi="Times New Roman" w:cs="Times New Roman"/>
          <w:b/>
          <w:bCs/>
          <w:i/>
          <w:iCs/>
        </w:rPr>
        <w:t xml:space="preserve"> Кавказ» осуществляет деятельность на оптовом рынке электрической энергии и мощности (ОРЭМ) в рамках системы договоров, обязательных к заключению для каждого субъекта оптового рынка. Условия указанных договоров регулируются действующим законодательством об электроэнергетике. Цены на электрическую энергию и мощность в регулируемых договорах определяются в рамках тарифной ставки на электрическую энергию и мощность, утвержденной для продавца – поставщика электрической энергии федеральным органом исполнительной власти в области государственного регулирования тарифов. Порядок ценообразования электрической энергии и мощности в свободных (нерегулируемых) секторах ОРЭМ определен Федеральным законом от 26.03.2003 № 35 «Об электроэнергетике» и Правилами оптового рынка электрической энергии и мощности, утвержденными постановлением Правительства РФ от 27.12.2010 № 1172.</w:t>
      </w:r>
    </w:p>
    <w:p w:rsidR="007532D7" w:rsidRPr="003C6E7F" w:rsidRDefault="007532D7" w:rsidP="007532D7">
      <w:pPr>
        <w:widowControl w:val="0"/>
        <w:autoSpaceDE w:val="0"/>
        <w:autoSpaceDN w:val="0"/>
        <w:adjustRightInd w:val="0"/>
        <w:spacing w:after="0" w:line="240" w:lineRule="auto"/>
        <w:ind w:firstLine="539"/>
        <w:jc w:val="both"/>
        <w:rPr>
          <w:rFonts w:ascii="Times New Roman" w:eastAsia="Times New Roman" w:hAnsi="Times New Roman" w:cs="Times New Roman"/>
          <w:b/>
          <w:bCs/>
          <w:i/>
          <w:iCs/>
        </w:rPr>
      </w:pPr>
      <w:r w:rsidRPr="003C6E7F">
        <w:rPr>
          <w:rFonts w:ascii="Times New Roman" w:eastAsia="Times New Roman" w:hAnsi="Times New Roman" w:cs="Times New Roman"/>
          <w:b/>
          <w:bCs/>
          <w:i/>
          <w:iCs/>
        </w:rPr>
        <w:t>С «подхватом» функции гарантирующего поставщика ПАО «Россети Северный Кавказ» приняло на себя обязательства по исполнению текущих платежей на ОРЭМ и урегулированию задолженности перед поставщиками электрической энергии и мощности по всем субъектам деятельности.</w:t>
      </w:r>
    </w:p>
    <w:p w:rsidR="007532D7" w:rsidRPr="003C6E7F" w:rsidRDefault="007532D7" w:rsidP="007532D7">
      <w:pPr>
        <w:widowControl w:val="0"/>
        <w:autoSpaceDE w:val="0"/>
        <w:autoSpaceDN w:val="0"/>
        <w:adjustRightInd w:val="0"/>
        <w:spacing w:after="0" w:line="240" w:lineRule="auto"/>
        <w:ind w:firstLine="539"/>
        <w:jc w:val="both"/>
        <w:rPr>
          <w:rFonts w:ascii="Times New Roman" w:eastAsia="Times New Roman" w:hAnsi="Times New Roman" w:cs="Times New Roman"/>
          <w:b/>
          <w:bCs/>
          <w:i/>
          <w:iCs/>
        </w:rPr>
      </w:pPr>
      <w:r w:rsidRPr="003C6E7F">
        <w:rPr>
          <w:rFonts w:ascii="Times New Roman" w:eastAsia="Times New Roman" w:hAnsi="Times New Roman" w:cs="Times New Roman"/>
          <w:b/>
          <w:bCs/>
          <w:i/>
          <w:iCs/>
        </w:rPr>
        <w:t xml:space="preserve">В целях урегулирования вопроса погашения задолженности гарантирующих </w:t>
      </w:r>
      <w:r w:rsidRPr="003C6E7F">
        <w:rPr>
          <w:rFonts w:ascii="Times New Roman" w:eastAsia="Times New Roman" w:hAnsi="Times New Roman" w:cs="Times New Roman"/>
          <w:b/>
          <w:bCs/>
          <w:i/>
          <w:iCs/>
        </w:rPr>
        <w:lastRenderedPageBreak/>
        <w:t>поставщиков республик СКФО на ОРЭМ, в феврале 2022 года между ПАО «Россети Северный Кавказ» и генерирующими компаниями – кредиторами заключены соглашения о порядке исполнения обязательств (далее – Соглашения), в соответствии с которыми предусмотрено два варианта расчетов начиная с 2022 года:</w:t>
      </w:r>
    </w:p>
    <w:p w:rsidR="007532D7" w:rsidRPr="003C6E7F" w:rsidRDefault="007532D7" w:rsidP="007532D7">
      <w:pPr>
        <w:widowControl w:val="0"/>
        <w:autoSpaceDE w:val="0"/>
        <w:autoSpaceDN w:val="0"/>
        <w:adjustRightInd w:val="0"/>
        <w:spacing w:after="0" w:line="240" w:lineRule="auto"/>
        <w:ind w:firstLine="539"/>
        <w:jc w:val="both"/>
        <w:rPr>
          <w:rFonts w:ascii="Times New Roman" w:eastAsia="Times New Roman" w:hAnsi="Times New Roman" w:cs="Times New Roman"/>
          <w:b/>
          <w:bCs/>
          <w:i/>
          <w:iCs/>
        </w:rPr>
      </w:pPr>
      <w:r w:rsidRPr="003C6E7F">
        <w:rPr>
          <w:rFonts w:ascii="Times New Roman" w:eastAsia="Times New Roman" w:hAnsi="Times New Roman" w:cs="Times New Roman"/>
          <w:b/>
          <w:bCs/>
          <w:i/>
          <w:iCs/>
        </w:rPr>
        <w:t>1)</w:t>
      </w:r>
      <w:r w:rsidR="00760ECF" w:rsidRPr="003C6E7F">
        <w:rPr>
          <w:rFonts w:ascii="Times New Roman" w:eastAsia="Times New Roman" w:hAnsi="Times New Roman" w:cs="Times New Roman"/>
          <w:b/>
          <w:bCs/>
          <w:i/>
          <w:iCs/>
        </w:rPr>
        <w:t xml:space="preserve"> </w:t>
      </w:r>
      <w:r w:rsidRPr="003C6E7F">
        <w:rPr>
          <w:rFonts w:ascii="Times New Roman" w:eastAsia="Times New Roman" w:hAnsi="Times New Roman" w:cs="Times New Roman"/>
          <w:b/>
          <w:bCs/>
          <w:i/>
          <w:iCs/>
        </w:rPr>
        <w:t>простыми банковскими векселями с дисконтом 17% и дальнейшей их передачей в адрес контрагентов по номинальной стоимости;</w:t>
      </w:r>
    </w:p>
    <w:p w:rsidR="007532D7" w:rsidRPr="003C6E7F" w:rsidRDefault="007532D7" w:rsidP="007532D7">
      <w:pPr>
        <w:widowControl w:val="0"/>
        <w:autoSpaceDE w:val="0"/>
        <w:autoSpaceDN w:val="0"/>
        <w:adjustRightInd w:val="0"/>
        <w:spacing w:after="0" w:line="240" w:lineRule="auto"/>
        <w:ind w:firstLine="539"/>
        <w:jc w:val="both"/>
        <w:rPr>
          <w:rFonts w:ascii="Times New Roman" w:eastAsia="Times New Roman" w:hAnsi="Times New Roman" w:cs="Times New Roman"/>
          <w:b/>
          <w:bCs/>
          <w:i/>
          <w:iCs/>
        </w:rPr>
      </w:pPr>
      <w:r w:rsidRPr="003C6E7F">
        <w:rPr>
          <w:rFonts w:ascii="Times New Roman" w:eastAsia="Times New Roman" w:hAnsi="Times New Roman" w:cs="Times New Roman"/>
          <w:b/>
          <w:bCs/>
          <w:i/>
          <w:iCs/>
        </w:rPr>
        <w:t>2)</w:t>
      </w:r>
      <w:r w:rsidR="00760ECF" w:rsidRPr="003C6E7F">
        <w:rPr>
          <w:rFonts w:ascii="Times New Roman" w:eastAsia="Times New Roman" w:hAnsi="Times New Roman" w:cs="Times New Roman"/>
          <w:b/>
          <w:bCs/>
          <w:i/>
          <w:iCs/>
        </w:rPr>
        <w:t xml:space="preserve"> </w:t>
      </w:r>
      <w:r w:rsidRPr="003C6E7F">
        <w:rPr>
          <w:rFonts w:ascii="Times New Roman" w:eastAsia="Times New Roman" w:hAnsi="Times New Roman" w:cs="Times New Roman"/>
          <w:b/>
          <w:bCs/>
          <w:i/>
          <w:iCs/>
        </w:rPr>
        <w:t>денежными средствами с отсрочкой части платежа в размере 17% до 2036 года.</w:t>
      </w:r>
    </w:p>
    <w:p w:rsidR="007532D7" w:rsidRPr="003C6E7F" w:rsidRDefault="007532D7" w:rsidP="007532D7">
      <w:pPr>
        <w:widowControl w:val="0"/>
        <w:autoSpaceDE w:val="0"/>
        <w:autoSpaceDN w:val="0"/>
        <w:adjustRightInd w:val="0"/>
        <w:spacing w:after="0" w:line="240" w:lineRule="auto"/>
        <w:ind w:firstLine="539"/>
        <w:jc w:val="both"/>
        <w:rPr>
          <w:rFonts w:ascii="Times New Roman" w:eastAsia="Times New Roman" w:hAnsi="Times New Roman" w:cs="Times New Roman"/>
          <w:b/>
          <w:bCs/>
          <w:i/>
          <w:iCs/>
        </w:rPr>
      </w:pPr>
      <w:r w:rsidRPr="003C6E7F">
        <w:rPr>
          <w:rFonts w:ascii="Times New Roman" w:eastAsia="Times New Roman" w:hAnsi="Times New Roman" w:cs="Times New Roman"/>
          <w:b/>
          <w:bCs/>
          <w:i/>
          <w:iCs/>
        </w:rPr>
        <w:t>Соглашения подписали 55 кредиторов – генерирующих компаний, из которых 51 кредитор выбрал на 2022 год вексельный вариант расчетов. Вексельный вариант расчетов предполагает исполнение обязательств в 2022 году ежеквартально в срок не позднее 15-го числа второго месяца, следующего за расчетным кварталом. Вариант расчетов денежными средствами предполагает исполнение обязательств в 2022 году ежемесячно 21-го числа месяца, следующего за расчетным.</w:t>
      </w:r>
    </w:p>
    <w:p w:rsidR="007532D7" w:rsidRPr="003C6E7F" w:rsidRDefault="007532D7" w:rsidP="007532D7">
      <w:pPr>
        <w:widowControl w:val="0"/>
        <w:autoSpaceDE w:val="0"/>
        <w:autoSpaceDN w:val="0"/>
        <w:adjustRightInd w:val="0"/>
        <w:spacing w:after="0" w:line="240" w:lineRule="auto"/>
        <w:ind w:firstLine="539"/>
        <w:jc w:val="both"/>
        <w:rPr>
          <w:rFonts w:ascii="Times New Roman" w:eastAsia="Times New Roman" w:hAnsi="Times New Roman" w:cs="Times New Roman"/>
          <w:b/>
          <w:bCs/>
          <w:i/>
          <w:iCs/>
        </w:rPr>
      </w:pPr>
      <w:r w:rsidRPr="003C6E7F">
        <w:rPr>
          <w:rFonts w:ascii="Times New Roman" w:eastAsia="Times New Roman" w:hAnsi="Times New Roman" w:cs="Times New Roman"/>
          <w:b/>
          <w:bCs/>
          <w:i/>
          <w:iCs/>
        </w:rPr>
        <w:t xml:space="preserve">В марте–апреле 2022 года ПАО «Россети Северный Кавказ» были полностью погашены обязательства на ОРЭМ, возникшие по состоянию на 01.01.2022, в размере 11 142 млн руб. (с НДС). </w:t>
      </w:r>
    </w:p>
    <w:p w:rsidR="007532D7" w:rsidRPr="003C6E7F" w:rsidRDefault="007532D7" w:rsidP="007532D7">
      <w:pPr>
        <w:widowControl w:val="0"/>
        <w:autoSpaceDE w:val="0"/>
        <w:autoSpaceDN w:val="0"/>
        <w:adjustRightInd w:val="0"/>
        <w:spacing w:after="0" w:line="240" w:lineRule="auto"/>
        <w:ind w:firstLine="539"/>
        <w:jc w:val="both"/>
        <w:rPr>
          <w:rFonts w:ascii="Times New Roman" w:eastAsia="Times New Roman" w:hAnsi="Times New Roman" w:cs="Times New Roman"/>
          <w:b/>
          <w:bCs/>
          <w:i/>
          <w:iCs/>
        </w:rPr>
      </w:pPr>
      <w:r w:rsidRPr="003C6E7F">
        <w:rPr>
          <w:rFonts w:ascii="Times New Roman" w:eastAsia="Times New Roman" w:hAnsi="Times New Roman" w:cs="Times New Roman"/>
          <w:b/>
          <w:bCs/>
          <w:i/>
          <w:iCs/>
        </w:rPr>
        <w:t xml:space="preserve">В мае 2022 – феврале 2023 ПАО «Россети Северный Кавказ» произведены все расчеты векселями и полностью оплачены обязательства на ОРЭМ, возникшие по итогам 2022 года, в соответствии с условиями Соглашений в части генерирующих компаний, заключивших Соглашения, и требованиями Регламента финансовых расчетов на оптовом рынке электроэнергии и мощности (Приложение №16 к Договору о присоединении к торговой системе оптового рынка) в части генерирующих компаний – кредиторов, не присоединившихся к урегулированию задолженности путем заключения Соглашений. </w:t>
      </w:r>
    </w:p>
    <w:p w:rsidR="007532D7" w:rsidRPr="003C6E7F" w:rsidRDefault="007532D7" w:rsidP="007532D7">
      <w:pPr>
        <w:widowControl w:val="0"/>
        <w:autoSpaceDE w:val="0"/>
        <w:autoSpaceDN w:val="0"/>
        <w:adjustRightInd w:val="0"/>
        <w:spacing w:after="0" w:line="240" w:lineRule="auto"/>
        <w:ind w:firstLine="539"/>
        <w:jc w:val="both"/>
        <w:rPr>
          <w:rFonts w:ascii="Times New Roman" w:eastAsia="Times New Roman" w:hAnsi="Times New Roman" w:cs="Times New Roman"/>
          <w:b/>
          <w:bCs/>
          <w:i/>
          <w:iCs/>
        </w:rPr>
      </w:pPr>
      <w:r w:rsidRPr="003C6E7F">
        <w:rPr>
          <w:rFonts w:ascii="Times New Roman" w:eastAsia="Times New Roman" w:hAnsi="Times New Roman" w:cs="Times New Roman"/>
          <w:b/>
          <w:bCs/>
          <w:i/>
          <w:iCs/>
        </w:rPr>
        <w:t xml:space="preserve">Таким образом, по итогам 2022 года все обязательства на ОРЭМ перед генерирующими компаниями – поставщиками электрической энергии и мощности исполнены ПАО «Россети Северный Кавказ» в полном объеме. </w:t>
      </w:r>
    </w:p>
    <w:p w:rsidR="007D3CEA" w:rsidRPr="003C6E7F" w:rsidRDefault="007532D7" w:rsidP="007532D7">
      <w:pPr>
        <w:widowControl w:val="0"/>
        <w:autoSpaceDE w:val="0"/>
        <w:autoSpaceDN w:val="0"/>
        <w:adjustRightInd w:val="0"/>
        <w:spacing w:after="0" w:line="240" w:lineRule="auto"/>
        <w:ind w:firstLine="539"/>
        <w:jc w:val="both"/>
        <w:rPr>
          <w:rFonts w:ascii="Times New Roman" w:eastAsia="Times New Roman" w:hAnsi="Times New Roman" w:cs="Times New Roman"/>
          <w:b/>
          <w:bCs/>
          <w:i/>
          <w:iCs/>
        </w:rPr>
      </w:pPr>
      <w:r w:rsidRPr="003C6E7F">
        <w:rPr>
          <w:rFonts w:ascii="Times New Roman" w:eastAsia="Times New Roman" w:hAnsi="Times New Roman" w:cs="Times New Roman"/>
          <w:b/>
          <w:bCs/>
          <w:i/>
          <w:iCs/>
        </w:rPr>
        <w:t>Учитывая изложенное, конкуренты у ПАО «Россети Северный Кавказ» в части деятельности на ОРЭМ отсутствуют.</w:t>
      </w:r>
    </w:p>
    <w:p w:rsidR="00212985" w:rsidRPr="003C6E7F" w:rsidRDefault="00CB02C1" w:rsidP="00CB02C1">
      <w:pPr>
        <w:widowControl w:val="0"/>
        <w:autoSpaceDE w:val="0"/>
        <w:autoSpaceDN w:val="0"/>
        <w:adjustRightInd w:val="0"/>
        <w:spacing w:after="0" w:line="240" w:lineRule="auto"/>
        <w:ind w:firstLine="539"/>
        <w:jc w:val="both"/>
        <w:rPr>
          <w:rFonts w:ascii="Times New Roman" w:eastAsia="Times New Roman" w:hAnsi="Times New Roman" w:cs="Times New Roman"/>
          <w:b/>
          <w:bCs/>
          <w:i/>
          <w:iCs/>
        </w:rPr>
      </w:pPr>
      <w:r w:rsidRPr="003C6E7F">
        <w:rPr>
          <w:rFonts w:ascii="Times New Roman" w:eastAsia="Times New Roman" w:hAnsi="Times New Roman" w:cs="Times New Roman"/>
          <w:b/>
          <w:bCs/>
          <w:i/>
          <w:iCs/>
        </w:rPr>
        <w:t>ПАО «Россети Северный Кавказ» осуществляет электроснабжение потребителей на территории общей площадью 170,4 тыс. км</w:t>
      </w:r>
      <w:r w:rsidRPr="003C6E7F">
        <w:rPr>
          <w:rFonts w:ascii="Times New Roman" w:eastAsia="Times New Roman" w:hAnsi="Times New Roman" w:cs="Times New Roman"/>
          <w:b/>
          <w:bCs/>
          <w:i/>
          <w:iCs/>
          <w:vertAlign w:val="superscript"/>
        </w:rPr>
        <w:t>2</w:t>
      </w:r>
      <w:r w:rsidRPr="003C6E7F">
        <w:rPr>
          <w:rFonts w:ascii="Times New Roman" w:eastAsia="Times New Roman" w:hAnsi="Times New Roman" w:cs="Times New Roman"/>
          <w:b/>
          <w:bCs/>
          <w:i/>
          <w:iCs/>
        </w:rPr>
        <w:t xml:space="preserve"> (</w:t>
      </w:r>
      <w:r w:rsidR="00EE1661" w:rsidRPr="003C6E7F">
        <w:rPr>
          <w:rFonts w:ascii="Times New Roman" w:eastAsia="Times New Roman" w:hAnsi="Times New Roman" w:cs="Times New Roman"/>
          <w:b/>
          <w:bCs/>
          <w:i/>
          <w:iCs/>
        </w:rPr>
        <w:t xml:space="preserve">около </w:t>
      </w:r>
      <w:r w:rsidRPr="003C6E7F">
        <w:rPr>
          <w:rFonts w:ascii="Times New Roman" w:eastAsia="Times New Roman" w:hAnsi="Times New Roman" w:cs="Times New Roman"/>
          <w:b/>
          <w:bCs/>
          <w:i/>
          <w:iCs/>
        </w:rPr>
        <w:t xml:space="preserve">1 % территории России) с населением </w:t>
      </w:r>
      <w:r w:rsidR="00EE1661" w:rsidRPr="003C6E7F">
        <w:rPr>
          <w:rFonts w:ascii="Times New Roman" w:eastAsia="Times New Roman" w:hAnsi="Times New Roman" w:cs="Times New Roman"/>
          <w:b/>
          <w:bCs/>
          <w:i/>
          <w:iCs/>
        </w:rPr>
        <w:t>10,2</w:t>
      </w:r>
      <w:r w:rsidRPr="003C6E7F">
        <w:rPr>
          <w:rFonts w:ascii="Times New Roman" w:eastAsia="Times New Roman" w:hAnsi="Times New Roman" w:cs="Times New Roman"/>
          <w:b/>
          <w:bCs/>
          <w:i/>
          <w:iCs/>
        </w:rPr>
        <w:t xml:space="preserve"> млн чел. (около 6 % населения России).</w:t>
      </w:r>
    </w:p>
    <w:p w:rsidR="00212985" w:rsidRPr="003C6E7F" w:rsidRDefault="00212985" w:rsidP="00FA5DD9">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3C6E7F">
        <w:rPr>
          <w:rFonts w:ascii="Times New Roman" w:eastAsia="Times New Roman" w:hAnsi="Times New Roman" w:cs="Times New Roman"/>
          <w:b/>
          <w:i/>
        </w:rPr>
        <w:t>Эмитент осуществля</w:t>
      </w:r>
      <w:r w:rsidR="00324155" w:rsidRPr="003C6E7F">
        <w:rPr>
          <w:rFonts w:ascii="Times New Roman" w:eastAsia="Times New Roman" w:hAnsi="Times New Roman" w:cs="Times New Roman"/>
          <w:b/>
          <w:i/>
        </w:rPr>
        <w:t>е</w:t>
      </w:r>
      <w:r w:rsidRPr="003C6E7F">
        <w:rPr>
          <w:rFonts w:ascii="Times New Roman" w:eastAsia="Times New Roman" w:hAnsi="Times New Roman" w:cs="Times New Roman"/>
          <w:b/>
          <w:i/>
        </w:rPr>
        <w:t>т свою деятельность на правах естественной монополии, так как данный вид деятельности регулируется государством, и потребители электроэнергии не имеют возможности выбора сетевой организации в точке присоединения оборудования.</w:t>
      </w:r>
    </w:p>
    <w:p w:rsidR="00324155" w:rsidRPr="003C6E7F" w:rsidRDefault="00324155" w:rsidP="00324155">
      <w:pPr>
        <w:suppressAutoHyphens/>
        <w:spacing w:after="0" w:line="240" w:lineRule="auto"/>
        <w:ind w:firstLine="510"/>
        <w:jc w:val="both"/>
        <w:rPr>
          <w:rFonts w:ascii="Times New Roman" w:eastAsia="Calibri" w:hAnsi="Times New Roman" w:cs="Times New Roman"/>
          <w:b/>
          <w:i/>
          <w:lang w:eastAsia="ru-RU"/>
        </w:rPr>
      </w:pPr>
      <w:r w:rsidRPr="003C6E7F">
        <w:rPr>
          <w:rFonts w:ascii="Times New Roman" w:eastAsia="Calibri" w:hAnsi="Times New Roman" w:cs="Times New Roman"/>
          <w:b/>
          <w:i/>
          <w:lang w:eastAsia="ru-RU"/>
        </w:rPr>
        <w:t>При этом деятельность АО «Дагестанская сетевая компания» по передаче электроэнергии прекращена в июне 2020 г</w:t>
      </w:r>
      <w:r w:rsidR="008213C7" w:rsidRPr="003C6E7F">
        <w:rPr>
          <w:rFonts w:ascii="Times New Roman" w:eastAsia="Calibri" w:hAnsi="Times New Roman" w:cs="Times New Roman"/>
          <w:b/>
          <w:i/>
          <w:lang w:eastAsia="ru-RU"/>
        </w:rPr>
        <w:t>ода</w:t>
      </w:r>
      <w:r w:rsidRPr="003C6E7F">
        <w:rPr>
          <w:rFonts w:ascii="Times New Roman" w:eastAsia="Calibri" w:hAnsi="Times New Roman" w:cs="Times New Roman"/>
          <w:b/>
          <w:i/>
          <w:lang w:eastAsia="ru-RU"/>
        </w:rPr>
        <w:t xml:space="preserve">, после чего начата операционная деятельность филиала ПАО «Россети Северный Кавказ» </w:t>
      </w:r>
      <w:r w:rsidR="00080958" w:rsidRPr="003C6E7F">
        <w:rPr>
          <w:rFonts w:ascii="Times New Roman" w:eastAsia="Calibri" w:hAnsi="Times New Roman" w:cs="Times New Roman"/>
          <w:b/>
          <w:i/>
          <w:lang w:eastAsia="ru-RU"/>
        </w:rPr>
        <w:t>–</w:t>
      </w:r>
      <w:r w:rsidRPr="003C6E7F">
        <w:rPr>
          <w:rFonts w:ascii="Times New Roman" w:eastAsia="Calibri" w:hAnsi="Times New Roman" w:cs="Times New Roman"/>
          <w:b/>
          <w:i/>
          <w:lang w:eastAsia="ru-RU"/>
        </w:rPr>
        <w:t xml:space="preserve"> «Дагэнерго». Определением Арбитражного суда Республики Дагестан по делу</w:t>
      </w:r>
      <w:r w:rsidR="00E225B7" w:rsidRPr="003C6E7F">
        <w:rPr>
          <w:rFonts w:ascii="Times New Roman" w:eastAsia="Calibri" w:hAnsi="Times New Roman" w:cs="Times New Roman"/>
          <w:b/>
          <w:i/>
          <w:lang w:eastAsia="ru-RU"/>
        </w:rPr>
        <w:t xml:space="preserve"> </w:t>
      </w:r>
      <w:r w:rsidRPr="003C6E7F">
        <w:rPr>
          <w:rFonts w:ascii="Times New Roman" w:eastAsia="Calibri" w:hAnsi="Times New Roman" w:cs="Times New Roman"/>
          <w:b/>
          <w:i/>
          <w:lang w:eastAsia="ru-RU"/>
        </w:rPr>
        <w:t>№ А15-1340/2021 от 22.09.2021 (резолютивная часть) в отношении АО «Дагестанская сетевая компания» введена процедура банкротства наблюдение.</w:t>
      </w:r>
      <w:r w:rsidR="00EE1661" w:rsidRPr="003C6E7F">
        <w:rPr>
          <w:rFonts w:ascii="Times New Roman" w:eastAsia="Calibri" w:hAnsi="Times New Roman" w:cs="Times New Roman"/>
          <w:b/>
          <w:i/>
          <w:lang w:eastAsia="ru-RU"/>
        </w:rPr>
        <w:t xml:space="preserve"> </w:t>
      </w:r>
      <w:r w:rsidR="00EE1661" w:rsidRPr="003C6E7F">
        <w:rPr>
          <w:rFonts w:ascii="Times New Roman" w:hAnsi="Times New Roman" w:cs="Times New Roman"/>
          <w:b/>
          <w:bCs/>
          <w:i/>
          <w:iCs/>
        </w:rPr>
        <w:t>Определением Арбитражного суда Республики Дагестан по делу № А15-1340/2021 от 15.12.2022 (резолютивная часть) АО «Дагестанская сетевая компания» признано банкротом, в отношении данного общества введена процедура банкротства – конкурсное производство.</w:t>
      </w:r>
      <w:r w:rsidRPr="003C6E7F">
        <w:rPr>
          <w:rFonts w:ascii="Times New Roman" w:eastAsia="Calibri" w:hAnsi="Times New Roman" w:cs="Times New Roman"/>
          <w:b/>
          <w:i/>
          <w:lang w:eastAsia="ru-RU"/>
        </w:rPr>
        <w:t xml:space="preserve"> Ранее заключенные договоры аренды электросетевого имущества между</w:t>
      </w:r>
      <w:r w:rsidR="00E225B7" w:rsidRPr="003C6E7F">
        <w:rPr>
          <w:rFonts w:ascii="Times New Roman" w:eastAsia="Calibri" w:hAnsi="Times New Roman" w:cs="Times New Roman"/>
          <w:b/>
          <w:i/>
          <w:lang w:eastAsia="ru-RU"/>
        </w:rPr>
        <w:br/>
      </w:r>
      <w:r w:rsidRPr="003C6E7F">
        <w:rPr>
          <w:rFonts w:ascii="Times New Roman" w:eastAsia="Calibri" w:hAnsi="Times New Roman" w:cs="Times New Roman"/>
          <w:b/>
          <w:i/>
          <w:lang w:eastAsia="ru-RU"/>
        </w:rPr>
        <w:t>ПАО «Россети Северный Кавказ» и АО «Дагестанская сетевая компания» расторгнуты. Ключевым активом, необходимым сетевой организации для осуществления деятельности по передаче электроэнергии и технологическому присоединению потребителей к сетевой инфраструктуре, АО «Дагестанская сетевая компания» не обладает.</w:t>
      </w:r>
    </w:p>
    <w:p w:rsidR="00E001F3" w:rsidRPr="003C6E7F" w:rsidRDefault="0046397F" w:rsidP="00FA5DD9">
      <w:pPr>
        <w:autoSpaceDE w:val="0"/>
        <w:autoSpaceDN w:val="0"/>
        <w:adjustRightInd w:val="0"/>
        <w:spacing w:after="0" w:line="240" w:lineRule="auto"/>
        <w:ind w:firstLine="539"/>
        <w:jc w:val="both"/>
        <w:rPr>
          <w:rFonts w:ascii="Times New Roman" w:hAnsi="Times New Roman" w:cs="Times New Roman"/>
        </w:rPr>
      </w:pPr>
      <w:r w:rsidRPr="003C6E7F">
        <w:rPr>
          <w:rFonts w:ascii="Times New Roman" w:hAnsi="Times New Roman" w:cs="Times New Roman"/>
        </w:rPr>
        <w:t>В случае если мнения органов управления эмитента относительно представленной информации не совпадают, указывается мнение каждого из таких органов управления эмитента и аргументация, объясняющая их позицию</w:t>
      </w:r>
      <w:r w:rsidR="00E001F3" w:rsidRPr="003C6E7F">
        <w:rPr>
          <w:rFonts w:ascii="Times New Roman" w:hAnsi="Times New Roman" w:cs="Times New Roman"/>
        </w:rPr>
        <w:t>:</w:t>
      </w:r>
      <w:r w:rsidR="00E001F3" w:rsidRPr="003C6E7F">
        <w:rPr>
          <w:rFonts w:ascii="Times New Roman" w:eastAsiaTheme="minorEastAsia" w:hAnsi="Times New Roman" w:cs="Times New Roman"/>
          <w:b/>
          <w:i/>
          <w:lang w:eastAsia="ru-RU"/>
        </w:rPr>
        <w:t xml:space="preserve"> не применимо, мнения органов управления совпадают.</w:t>
      </w:r>
    </w:p>
    <w:p w:rsidR="0046397F" w:rsidRPr="003C6E7F" w:rsidRDefault="0046397F" w:rsidP="00FA5DD9">
      <w:pPr>
        <w:autoSpaceDE w:val="0"/>
        <w:autoSpaceDN w:val="0"/>
        <w:adjustRightInd w:val="0"/>
        <w:spacing w:after="0" w:line="240" w:lineRule="auto"/>
        <w:ind w:firstLine="539"/>
        <w:jc w:val="both"/>
        <w:rPr>
          <w:rFonts w:ascii="Times New Roman" w:hAnsi="Times New Roman" w:cs="Times New Roman"/>
        </w:rPr>
      </w:pPr>
      <w:r w:rsidRPr="003C6E7F">
        <w:rPr>
          <w:rFonts w:ascii="Times New Roman" w:hAnsi="Times New Roman" w:cs="Times New Roman"/>
        </w:rPr>
        <w:t xml:space="preserve">В случае если член совета директоров эмитента или член коллегиального исполнительного органа эмитента имеет особое мнение относительно представленной информации, отраженное в протоколе заседания совета директоров эмитента или коллегиального исполнительного органа, на котором рассматривались соответствующие вопросы, и настаивает на отражении такого мнения в </w:t>
      </w:r>
      <w:r w:rsidRPr="003C6E7F">
        <w:rPr>
          <w:rFonts w:ascii="Times New Roman" w:hAnsi="Times New Roman" w:cs="Times New Roman"/>
        </w:rPr>
        <w:lastRenderedPageBreak/>
        <w:t>отчете эмитента, указываются такое особое мнение и аргументация члена органа управления эмитента, объясняющая его позицию</w:t>
      </w:r>
      <w:r w:rsidR="00E001F3" w:rsidRPr="003C6E7F">
        <w:rPr>
          <w:rFonts w:ascii="Times New Roman" w:hAnsi="Times New Roman" w:cs="Times New Roman"/>
        </w:rPr>
        <w:t xml:space="preserve">: </w:t>
      </w:r>
      <w:r w:rsidR="00E001F3" w:rsidRPr="003C6E7F">
        <w:rPr>
          <w:rFonts w:ascii="Times New Roman" w:eastAsiaTheme="minorEastAsia" w:hAnsi="Times New Roman" w:cs="Times New Roman"/>
          <w:b/>
          <w:bCs/>
          <w:i/>
          <w:iCs/>
          <w:lang w:eastAsia="ru-RU"/>
        </w:rPr>
        <w:t>особые мнения отсутствуют</w:t>
      </w:r>
      <w:r w:rsidRPr="003C6E7F">
        <w:rPr>
          <w:rFonts w:ascii="Times New Roman" w:hAnsi="Times New Roman" w:cs="Times New Roman"/>
        </w:rPr>
        <w:t>.</w:t>
      </w:r>
    </w:p>
    <w:p w:rsidR="0046397F" w:rsidRPr="003C6E7F" w:rsidRDefault="0046397F" w:rsidP="00FA5DD9">
      <w:pPr>
        <w:autoSpaceDE w:val="0"/>
        <w:autoSpaceDN w:val="0"/>
        <w:adjustRightInd w:val="0"/>
        <w:spacing w:after="0" w:line="240" w:lineRule="auto"/>
        <w:ind w:firstLine="539"/>
        <w:jc w:val="both"/>
        <w:rPr>
          <w:rFonts w:ascii="Times New Roman" w:hAnsi="Times New Roman" w:cs="Times New Roman"/>
        </w:rPr>
      </w:pPr>
    </w:p>
    <w:p w:rsidR="0046397F" w:rsidRPr="003C6E7F" w:rsidRDefault="0046397F" w:rsidP="00900117">
      <w:pPr>
        <w:autoSpaceDE w:val="0"/>
        <w:autoSpaceDN w:val="0"/>
        <w:adjustRightInd w:val="0"/>
        <w:spacing w:after="0" w:line="240" w:lineRule="auto"/>
        <w:ind w:firstLine="539"/>
        <w:jc w:val="both"/>
        <w:outlineLvl w:val="2"/>
        <w:rPr>
          <w:rFonts w:ascii="Times New Roman" w:hAnsi="Times New Roman" w:cs="Times New Roman"/>
        </w:rPr>
      </w:pPr>
      <w:bookmarkStart w:id="12" w:name="Par113"/>
      <w:bookmarkStart w:id="13" w:name="_Toc113446511"/>
      <w:bookmarkEnd w:id="12"/>
      <w:r w:rsidRPr="003C6E7F">
        <w:rPr>
          <w:rFonts w:ascii="Times New Roman" w:hAnsi="Times New Roman" w:cs="Times New Roman"/>
        </w:rPr>
        <w:t>1.3. Основные операционные показатели, характеризующие деятельность эмитента</w:t>
      </w:r>
      <w:bookmarkEnd w:id="13"/>
    </w:p>
    <w:p w:rsidR="00BC6481" w:rsidRPr="003C6E7F" w:rsidRDefault="00BC6481" w:rsidP="00900117">
      <w:pPr>
        <w:autoSpaceDE w:val="0"/>
        <w:autoSpaceDN w:val="0"/>
        <w:adjustRightInd w:val="0"/>
        <w:spacing w:after="0" w:line="240" w:lineRule="auto"/>
        <w:ind w:firstLine="539"/>
        <w:jc w:val="both"/>
        <w:rPr>
          <w:rFonts w:ascii="Times New Roman" w:hAnsi="Times New Roman" w:cs="Times New Roman"/>
        </w:rPr>
      </w:pPr>
      <w:r w:rsidRPr="003C6E7F">
        <w:rPr>
          <w:rFonts w:ascii="Times New Roman" w:hAnsi="Times New Roman" w:cs="Times New Roman"/>
        </w:rPr>
        <w:t>Основные операционные показатели группы эмитента</w:t>
      </w:r>
    </w:p>
    <w:p w:rsidR="00917E33" w:rsidRPr="003C6E7F" w:rsidRDefault="00917E33" w:rsidP="00900117">
      <w:pPr>
        <w:spacing w:after="0" w:line="240" w:lineRule="auto"/>
        <w:ind w:firstLine="539"/>
        <w:jc w:val="both"/>
        <w:rPr>
          <w:rFonts w:ascii="Times New Roman" w:hAnsi="Times New Roman" w:cs="Times New Roman"/>
          <w:b/>
          <w:bCs/>
          <w:i/>
        </w:rPr>
      </w:pPr>
      <w:r w:rsidRPr="003C6E7F">
        <w:rPr>
          <w:rFonts w:ascii="Times New Roman" w:hAnsi="Times New Roman" w:cs="Times New Roman"/>
          <w:b/>
          <w:bCs/>
          <w:i/>
        </w:rPr>
        <w:t xml:space="preserve">Показатели производственной деятельности группы компаний ПАО «Россети Северный Кавказ» за </w:t>
      </w:r>
      <w:r w:rsidR="00EE1661" w:rsidRPr="003C6E7F">
        <w:rPr>
          <w:rFonts w:ascii="Times New Roman" w:hAnsi="Times New Roman" w:cs="Times New Roman"/>
          <w:b/>
          <w:bCs/>
          <w:i/>
        </w:rPr>
        <w:t xml:space="preserve">12 месяцев </w:t>
      </w:r>
      <w:r w:rsidRPr="003C6E7F">
        <w:rPr>
          <w:rFonts w:ascii="Times New Roman" w:hAnsi="Times New Roman" w:cs="Times New Roman"/>
          <w:b/>
          <w:bCs/>
          <w:i/>
        </w:rPr>
        <w:t>2021 и 2022 год</w:t>
      </w:r>
      <w:r w:rsidR="00F04CEA" w:rsidRPr="003C6E7F">
        <w:rPr>
          <w:rFonts w:ascii="Times New Roman" w:hAnsi="Times New Roman" w:cs="Times New Roman"/>
          <w:b/>
          <w:bCs/>
          <w:i/>
        </w:rPr>
        <w:t>ов</w:t>
      </w:r>
      <w:r w:rsidRPr="003C6E7F">
        <w:rPr>
          <w:rFonts w:ascii="Times New Roman" w:hAnsi="Times New Roman" w:cs="Times New Roman"/>
          <w:b/>
          <w:bCs/>
          <w:i/>
        </w:rPr>
        <w:t>:</w:t>
      </w:r>
    </w:p>
    <w:p w:rsidR="00917E33" w:rsidRPr="003C6E7F" w:rsidRDefault="00917E33" w:rsidP="00900117">
      <w:pPr>
        <w:spacing w:after="0" w:line="240" w:lineRule="auto"/>
        <w:ind w:firstLine="539"/>
        <w:jc w:val="both"/>
        <w:rPr>
          <w:rFonts w:ascii="Times New Roman" w:hAnsi="Times New Roman" w:cs="Times New Roman"/>
          <w:bCs/>
        </w:rPr>
      </w:pPr>
    </w:p>
    <w:tbl>
      <w:tblPr>
        <w:tblStyle w:val="ab"/>
        <w:tblW w:w="7790" w:type="dxa"/>
        <w:jc w:val="center"/>
        <w:tblLook w:val="04A0" w:firstRow="1" w:lastRow="0" w:firstColumn="1" w:lastColumn="0" w:noHBand="0" w:noVBand="1"/>
      </w:tblPr>
      <w:tblGrid>
        <w:gridCol w:w="1838"/>
        <w:gridCol w:w="1134"/>
        <w:gridCol w:w="2409"/>
        <w:gridCol w:w="2409"/>
      </w:tblGrid>
      <w:tr w:rsidR="00917E33" w:rsidRPr="003C6E7F" w:rsidTr="00883259">
        <w:trPr>
          <w:trHeight w:val="457"/>
          <w:jc w:val="center"/>
        </w:trPr>
        <w:tc>
          <w:tcPr>
            <w:tcW w:w="297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7E33" w:rsidRPr="003C6E7F" w:rsidRDefault="00917E33" w:rsidP="00900117">
            <w:pPr>
              <w:jc w:val="center"/>
              <w:rPr>
                <w:rFonts w:ascii="Times New Roman" w:hAnsi="Times New Roman" w:cs="Times New Roman"/>
                <w:b/>
                <w:bCs/>
              </w:rPr>
            </w:pPr>
            <w:r w:rsidRPr="003C6E7F">
              <w:rPr>
                <w:rFonts w:ascii="Times New Roman" w:hAnsi="Times New Roman" w:cs="Times New Roman"/>
                <w:b/>
                <w:bCs/>
              </w:rPr>
              <w:t>Наименование показателя</w:t>
            </w:r>
          </w:p>
        </w:tc>
        <w:tc>
          <w:tcPr>
            <w:tcW w:w="24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7E33" w:rsidRPr="003C6E7F" w:rsidRDefault="00EE1661" w:rsidP="00900117">
            <w:pPr>
              <w:jc w:val="center"/>
              <w:rPr>
                <w:rFonts w:ascii="Times New Roman" w:hAnsi="Times New Roman" w:cs="Times New Roman"/>
                <w:b/>
                <w:bCs/>
              </w:rPr>
            </w:pPr>
            <w:r w:rsidRPr="003C6E7F">
              <w:rPr>
                <w:rFonts w:ascii="Times New Roman" w:hAnsi="Times New Roman" w:cs="Times New Roman"/>
                <w:b/>
                <w:bCs/>
              </w:rPr>
              <w:t>12</w:t>
            </w:r>
            <w:r w:rsidR="00917E33" w:rsidRPr="003C6E7F">
              <w:rPr>
                <w:rFonts w:ascii="Times New Roman" w:hAnsi="Times New Roman" w:cs="Times New Roman"/>
                <w:b/>
                <w:bCs/>
              </w:rPr>
              <w:t xml:space="preserve"> месяцев 2021</w:t>
            </w:r>
            <w:r w:rsidR="002E3399" w:rsidRPr="003C6E7F">
              <w:rPr>
                <w:rFonts w:ascii="Times New Roman" w:hAnsi="Times New Roman" w:cs="Times New Roman"/>
                <w:b/>
                <w:bCs/>
              </w:rPr>
              <w:t xml:space="preserve"> года</w:t>
            </w:r>
          </w:p>
        </w:tc>
        <w:tc>
          <w:tcPr>
            <w:tcW w:w="24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17E33" w:rsidRPr="003C6E7F" w:rsidRDefault="00EE1661" w:rsidP="00900117">
            <w:pPr>
              <w:jc w:val="center"/>
              <w:rPr>
                <w:rFonts w:ascii="Times New Roman" w:hAnsi="Times New Roman" w:cs="Times New Roman"/>
                <w:b/>
                <w:bCs/>
              </w:rPr>
            </w:pPr>
            <w:r w:rsidRPr="003C6E7F">
              <w:rPr>
                <w:rFonts w:ascii="Times New Roman" w:hAnsi="Times New Roman" w:cs="Times New Roman"/>
                <w:b/>
                <w:bCs/>
              </w:rPr>
              <w:t>12</w:t>
            </w:r>
            <w:r w:rsidR="00917E33" w:rsidRPr="003C6E7F">
              <w:rPr>
                <w:rFonts w:ascii="Times New Roman" w:hAnsi="Times New Roman" w:cs="Times New Roman"/>
                <w:b/>
                <w:bCs/>
              </w:rPr>
              <w:t xml:space="preserve"> месяцев 2022</w:t>
            </w:r>
            <w:r w:rsidR="002E3399" w:rsidRPr="003C6E7F">
              <w:rPr>
                <w:rFonts w:ascii="Times New Roman" w:hAnsi="Times New Roman" w:cs="Times New Roman"/>
                <w:b/>
                <w:bCs/>
              </w:rPr>
              <w:t xml:space="preserve"> года</w:t>
            </w:r>
          </w:p>
        </w:tc>
      </w:tr>
      <w:tr w:rsidR="00900117" w:rsidRPr="003C6E7F" w:rsidTr="00883259">
        <w:trPr>
          <w:trHeight w:val="402"/>
          <w:jc w:val="center"/>
        </w:trPr>
        <w:tc>
          <w:tcPr>
            <w:tcW w:w="18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00117" w:rsidRPr="003C6E7F" w:rsidRDefault="00900117" w:rsidP="00900117">
            <w:pPr>
              <w:jc w:val="both"/>
              <w:rPr>
                <w:rFonts w:ascii="Times New Roman" w:hAnsi="Times New Roman" w:cs="Times New Roman"/>
              </w:rPr>
            </w:pPr>
            <w:r w:rsidRPr="003C6E7F">
              <w:rPr>
                <w:rFonts w:ascii="Times New Roman" w:hAnsi="Times New Roman" w:cs="Times New Roman"/>
              </w:rPr>
              <w:t>Отпуск в сеть</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00117" w:rsidRPr="003C6E7F" w:rsidRDefault="00900117" w:rsidP="00900117">
            <w:pPr>
              <w:jc w:val="center"/>
              <w:rPr>
                <w:rFonts w:ascii="Times New Roman" w:hAnsi="Times New Roman" w:cs="Times New Roman"/>
              </w:rPr>
            </w:pPr>
            <w:r w:rsidRPr="003C6E7F">
              <w:rPr>
                <w:rFonts w:ascii="Times New Roman" w:hAnsi="Times New Roman" w:cs="Times New Roman"/>
              </w:rPr>
              <w:t>тыс.</w:t>
            </w:r>
            <w:r w:rsidRPr="003C6E7F">
              <w:rPr>
                <w:rFonts w:ascii="Times New Roman" w:hAnsi="Times New Roman" w:cs="Times New Roman"/>
                <w:lang w:val="en-US"/>
              </w:rPr>
              <w:t xml:space="preserve"> </w:t>
            </w:r>
            <w:proofErr w:type="spellStart"/>
            <w:r w:rsidRPr="003C6E7F">
              <w:rPr>
                <w:rFonts w:ascii="Times New Roman" w:hAnsi="Times New Roman" w:cs="Times New Roman"/>
              </w:rPr>
              <w:t>кВт∙ч</w:t>
            </w:r>
            <w:proofErr w:type="spellEnd"/>
          </w:p>
        </w:tc>
        <w:tc>
          <w:tcPr>
            <w:tcW w:w="24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00117" w:rsidRPr="003C6E7F" w:rsidRDefault="00900117" w:rsidP="00900117">
            <w:pPr>
              <w:jc w:val="center"/>
              <w:rPr>
                <w:rFonts w:ascii="Times New Roman" w:hAnsi="Times New Roman" w:cs="Times New Roman"/>
              </w:rPr>
            </w:pPr>
            <w:r w:rsidRPr="003C6E7F">
              <w:rPr>
                <w:rFonts w:ascii="Times New Roman" w:hAnsi="Times New Roman" w:cs="Times New Roman"/>
              </w:rPr>
              <w:t>23 452 541</w:t>
            </w:r>
          </w:p>
        </w:tc>
        <w:tc>
          <w:tcPr>
            <w:tcW w:w="24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00117" w:rsidRPr="003C6E7F" w:rsidRDefault="00900117" w:rsidP="00900117">
            <w:pPr>
              <w:jc w:val="center"/>
              <w:rPr>
                <w:rFonts w:ascii="Times New Roman" w:hAnsi="Times New Roman" w:cs="Times New Roman"/>
              </w:rPr>
            </w:pPr>
            <w:r w:rsidRPr="003C6E7F">
              <w:rPr>
                <w:rFonts w:ascii="Times New Roman" w:hAnsi="Times New Roman" w:cs="Times New Roman"/>
              </w:rPr>
              <w:t>24 605 153</w:t>
            </w:r>
          </w:p>
        </w:tc>
      </w:tr>
      <w:tr w:rsidR="00900117" w:rsidRPr="003C6E7F" w:rsidTr="00883259">
        <w:trPr>
          <w:trHeight w:val="402"/>
          <w:jc w:val="center"/>
        </w:trPr>
        <w:tc>
          <w:tcPr>
            <w:tcW w:w="18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00117" w:rsidRPr="003C6E7F" w:rsidRDefault="00900117" w:rsidP="00900117">
            <w:pPr>
              <w:jc w:val="both"/>
              <w:rPr>
                <w:rFonts w:ascii="Times New Roman" w:hAnsi="Times New Roman" w:cs="Times New Roman"/>
              </w:rPr>
            </w:pPr>
            <w:r w:rsidRPr="003C6E7F">
              <w:rPr>
                <w:rFonts w:ascii="Times New Roman" w:hAnsi="Times New Roman" w:cs="Times New Roman"/>
              </w:rPr>
              <w:t>Отпуск из сети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00117" w:rsidRPr="003C6E7F" w:rsidRDefault="00900117" w:rsidP="00900117">
            <w:pPr>
              <w:jc w:val="center"/>
              <w:rPr>
                <w:rFonts w:ascii="Times New Roman" w:hAnsi="Times New Roman" w:cs="Times New Roman"/>
              </w:rPr>
            </w:pPr>
            <w:r w:rsidRPr="003C6E7F">
              <w:rPr>
                <w:rFonts w:ascii="Times New Roman" w:hAnsi="Times New Roman" w:cs="Times New Roman"/>
              </w:rPr>
              <w:t>тыс.</w:t>
            </w:r>
            <w:r w:rsidRPr="003C6E7F">
              <w:rPr>
                <w:rFonts w:ascii="Times New Roman" w:hAnsi="Times New Roman" w:cs="Times New Roman"/>
                <w:lang w:val="en-US"/>
              </w:rPr>
              <w:t xml:space="preserve"> </w:t>
            </w:r>
            <w:proofErr w:type="spellStart"/>
            <w:r w:rsidRPr="003C6E7F">
              <w:rPr>
                <w:rFonts w:ascii="Times New Roman" w:hAnsi="Times New Roman" w:cs="Times New Roman"/>
              </w:rPr>
              <w:t>кВт∙ч</w:t>
            </w:r>
            <w:proofErr w:type="spellEnd"/>
          </w:p>
        </w:tc>
        <w:tc>
          <w:tcPr>
            <w:tcW w:w="24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00117" w:rsidRPr="003C6E7F" w:rsidRDefault="00900117" w:rsidP="00900117">
            <w:pPr>
              <w:jc w:val="center"/>
              <w:rPr>
                <w:rFonts w:ascii="Times New Roman" w:hAnsi="Times New Roman" w:cs="Times New Roman"/>
              </w:rPr>
            </w:pPr>
            <w:r w:rsidRPr="003C6E7F">
              <w:rPr>
                <w:rFonts w:ascii="Times New Roman" w:hAnsi="Times New Roman" w:cs="Times New Roman"/>
              </w:rPr>
              <w:t>17 214 512</w:t>
            </w:r>
          </w:p>
        </w:tc>
        <w:tc>
          <w:tcPr>
            <w:tcW w:w="24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00117" w:rsidRPr="003C6E7F" w:rsidRDefault="00900117" w:rsidP="00900117">
            <w:pPr>
              <w:jc w:val="center"/>
              <w:rPr>
                <w:rFonts w:ascii="Times New Roman" w:hAnsi="Times New Roman" w:cs="Times New Roman"/>
              </w:rPr>
            </w:pPr>
            <w:r w:rsidRPr="003C6E7F">
              <w:rPr>
                <w:rFonts w:ascii="Times New Roman" w:hAnsi="Times New Roman" w:cs="Times New Roman"/>
              </w:rPr>
              <w:t>18 143 476</w:t>
            </w:r>
          </w:p>
        </w:tc>
      </w:tr>
      <w:tr w:rsidR="00900117" w:rsidRPr="003C6E7F" w:rsidTr="00883259">
        <w:trPr>
          <w:trHeight w:val="402"/>
          <w:jc w:val="center"/>
        </w:trPr>
        <w:tc>
          <w:tcPr>
            <w:tcW w:w="183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00117" w:rsidRPr="003C6E7F" w:rsidRDefault="00900117" w:rsidP="00900117">
            <w:pPr>
              <w:jc w:val="both"/>
              <w:rPr>
                <w:rFonts w:ascii="Times New Roman" w:hAnsi="Times New Roman" w:cs="Times New Roman"/>
              </w:rPr>
            </w:pPr>
            <w:r w:rsidRPr="003C6E7F">
              <w:rPr>
                <w:rFonts w:ascii="Times New Roman" w:hAnsi="Times New Roman" w:cs="Times New Roman"/>
              </w:rPr>
              <w:t>Потери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00117" w:rsidRPr="003C6E7F" w:rsidRDefault="00900117" w:rsidP="00900117">
            <w:pPr>
              <w:jc w:val="center"/>
              <w:rPr>
                <w:rFonts w:ascii="Times New Roman" w:hAnsi="Times New Roman" w:cs="Times New Roman"/>
              </w:rPr>
            </w:pPr>
            <w:r w:rsidRPr="003C6E7F">
              <w:rPr>
                <w:rFonts w:ascii="Times New Roman" w:hAnsi="Times New Roman" w:cs="Times New Roman"/>
              </w:rPr>
              <w:t>тыс.</w:t>
            </w:r>
            <w:r w:rsidRPr="003C6E7F">
              <w:rPr>
                <w:rFonts w:ascii="Times New Roman" w:hAnsi="Times New Roman" w:cs="Times New Roman"/>
                <w:lang w:val="en-US"/>
              </w:rPr>
              <w:t xml:space="preserve"> </w:t>
            </w:r>
            <w:proofErr w:type="spellStart"/>
            <w:r w:rsidRPr="003C6E7F">
              <w:rPr>
                <w:rFonts w:ascii="Times New Roman" w:hAnsi="Times New Roman" w:cs="Times New Roman"/>
              </w:rPr>
              <w:t>кВт∙ч</w:t>
            </w:r>
            <w:proofErr w:type="spellEnd"/>
          </w:p>
        </w:tc>
        <w:tc>
          <w:tcPr>
            <w:tcW w:w="24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00117" w:rsidRPr="003C6E7F" w:rsidRDefault="00900117" w:rsidP="00900117">
            <w:pPr>
              <w:jc w:val="center"/>
              <w:rPr>
                <w:rFonts w:ascii="Times New Roman" w:hAnsi="Times New Roman" w:cs="Times New Roman"/>
              </w:rPr>
            </w:pPr>
            <w:r w:rsidRPr="003C6E7F">
              <w:rPr>
                <w:rFonts w:ascii="Times New Roman" w:hAnsi="Times New Roman" w:cs="Times New Roman"/>
              </w:rPr>
              <w:t>6 238 029</w:t>
            </w:r>
          </w:p>
        </w:tc>
        <w:tc>
          <w:tcPr>
            <w:tcW w:w="24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00117" w:rsidRPr="003C6E7F" w:rsidRDefault="00900117" w:rsidP="00900117">
            <w:pPr>
              <w:jc w:val="center"/>
              <w:rPr>
                <w:rFonts w:ascii="Times New Roman" w:hAnsi="Times New Roman" w:cs="Times New Roman"/>
              </w:rPr>
            </w:pPr>
            <w:r w:rsidRPr="003C6E7F">
              <w:rPr>
                <w:rFonts w:ascii="Times New Roman" w:hAnsi="Times New Roman" w:cs="Times New Roman"/>
              </w:rPr>
              <w:t>6 461 677</w:t>
            </w:r>
          </w:p>
        </w:tc>
      </w:tr>
      <w:tr w:rsidR="00900117" w:rsidRPr="003C6E7F" w:rsidTr="00883259">
        <w:trPr>
          <w:trHeight w:val="402"/>
          <w:jc w:val="center"/>
        </w:trPr>
        <w:tc>
          <w:tcPr>
            <w:tcW w:w="1838"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00117" w:rsidRPr="003C6E7F" w:rsidRDefault="00900117" w:rsidP="00900117">
            <w:pP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00117" w:rsidRPr="003C6E7F" w:rsidRDefault="00900117" w:rsidP="00900117">
            <w:pPr>
              <w:jc w:val="center"/>
              <w:rPr>
                <w:rFonts w:ascii="Times New Roman" w:hAnsi="Times New Roman" w:cs="Times New Roman"/>
              </w:rPr>
            </w:pPr>
            <w:r w:rsidRPr="003C6E7F">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00117" w:rsidRPr="003C6E7F" w:rsidRDefault="00900117" w:rsidP="00900117">
            <w:pPr>
              <w:jc w:val="center"/>
              <w:rPr>
                <w:rFonts w:ascii="Times New Roman" w:hAnsi="Times New Roman" w:cs="Times New Roman"/>
              </w:rPr>
            </w:pPr>
            <w:r w:rsidRPr="003C6E7F">
              <w:rPr>
                <w:rFonts w:ascii="Times New Roman" w:hAnsi="Times New Roman" w:cs="Times New Roman"/>
              </w:rPr>
              <w:t>26,60</w:t>
            </w:r>
            <w:r w:rsidR="00EB55F0" w:rsidRPr="003C6E7F">
              <w:rPr>
                <w:rFonts w:ascii="Times New Roman" w:hAnsi="Times New Roman" w:cs="Times New Roman"/>
              </w:rPr>
              <w:t xml:space="preserve"> </w:t>
            </w:r>
            <w:r w:rsidRPr="003C6E7F">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00117" w:rsidRPr="003C6E7F" w:rsidRDefault="00900117" w:rsidP="00900117">
            <w:pPr>
              <w:jc w:val="center"/>
              <w:rPr>
                <w:rFonts w:ascii="Times New Roman" w:hAnsi="Times New Roman" w:cs="Times New Roman"/>
              </w:rPr>
            </w:pPr>
            <w:r w:rsidRPr="003C6E7F">
              <w:rPr>
                <w:rFonts w:ascii="Times New Roman" w:hAnsi="Times New Roman" w:cs="Times New Roman"/>
              </w:rPr>
              <w:t>26,26</w:t>
            </w:r>
            <w:r w:rsidR="00EB55F0" w:rsidRPr="003C6E7F">
              <w:rPr>
                <w:rFonts w:ascii="Times New Roman" w:hAnsi="Times New Roman" w:cs="Times New Roman"/>
              </w:rPr>
              <w:t xml:space="preserve"> </w:t>
            </w:r>
            <w:r w:rsidRPr="003C6E7F">
              <w:rPr>
                <w:rFonts w:ascii="Times New Roman" w:hAnsi="Times New Roman" w:cs="Times New Roman"/>
              </w:rPr>
              <w:t>%</w:t>
            </w:r>
          </w:p>
        </w:tc>
      </w:tr>
    </w:tbl>
    <w:p w:rsidR="00900117" w:rsidRPr="003C6E7F" w:rsidRDefault="00900117" w:rsidP="00900117">
      <w:pPr>
        <w:spacing w:after="0" w:line="240" w:lineRule="auto"/>
        <w:ind w:firstLine="539"/>
        <w:jc w:val="both"/>
        <w:rPr>
          <w:rFonts w:ascii="Times New Roman" w:eastAsiaTheme="minorEastAsia" w:hAnsi="Times New Roman" w:cs="Times New Roman"/>
          <w:bCs/>
          <w:lang w:eastAsia="ru-RU"/>
        </w:rPr>
      </w:pPr>
    </w:p>
    <w:p w:rsidR="00917E33" w:rsidRPr="003C6E7F" w:rsidRDefault="00917E33" w:rsidP="00900117">
      <w:pPr>
        <w:spacing w:after="0" w:line="240" w:lineRule="auto"/>
        <w:ind w:firstLine="539"/>
        <w:jc w:val="both"/>
        <w:rPr>
          <w:rFonts w:ascii="Times New Roman" w:eastAsiaTheme="minorEastAsia" w:hAnsi="Times New Roman" w:cs="Times New Roman"/>
          <w:bCs/>
          <w:lang w:eastAsia="ru-RU"/>
        </w:rPr>
      </w:pPr>
      <w:r w:rsidRPr="003C6E7F">
        <w:rPr>
          <w:rFonts w:ascii="Times New Roman" w:eastAsiaTheme="minorEastAsia" w:hAnsi="Times New Roman" w:cs="Times New Roman"/>
          <w:bCs/>
          <w:lang w:eastAsia="ru-RU"/>
        </w:rPr>
        <w:t>Анализ динамики изменения приведенных показателей операционной деятельности группы эмитента:</w:t>
      </w:r>
    </w:p>
    <w:p w:rsidR="00900117" w:rsidRPr="003C6E7F" w:rsidRDefault="00900117" w:rsidP="00900117">
      <w:pPr>
        <w:spacing w:after="0" w:line="240" w:lineRule="auto"/>
        <w:ind w:firstLine="708"/>
        <w:jc w:val="both"/>
        <w:rPr>
          <w:rFonts w:ascii="Times New Roman" w:hAnsi="Times New Roman" w:cs="Times New Roman"/>
          <w:b/>
          <w:bCs/>
          <w:i/>
          <w:iCs/>
        </w:rPr>
      </w:pPr>
      <w:r w:rsidRPr="003C6E7F">
        <w:rPr>
          <w:rFonts w:ascii="Times New Roman" w:hAnsi="Times New Roman" w:cs="Times New Roman"/>
          <w:b/>
          <w:bCs/>
          <w:i/>
          <w:iCs/>
        </w:rPr>
        <w:t>Основными показателем, характеризующим производственную деятельности группы компании ПАО «Россети Северный Кавказ», как сетевой компании, является баланс электрической энергии, который включает в себя объем электрической энергии, отпущенной в сеть в тыс.</w:t>
      </w:r>
      <w:r w:rsidR="007532D7" w:rsidRPr="003C6E7F">
        <w:rPr>
          <w:rFonts w:ascii="Times New Roman" w:hAnsi="Times New Roman" w:cs="Times New Roman"/>
          <w:b/>
          <w:bCs/>
          <w:i/>
          <w:iCs/>
        </w:rPr>
        <w:t xml:space="preserve"> </w:t>
      </w:r>
      <w:proofErr w:type="spellStart"/>
      <w:r w:rsidRPr="003C6E7F">
        <w:rPr>
          <w:rFonts w:ascii="Times New Roman" w:hAnsi="Times New Roman" w:cs="Times New Roman"/>
          <w:b/>
          <w:bCs/>
          <w:i/>
          <w:iCs/>
        </w:rPr>
        <w:t>кВтч</w:t>
      </w:r>
      <w:proofErr w:type="spellEnd"/>
      <w:r w:rsidRPr="003C6E7F">
        <w:rPr>
          <w:rFonts w:ascii="Times New Roman" w:hAnsi="Times New Roman" w:cs="Times New Roman"/>
          <w:b/>
          <w:bCs/>
          <w:i/>
          <w:iCs/>
        </w:rPr>
        <w:t>, объем электрической энергии, отпущенной из сети потребителям в тыс.</w:t>
      </w:r>
      <w:r w:rsidR="007532D7" w:rsidRPr="003C6E7F">
        <w:rPr>
          <w:rFonts w:ascii="Times New Roman" w:hAnsi="Times New Roman" w:cs="Times New Roman"/>
          <w:b/>
          <w:bCs/>
          <w:i/>
          <w:iCs/>
        </w:rPr>
        <w:t xml:space="preserve"> </w:t>
      </w:r>
      <w:proofErr w:type="spellStart"/>
      <w:r w:rsidRPr="003C6E7F">
        <w:rPr>
          <w:rFonts w:ascii="Times New Roman" w:hAnsi="Times New Roman" w:cs="Times New Roman"/>
          <w:b/>
          <w:bCs/>
          <w:i/>
          <w:iCs/>
        </w:rPr>
        <w:t>кВтч</w:t>
      </w:r>
      <w:proofErr w:type="spellEnd"/>
      <w:r w:rsidRPr="003C6E7F">
        <w:rPr>
          <w:rFonts w:ascii="Times New Roman" w:hAnsi="Times New Roman" w:cs="Times New Roman"/>
          <w:b/>
          <w:bCs/>
          <w:i/>
          <w:iCs/>
        </w:rPr>
        <w:t>, фактические потери электроэнергии в тыс.</w:t>
      </w:r>
      <w:r w:rsidR="007532D7" w:rsidRPr="003C6E7F">
        <w:rPr>
          <w:rFonts w:ascii="Times New Roman" w:hAnsi="Times New Roman" w:cs="Times New Roman"/>
          <w:b/>
          <w:bCs/>
          <w:i/>
          <w:iCs/>
        </w:rPr>
        <w:t xml:space="preserve"> </w:t>
      </w:r>
      <w:proofErr w:type="spellStart"/>
      <w:r w:rsidRPr="003C6E7F">
        <w:rPr>
          <w:rFonts w:ascii="Times New Roman" w:hAnsi="Times New Roman" w:cs="Times New Roman"/>
          <w:b/>
          <w:bCs/>
          <w:i/>
          <w:iCs/>
        </w:rPr>
        <w:t>кВтч</w:t>
      </w:r>
      <w:proofErr w:type="spellEnd"/>
      <w:r w:rsidRPr="003C6E7F">
        <w:rPr>
          <w:rFonts w:ascii="Times New Roman" w:hAnsi="Times New Roman" w:cs="Times New Roman"/>
          <w:b/>
          <w:bCs/>
          <w:i/>
          <w:iCs/>
        </w:rPr>
        <w:t xml:space="preserve"> и %.</w:t>
      </w:r>
    </w:p>
    <w:p w:rsidR="00900117" w:rsidRPr="003C6E7F" w:rsidRDefault="00900117" w:rsidP="00900117">
      <w:pPr>
        <w:spacing w:after="0" w:line="240" w:lineRule="auto"/>
        <w:ind w:firstLine="708"/>
        <w:jc w:val="both"/>
        <w:rPr>
          <w:rFonts w:ascii="Times New Roman" w:hAnsi="Times New Roman" w:cs="Times New Roman"/>
          <w:b/>
          <w:bCs/>
          <w:i/>
          <w:iCs/>
        </w:rPr>
      </w:pPr>
      <w:r w:rsidRPr="003C6E7F">
        <w:rPr>
          <w:rFonts w:ascii="Times New Roman" w:hAnsi="Times New Roman" w:cs="Times New Roman"/>
          <w:b/>
          <w:bCs/>
          <w:i/>
          <w:iCs/>
        </w:rPr>
        <w:t>Отпуск в сеть – получение энергии от мест генерирования в точках поставки по границе балансовой принадлежности с целью передачи ее к местам потребления.</w:t>
      </w:r>
    </w:p>
    <w:p w:rsidR="00900117" w:rsidRPr="003C6E7F" w:rsidRDefault="00900117" w:rsidP="00900117">
      <w:pPr>
        <w:spacing w:after="0" w:line="240" w:lineRule="auto"/>
        <w:ind w:firstLine="708"/>
        <w:jc w:val="both"/>
        <w:rPr>
          <w:rFonts w:ascii="Times New Roman" w:hAnsi="Times New Roman" w:cs="Times New Roman"/>
          <w:b/>
          <w:bCs/>
          <w:i/>
          <w:iCs/>
        </w:rPr>
      </w:pPr>
      <w:r w:rsidRPr="003C6E7F">
        <w:rPr>
          <w:rFonts w:ascii="Times New Roman" w:hAnsi="Times New Roman" w:cs="Times New Roman"/>
          <w:b/>
          <w:bCs/>
          <w:i/>
          <w:iCs/>
        </w:rPr>
        <w:t>Отпуск из сети – отпуск электроэнергии потребителям без учета потерь в электрических сетях и производственных нужд энергосистемы.</w:t>
      </w:r>
    </w:p>
    <w:p w:rsidR="00900117" w:rsidRPr="003C6E7F" w:rsidRDefault="00900117" w:rsidP="00900117">
      <w:pPr>
        <w:spacing w:after="0" w:line="240" w:lineRule="auto"/>
        <w:ind w:firstLine="708"/>
        <w:jc w:val="both"/>
        <w:rPr>
          <w:rFonts w:ascii="Times New Roman" w:hAnsi="Times New Roman" w:cs="Times New Roman"/>
          <w:b/>
          <w:bCs/>
          <w:i/>
          <w:iCs/>
        </w:rPr>
      </w:pPr>
      <w:r w:rsidRPr="003C6E7F">
        <w:rPr>
          <w:rFonts w:ascii="Times New Roman" w:hAnsi="Times New Roman" w:cs="Times New Roman"/>
          <w:b/>
          <w:bCs/>
          <w:i/>
          <w:iCs/>
        </w:rPr>
        <w:t>Потери электроэнергии – разница, сложившаяся между отпуском электрической энергии в сеть и ее отпуском из сети.</w:t>
      </w:r>
    </w:p>
    <w:p w:rsidR="00900117" w:rsidRPr="003C6E7F" w:rsidRDefault="00900117" w:rsidP="00900117">
      <w:pPr>
        <w:spacing w:after="0" w:line="240" w:lineRule="auto"/>
        <w:ind w:firstLine="708"/>
        <w:jc w:val="both"/>
        <w:rPr>
          <w:rFonts w:ascii="Times New Roman" w:hAnsi="Times New Roman" w:cs="Times New Roman"/>
          <w:b/>
          <w:bCs/>
          <w:i/>
          <w:iCs/>
        </w:rPr>
      </w:pPr>
      <w:r w:rsidRPr="003C6E7F">
        <w:rPr>
          <w:rFonts w:ascii="Times New Roman" w:hAnsi="Times New Roman" w:cs="Times New Roman"/>
          <w:b/>
          <w:bCs/>
          <w:i/>
          <w:iCs/>
        </w:rPr>
        <w:t xml:space="preserve">На изменение показателей производственной деятельности группы компаний </w:t>
      </w:r>
      <w:r w:rsidRPr="003C6E7F">
        <w:rPr>
          <w:rFonts w:ascii="Times New Roman" w:hAnsi="Times New Roman" w:cs="Times New Roman"/>
          <w:b/>
          <w:bCs/>
          <w:i/>
          <w:iCs/>
        </w:rPr>
        <w:br/>
        <w:t>ПАО «Россети Северный Кавказ» оказывают влияние следующие факторы: подключение новых потребителей, температурные изменения, изменения структуры потребления (консолидация электрических сетей, переход потребителей на собственную генерацию).</w:t>
      </w:r>
    </w:p>
    <w:p w:rsidR="00917E33" w:rsidRPr="003C6E7F" w:rsidRDefault="00900117" w:rsidP="00900117">
      <w:pPr>
        <w:spacing w:after="0" w:line="240" w:lineRule="auto"/>
        <w:ind w:firstLine="539"/>
        <w:jc w:val="both"/>
        <w:rPr>
          <w:rFonts w:ascii="Times New Roman" w:hAnsi="Times New Roman" w:cs="Times New Roman"/>
          <w:b/>
          <w:bCs/>
          <w:i/>
          <w:iCs/>
        </w:rPr>
      </w:pPr>
      <w:r w:rsidRPr="003C6E7F">
        <w:rPr>
          <w:rFonts w:ascii="Times New Roman" w:hAnsi="Times New Roman" w:cs="Times New Roman"/>
          <w:b/>
          <w:bCs/>
          <w:i/>
          <w:iCs/>
        </w:rPr>
        <w:t xml:space="preserve">По итогам 2022 года уровень потерь электроэнергии по группе компаний </w:t>
      </w:r>
      <w:r w:rsidRPr="003C6E7F">
        <w:rPr>
          <w:rFonts w:ascii="Times New Roman" w:hAnsi="Times New Roman" w:cs="Times New Roman"/>
          <w:b/>
          <w:bCs/>
          <w:i/>
          <w:iCs/>
        </w:rPr>
        <w:br/>
        <w:t>ПАО «Россети Северный Кавказ» составил 26,26</w:t>
      </w:r>
      <w:r w:rsidR="007532D7" w:rsidRPr="003C6E7F">
        <w:rPr>
          <w:rFonts w:ascii="Times New Roman" w:hAnsi="Times New Roman" w:cs="Times New Roman"/>
          <w:b/>
          <w:bCs/>
          <w:i/>
          <w:iCs/>
        </w:rPr>
        <w:t xml:space="preserve"> </w:t>
      </w:r>
      <w:r w:rsidRPr="003C6E7F">
        <w:rPr>
          <w:rFonts w:ascii="Times New Roman" w:hAnsi="Times New Roman" w:cs="Times New Roman"/>
          <w:b/>
          <w:bCs/>
          <w:i/>
          <w:iCs/>
        </w:rPr>
        <w:t xml:space="preserve">%, что ниже факта 2021 года </w:t>
      </w:r>
      <w:r w:rsidRPr="003C6E7F">
        <w:rPr>
          <w:rFonts w:ascii="Times New Roman" w:hAnsi="Times New Roman" w:cs="Times New Roman"/>
          <w:b/>
          <w:bCs/>
          <w:i/>
          <w:iCs/>
        </w:rPr>
        <w:br/>
        <w:t>на 0,34</w:t>
      </w:r>
      <w:r w:rsidR="007532D7" w:rsidRPr="003C6E7F">
        <w:rPr>
          <w:rFonts w:ascii="Times New Roman" w:hAnsi="Times New Roman" w:cs="Times New Roman"/>
          <w:b/>
          <w:bCs/>
          <w:i/>
          <w:iCs/>
        </w:rPr>
        <w:t xml:space="preserve"> </w:t>
      </w:r>
      <w:r w:rsidRPr="003C6E7F">
        <w:rPr>
          <w:rFonts w:ascii="Times New Roman" w:hAnsi="Times New Roman" w:cs="Times New Roman"/>
          <w:b/>
          <w:bCs/>
          <w:i/>
          <w:iCs/>
        </w:rPr>
        <w:t>%.</w:t>
      </w:r>
      <w:r w:rsidR="00917E33" w:rsidRPr="003C6E7F">
        <w:rPr>
          <w:rFonts w:ascii="Times New Roman" w:hAnsi="Times New Roman" w:cs="Times New Roman"/>
          <w:b/>
          <w:bCs/>
          <w:i/>
          <w:iCs/>
        </w:rPr>
        <w:t xml:space="preserve"> </w:t>
      </w:r>
    </w:p>
    <w:p w:rsidR="00917E33" w:rsidRPr="003C6E7F" w:rsidRDefault="00917E33" w:rsidP="00900117">
      <w:pPr>
        <w:spacing w:after="0" w:line="240" w:lineRule="auto"/>
        <w:ind w:firstLine="539"/>
        <w:jc w:val="both"/>
        <w:rPr>
          <w:rFonts w:ascii="Times New Roman" w:eastAsiaTheme="minorEastAsia" w:hAnsi="Times New Roman" w:cs="Times New Roman"/>
          <w:bCs/>
          <w:lang w:eastAsia="ru-RU"/>
        </w:rPr>
      </w:pPr>
    </w:p>
    <w:p w:rsidR="00917E33" w:rsidRPr="003C6E7F" w:rsidRDefault="00917E33" w:rsidP="00900117">
      <w:pPr>
        <w:spacing w:after="0" w:line="240" w:lineRule="auto"/>
        <w:ind w:firstLine="539"/>
        <w:jc w:val="both"/>
        <w:rPr>
          <w:rFonts w:ascii="Times New Roman" w:hAnsi="Times New Roman" w:cs="Times New Roman"/>
        </w:rPr>
      </w:pPr>
      <w:r w:rsidRPr="003C6E7F">
        <w:rPr>
          <w:rFonts w:ascii="Times New Roman" w:eastAsiaTheme="minorEastAsia" w:hAnsi="Times New Roman" w:cs="Times New Roman"/>
          <w:bCs/>
          <w:lang w:eastAsia="ru-RU"/>
        </w:rPr>
        <w:t>Основные события и факторы, в том числе макроэкономические, которые, по мнению эмитента, оказали существенное влияние на изменение операционных показателей, характеризующих деятельности группы эмитента:</w:t>
      </w:r>
    </w:p>
    <w:p w:rsidR="00900117" w:rsidRPr="003C6E7F" w:rsidRDefault="00900117" w:rsidP="00900117">
      <w:pPr>
        <w:spacing w:after="0" w:line="240" w:lineRule="auto"/>
        <w:ind w:firstLine="708"/>
        <w:jc w:val="both"/>
        <w:rPr>
          <w:rFonts w:ascii="Times New Roman" w:hAnsi="Times New Roman" w:cs="Times New Roman"/>
          <w:b/>
          <w:bCs/>
          <w:i/>
          <w:iCs/>
        </w:rPr>
      </w:pPr>
      <w:r w:rsidRPr="003C6E7F">
        <w:rPr>
          <w:rFonts w:ascii="Times New Roman" w:hAnsi="Times New Roman" w:cs="Times New Roman"/>
          <w:b/>
          <w:bCs/>
          <w:i/>
          <w:iCs/>
        </w:rPr>
        <w:t>Основные события и факторы, повлиявшие на рост уровня потерь электроэнергии:</w:t>
      </w:r>
    </w:p>
    <w:p w:rsidR="00900117" w:rsidRPr="003C6E7F" w:rsidRDefault="00900117" w:rsidP="00900117">
      <w:pPr>
        <w:spacing w:after="0" w:line="240" w:lineRule="auto"/>
        <w:ind w:firstLine="708"/>
        <w:jc w:val="both"/>
        <w:rPr>
          <w:rFonts w:ascii="Times New Roman" w:hAnsi="Times New Roman" w:cs="Times New Roman"/>
          <w:b/>
          <w:bCs/>
          <w:i/>
          <w:iCs/>
        </w:rPr>
      </w:pPr>
      <w:r w:rsidRPr="003C6E7F">
        <w:rPr>
          <w:rFonts w:ascii="Times New Roman" w:hAnsi="Times New Roman" w:cs="Times New Roman"/>
          <w:b/>
          <w:bCs/>
          <w:i/>
          <w:iCs/>
        </w:rPr>
        <w:t>- высокий уровень потерь электроэнергии в консолидированных сетях при отсутствии возможности реализации технических мероприятий по снижению потерь на арендованных объектах (реконструкция сетей, создание интеллектуальных систем учета);</w:t>
      </w:r>
    </w:p>
    <w:p w:rsidR="00900117" w:rsidRPr="003C6E7F" w:rsidRDefault="00900117" w:rsidP="00900117">
      <w:pPr>
        <w:spacing w:after="0" w:line="240" w:lineRule="auto"/>
        <w:ind w:firstLine="709"/>
        <w:jc w:val="both"/>
        <w:rPr>
          <w:rFonts w:ascii="Times New Roman" w:hAnsi="Times New Roman" w:cs="Times New Roman"/>
          <w:b/>
          <w:bCs/>
          <w:i/>
          <w:iCs/>
        </w:rPr>
      </w:pPr>
      <w:r w:rsidRPr="003C6E7F">
        <w:rPr>
          <w:rFonts w:ascii="Times New Roman" w:hAnsi="Times New Roman" w:cs="Times New Roman"/>
          <w:b/>
          <w:bCs/>
          <w:i/>
          <w:iCs/>
        </w:rPr>
        <w:t xml:space="preserve">- высокий уровень бездоговорного потребления бытовыми потребителями </w:t>
      </w:r>
      <w:r w:rsidRPr="003C6E7F">
        <w:rPr>
          <w:rFonts w:ascii="Times New Roman" w:hAnsi="Times New Roman" w:cs="Times New Roman"/>
          <w:b/>
          <w:bCs/>
          <w:i/>
          <w:iCs/>
        </w:rPr>
        <w:br/>
        <w:t>в Республиках Дагестан и Ингушетия в связи с отсутствием правоустанавливающих документов у потребителей – физических лиц на земельный участок и/или жилой дом;</w:t>
      </w:r>
    </w:p>
    <w:p w:rsidR="00900117" w:rsidRPr="003C6E7F" w:rsidRDefault="00900117" w:rsidP="00900117">
      <w:pPr>
        <w:spacing w:after="0" w:line="240" w:lineRule="auto"/>
        <w:ind w:firstLine="708"/>
        <w:jc w:val="both"/>
        <w:rPr>
          <w:rFonts w:ascii="Times New Roman" w:hAnsi="Times New Roman" w:cs="Times New Roman"/>
          <w:b/>
          <w:bCs/>
          <w:i/>
          <w:iCs/>
        </w:rPr>
      </w:pPr>
      <w:r w:rsidRPr="003C6E7F">
        <w:rPr>
          <w:rFonts w:ascii="Times New Roman" w:hAnsi="Times New Roman" w:cs="Times New Roman"/>
          <w:b/>
          <w:bCs/>
          <w:i/>
          <w:iCs/>
        </w:rPr>
        <w:t xml:space="preserve">- высокий уровень хищений, в том числе, в целях </w:t>
      </w:r>
      <w:proofErr w:type="spellStart"/>
      <w:r w:rsidRPr="003C6E7F">
        <w:rPr>
          <w:rFonts w:ascii="Times New Roman" w:hAnsi="Times New Roman" w:cs="Times New Roman"/>
          <w:b/>
          <w:bCs/>
          <w:i/>
          <w:iCs/>
        </w:rPr>
        <w:t>майнинга</w:t>
      </w:r>
      <w:proofErr w:type="spellEnd"/>
      <w:r w:rsidRPr="003C6E7F">
        <w:rPr>
          <w:rFonts w:ascii="Times New Roman" w:hAnsi="Times New Roman" w:cs="Times New Roman"/>
          <w:b/>
          <w:bCs/>
          <w:i/>
          <w:iCs/>
        </w:rPr>
        <w:t>;</w:t>
      </w:r>
    </w:p>
    <w:p w:rsidR="00917E33" w:rsidRPr="003C6E7F" w:rsidRDefault="00900117" w:rsidP="00900117">
      <w:pPr>
        <w:spacing w:after="0" w:line="240" w:lineRule="auto"/>
        <w:ind w:firstLine="539"/>
        <w:jc w:val="both"/>
        <w:rPr>
          <w:rFonts w:ascii="Times New Roman" w:hAnsi="Times New Roman" w:cs="Times New Roman"/>
          <w:b/>
          <w:bCs/>
          <w:i/>
          <w:iCs/>
        </w:rPr>
      </w:pPr>
      <w:r w:rsidRPr="003C6E7F">
        <w:rPr>
          <w:rFonts w:ascii="Times New Roman" w:hAnsi="Times New Roman" w:cs="Times New Roman"/>
          <w:b/>
          <w:bCs/>
          <w:i/>
          <w:iCs/>
        </w:rPr>
        <w:t>- рост уровня нагрузочных потерь в связи со значительным увеличением приема электроэнергии в сеть и высоким уровнем изношенности электрических сетей, что оказало наибольшее влияние на показатель уровня потерь по итогам 2022 года.</w:t>
      </w:r>
    </w:p>
    <w:p w:rsidR="00917E33" w:rsidRPr="003C6E7F" w:rsidRDefault="00917E33" w:rsidP="00917E33">
      <w:pPr>
        <w:spacing w:after="0" w:line="240" w:lineRule="auto"/>
        <w:ind w:firstLine="539"/>
        <w:jc w:val="both"/>
        <w:rPr>
          <w:rFonts w:ascii="Times New Roman" w:hAnsi="Times New Roman" w:cs="Times New Roman"/>
          <w:b/>
          <w:bCs/>
          <w:i/>
          <w:iCs/>
        </w:rPr>
      </w:pPr>
    </w:p>
    <w:p w:rsidR="0046397F" w:rsidRPr="003C6E7F" w:rsidRDefault="0046397F" w:rsidP="00080958">
      <w:pPr>
        <w:autoSpaceDE w:val="0"/>
        <w:autoSpaceDN w:val="0"/>
        <w:adjustRightInd w:val="0"/>
        <w:spacing w:after="0" w:line="240" w:lineRule="auto"/>
        <w:ind w:firstLine="510"/>
        <w:jc w:val="both"/>
        <w:outlineLvl w:val="2"/>
        <w:rPr>
          <w:rFonts w:ascii="Times New Roman" w:hAnsi="Times New Roman" w:cs="Times New Roman"/>
        </w:rPr>
      </w:pPr>
      <w:bookmarkStart w:id="14" w:name="_Toc113446512"/>
      <w:r w:rsidRPr="003C6E7F">
        <w:rPr>
          <w:rFonts w:ascii="Times New Roman" w:hAnsi="Times New Roman" w:cs="Times New Roman"/>
        </w:rPr>
        <w:t>1.4. Основные финансовые показатели эмитента</w:t>
      </w:r>
      <w:bookmarkEnd w:id="14"/>
    </w:p>
    <w:p w:rsidR="00055565" w:rsidRPr="003C6E7F" w:rsidRDefault="00055565" w:rsidP="00080958">
      <w:pPr>
        <w:autoSpaceDE w:val="0"/>
        <w:autoSpaceDN w:val="0"/>
        <w:adjustRightInd w:val="0"/>
        <w:spacing w:after="0" w:line="240" w:lineRule="auto"/>
        <w:ind w:firstLine="510"/>
        <w:jc w:val="both"/>
        <w:rPr>
          <w:rFonts w:ascii="Times New Roman" w:hAnsi="Times New Roman" w:cs="Times New Roman"/>
        </w:rPr>
      </w:pPr>
      <w:r w:rsidRPr="003C6E7F">
        <w:rPr>
          <w:rFonts w:ascii="Times New Roman" w:hAnsi="Times New Roman" w:cs="Times New Roman"/>
        </w:rPr>
        <w:lastRenderedPageBreak/>
        <w:t>Финансовые показатели, характеризующие финансовые результаты деятельности группы эмитента.</w:t>
      </w:r>
    </w:p>
    <w:p w:rsidR="00055565" w:rsidRPr="003C6E7F" w:rsidRDefault="00055565" w:rsidP="00080958">
      <w:pPr>
        <w:autoSpaceDE w:val="0"/>
        <w:autoSpaceDN w:val="0"/>
        <w:adjustRightInd w:val="0"/>
        <w:spacing w:after="0" w:line="240" w:lineRule="auto"/>
        <w:ind w:firstLine="510"/>
        <w:jc w:val="both"/>
        <w:rPr>
          <w:rFonts w:ascii="Times New Roman" w:hAnsi="Times New Roman" w:cs="Times New Roman"/>
          <w:b/>
          <w:i/>
        </w:rPr>
      </w:pPr>
      <w:r w:rsidRPr="003C6E7F">
        <w:rPr>
          <w:rFonts w:ascii="Times New Roman" w:hAnsi="Times New Roman" w:cs="Times New Roman"/>
          <w:b/>
          <w:i/>
        </w:rPr>
        <w:t xml:space="preserve">Финансовые показатели рассчитаны на основе консолидированной финансовой отчетности. </w:t>
      </w:r>
    </w:p>
    <w:p w:rsidR="003A551E" w:rsidRPr="003C6E7F" w:rsidRDefault="003A551E" w:rsidP="00080958">
      <w:pPr>
        <w:autoSpaceDE w:val="0"/>
        <w:autoSpaceDN w:val="0"/>
        <w:adjustRightInd w:val="0"/>
        <w:spacing w:after="0" w:line="240" w:lineRule="auto"/>
        <w:ind w:firstLine="510"/>
        <w:jc w:val="both"/>
        <w:rPr>
          <w:rFonts w:ascii="Times New Roman" w:hAnsi="Times New Roman" w:cs="Times New Roman"/>
          <w:b/>
          <w:i/>
        </w:rPr>
      </w:pPr>
    </w:p>
    <w:tbl>
      <w:tblPr>
        <w:tblW w:w="5000" w:type="pct"/>
        <w:tblLook w:val="04A0" w:firstRow="1" w:lastRow="0" w:firstColumn="1" w:lastColumn="0" w:noHBand="0" w:noVBand="1"/>
      </w:tblPr>
      <w:tblGrid>
        <w:gridCol w:w="579"/>
        <w:gridCol w:w="3011"/>
        <w:gridCol w:w="1323"/>
        <w:gridCol w:w="1323"/>
        <w:gridCol w:w="1787"/>
        <w:gridCol w:w="1321"/>
      </w:tblGrid>
      <w:tr w:rsidR="003A551E" w:rsidRPr="003C6E7F" w:rsidTr="000149A0">
        <w:trPr>
          <w:trHeight w:val="1215"/>
        </w:trPr>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551E" w:rsidRPr="003C6E7F" w:rsidRDefault="003A551E" w:rsidP="000149A0">
            <w:pPr>
              <w:spacing w:after="0" w:line="240" w:lineRule="auto"/>
              <w:jc w:val="center"/>
              <w:rPr>
                <w:rFonts w:ascii="Times New Roman" w:eastAsia="Times New Roman" w:hAnsi="Times New Roman" w:cs="Times New Roman"/>
                <w:color w:val="000000"/>
                <w:sz w:val="24"/>
                <w:szCs w:val="24"/>
                <w:lang w:eastAsia="ru-RU"/>
              </w:rPr>
            </w:pPr>
            <w:r w:rsidRPr="003C6E7F">
              <w:rPr>
                <w:rFonts w:ascii="Times New Roman" w:eastAsia="Times New Roman" w:hAnsi="Times New Roman" w:cs="Times New Roman"/>
                <w:color w:val="000000"/>
                <w:sz w:val="24"/>
                <w:szCs w:val="24"/>
                <w:lang w:eastAsia="ru-RU"/>
              </w:rPr>
              <w:t>N п/п</w:t>
            </w:r>
          </w:p>
        </w:tc>
        <w:tc>
          <w:tcPr>
            <w:tcW w:w="1611" w:type="pct"/>
            <w:tcBorders>
              <w:top w:val="single" w:sz="4" w:space="0" w:color="auto"/>
              <w:left w:val="nil"/>
              <w:bottom w:val="single" w:sz="4" w:space="0" w:color="auto"/>
              <w:right w:val="single" w:sz="4" w:space="0" w:color="auto"/>
            </w:tcBorders>
            <w:shd w:val="clear" w:color="auto" w:fill="auto"/>
            <w:vAlign w:val="center"/>
            <w:hideMark/>
          </w:tcPr>
          <w:p w:rsidR="003A551E" w:rsidRPr="003C6E7F" w:rsidRDefault="003A551E" w:rsidP="000149A0">
            <w:pPr>
              <w:spacing w:after="0" w:line="240" w:lineRule="auto"/>
              <w:jc w:val="center"/>
              <w:rPr>
                <w:rFonts w:ascii="Times New Roman" w:eastAsia="Times New Roman" w:hAnsi="Times New Roman" w:cs="Times New Roman"/>
                <w:color w:val="000000"/>
                <w:sz w:val="24"/>
                <w:szCs w:val="24"/>
                <w:lang w:eastAsia="ru-RU"/>
              </w:rPr>
            </w:pPr>
            <w:r w:rsidRPr="003C6E7F">
              <w:rPr>
                <w:rFonts w:ascii="Times New Roman" w:eastAsia="Times New Roman" w:hAnsi="Times New Roman" w:cs="Times New Roman"/>
                <w:color w:val="000000"/>
                <w:sz w:val="24"/>
                <w:szCs w:val="24"/>
                <w:lang w:eastAsia="ru-RU"/>
              </w:rPr>
              <w:t>Наименование показателя</w:t>
            </w:r>
          </w:p>
        </w:tc>
        <w:tc>
          <w:tcPr>
            <w:tcW w:w="708" w:type="pct"/>
            <w:tcBorders>
              <w:top w:val="single" w:sz="4" w:space="0" w:color="auto"/>
              <w:left w:val="nil"/>
              <w:bottom w:val="single" w:sz="4" w:space="0" w:color="auto"/>
              <w:right w:val="single" w:sz="4" w:space="0" w:color="auto"/>
            </w:tcBorders>
            <w:shd w:val="clear" w:color="auto" w:fill="auto"/>
            <w:vAlign w:val="center"/>
            <w:hideMark/>
          </w:tcPr>
          <w:p w:rsidR="003A551E" w:rsidRPr="003C6E7F" w:rsidRDefault="003A551E" w:rsidP="000149A0">
            <w:pPr>
              <w:spacing w:after="0" w:line="240" w:lineRule="auto"/>
              <w:jc w:val="center"/>
              <w:rPr>
                <w:rFonts w:ascii="Times New Roman" w:eastAsia="Times New Roman" w:hAnsi="Times New Roman" w:cs="Times New Roman"/>
                <w:color w:val="000000"/>
                <w:sz w:val="24"/>
                <w:szCs w:val="24"/>
                <w:lang w:eastAsia="ru-RU"/>
              </w:rPr>
            </w:pPr>
            <w:r w:rsidRPr="003C6E7F">
              <w:rPr>
                <w:rFonts w:ascii="Times New Roman" w:eastAsia="Times New Roman" w:hAnsi="Times New Roman" w:cs="Times New Roman"/>
                <w:color w:val="000000"/>
                <w:sz w:val="24"/>
                <w:szCs w:val="24"/>
                <w:lang w:eastAsia="ru-RU"/>
              </w:rPr>
              <w:t>2021</w:t>
            </w:r>
          </w:p>
        </w:tc>
        <w:tc>
          <w:tcPr>
            <w:tcW w:w="708" w:type="pct"/>
            <w:tcBorders>
              <w:top w:val="single" w:sz="4" w:space="0" w:color="auto"/>
              <w:left w:val="nil"/>
              <w:bottom w:val="single" w:sz="4" w:space="0" w:color="auto"/>
              <w:right w:val="single" w:sz="4" w:space="0" w:color="auto"/>
            </w:tcBorders>
            <w:shd w:val="clear" w:color="auto" w:fill="auto"/>
            <w:vAlign w:val="center"/>
            <w:hideMark/>
          </w:tcPr>
          <w:p w:rsidR="003A551E" w:rsidRPr="003C6E7F" w:rsidRDefault="003A551E" w:rsidP="000149A0">
            <w:pPr>
              <w:spacing w:after="0" w:line="240" w:lineRule="auto"/>
              <w:jc w:val="center"/>
              <w:rPr>
                <w:rFonts w:ascii="Times New Roman" w:eastAsia="Times New Roman" w:hAnsi="Times New Roman" w:cs="Times New Roman"/>
                <w:color w:val="000000"/>
                <w:sz w:val="24"/>
                <w:szCs w:val="24"/>
                <w:lang w:eastAsia="ru-RU"/>
              </w:rPr>
            </w:pPr>
            <w:r w:rsidRPr="003C6E7F">
              <w:rPr>
                <w:rFonts w:ascii="Times New Roman" w:eastAsia="Times New Roman" w:hAnsi="Times New Roman" w:cs="Times New Roman"/>
                <w:color w:val="000000"/>
                <w:sz w:val="24"/>
                <w:szCs w:val="24"/>
                <w:lang w:eastAsia="ru-RU"/>
              </w:rPr>
              <w:t>2022</w:t>
            </w:r>
          </w:p>
        </w:tc>
        <w:tc>
          <w:tcPr>
            <w:tcW w:w="956" w:type="pct"/>
            <w:tcBorders>
              <w:top w:val="single" w:sz="4" w:space="0" w:color="auto"/>
              <w:left w:val="nil"/>
              <w:bottom w:val="single" w:sz="4" w:space="0" w:color="auto"/>
              <w:right w:val="single" w:sz="4" w:space="0" w:color="auto"/>
            </w:tcBorders>
            <w:shd w:val="clear" w:color="auto" w:fill="auto"/>
            <w:vAlign w:val="center"/>
            <w:hideMark/>
          </w:tcPr>
          <w:p w:rsidR="003A551E" w:rsidRPr="003C6E7F" w:rsidRDefault="003A551E" w:rsidP="000149A0">
            <w:pPr>
              <w:spacing w:after="0" w:line="240" w:lineRule="auto"/>
              <w:jc w:val="center"/>
              <w:rPr>
                <w:rFonts w:ascii="Times New Roman" w:eastAsia="Times New Roman" w:hAnsi="Times New Roman" w:cs="Times New Roman"/>
                <w:color w:val="000000"/>
                <w:sz w:val="24"/>
                <w:szCs w:val="24"/>
                <w:lang w:eastAsia="ru-RU"/>
              </w:rPr>
            </w:pPr>
            <w:r w:rsidRPr="003C6E7F">
              <w:rPr>
                <w:rFonts w:ascii="Times New Roman" w:eastAsia="Times New Roman" w:hAnsi="Times New Roman" w:cs="Times New Roman"/>
                <w:color w:val="000000"/>
                <w:sz w:val="24"/>
                <w:szCs w:val="24"/>
                <w:lang w:eastAsia="ru-RU"/>
              </w:rPr>
              <w:t>Изменение показателя 2022 года в сравнении с 2021</w:t>
            </w:r>
          </w:p>
        </w:tc>
        <w:tc>
          <w:tcPr>
            <w:tcW w:w="708" w:type="pct"/>
            <w:tcBorders>
              <w:top w:val="single" w:sz="4" w:space="0" w:color="auto"/>
              <w:left w:val="nil"/>
              <w:bottom w:val="single" w:sz="4" w:space="0" w:color="auto"/>
              <w:right w:val="single" w:sz="4" w:space="0" w:color="auto"/>
            </w:tcBorders>
            <w:shd w:val="clear" w:color="auto" w:fill="auto"/>
            <w:vAlign w:val="center"/>
            <w:hideMark/>
          </w:tcPr>
          <w:p w:rsidR="003A551E" w:rsidRPr="003C6E7F" w:rsidRDefault="003A551E" w:rsidP="000149A0">
            <w:pPr>
              <w:spacing w:after="0" w:line="240" w:lineRule="auto"/>
              <w:jc w:val="center"/>
              <w:rPr>
                <w:rFonts w:ascii="Times New Roman" w:eastAsia="Times New Roman" w:hAnsi="Times New Roman" w:cs="Times New Roman"/>
                <w:color w:val="000000"/>
                <w:sz w:val="24"/>
                <w:szCs w:val="24"/>
                <w:lang w:eastAsia="ru-RU"/>
              </w:rPr>
            </w:pPr>
            <w:r w:rsidRPr="003C6E7F">
              <w:rPr>
                <w:rFonts w:ascii="Times New Roman" w:eastAsia="Times New Roman" w:hAnsi="Times New Roman" w:cs="Times New Roman"/>
                <w:color w:val="000000"/>
                <w:sz w:val="24"/>
                <w:szCs w:val="24"/>
                <w:lang w:eastAsia="ru-RU"/>
              </w:rPr>
              <w:t>%</w:t>
            </w:r>
          </w:p>
        </w:tc>
      </w:tr>
      <w:tr w:rsidR="003A551E" w:rsidRPr="003C6E7F" w:rsidTr="000149A0">
        <w:trPr>
          <w:trHeight w:val="660"/>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3A551E" w:rsidRPr="003C6E7F" w:rsidRDefault="003A551E" w:rsidP="000149A0">
            <w:pPr>
              <w:spacing w:after="0" w:line="240" w:lineRule="auto"/>
              <w:jc w:val="center"/>
              <w:rPr>
                <w:rFonts w:ascii="Times New Roman" w:eastAsia="Times New Roman" w:hAnsi="Times New Roman" w:cs="Times New Roman"/>
                <w:color w:val="000000"/>
                <w:sz w:val="24"/>
                <w:szCs w:val="24"/>
                <w:lang w:eastAsia="ru-RU"/>
              </w:rPr>
            </w:pPr>
            <w:r w:rsidRPr="003C6E7F">
              <w:rPr>
                <w:rFonts w:ascii="Times New Roman" w:eastAsia="Times New Roman" w:hAnsi="Times New Roman" w:cs="Times New Roman"/>
                <w:color w:val="000000"/>
                <w:sz w:val="24"/>
                <w:szCs w:val="24"/>
                <w:lang w:eastAsia="ru-RU"/>
              </w:rPr>
              <w:t>1</w:t>
            </w:r>
          </w:p>
        </w:tc>
        <w:tc>
          <w:tcPr>
            <w:tcW w:w="1611" w:type="pct"/>
            <w:tcBorders>
              <w:top w:val="nil"/>
              <w:left w:val="nil"/>
              <w:bottom w:val="single" w:sz="4" w:space="0" w:color="auto"/>
              <w:right w:val="single" w:sz="4" w:space="0" w:color="auto"/>
            </w:tcBorders>
            <w:shd w:val="clear" w:color="auto" w:fill="auto"/>
            <w:vAlign w:val="center"/>
            <w:hideMark/>
          </w:tcPr>
          <w:p w:rsidR="003A551E" w:rsidRPr="003C6E7F" w:rsidRDefault="003A551E" w:rsidP="000149A0">
            <w:pPr>
              <w:spacing w:after="0" w:line="240" w:lineRule="auto"/>
              <w:rPr>
                <w:rFonts w:ascii="Times New Roman" w:eastAsia="Times New Roman" w:hAnsi="Times New Roman" w:cs="Times New Roman"/>
                <w:color w:val="000000"/>
                <w:sz w:val="24"/>
                <w:szCs w:val="24"/>
                <w:lang w:eastAsia="ru-RU"/>
              </w:rPr>
            </w:pPr>
            <w:r w:rsidRPr="003C6E7F">
              <w:rPr>
                <w:rFonts w:ascii="Times New Roman" w:eastAsia="Times New Roman" w:hAnsi="Times New Roman" w:cs="Times New Roman"/>
                <w:color w:val="000000"/>
                <w:sz w:val="24"/>
                <w:szCs w:val="24"/>
                <w:lang w:eastAsia="ru-RU"/>
              </w:rPr>
              <w:t>Выручка, млн руб.</w:t>
            </w:r>
          </w:p>
        </w:tc>
        <w:tc>
          <w:tcPr>
            <w:tcW w:w="708" w:type="pct"/>
            <w:tcBorders>
              <w:top w:val="nil"/>
              <w:left w:val="nil"/>
              <w:bottom w:val="single" w:sz="4" w:space="0" w:color="auto"/>
              <w:right w:val="single" w:sz="4" w:space="0" w:color="auto"/>
            </w:tcBorders>
            <w:shd w:val="clear" w:color="auto" w:fill="auto"/>
            <w:vAlign w:val="center"/>
            <w:hideMark/>
          </w:tcPr>
          <w:p w:rsidR="003A551E" w:rsidRPr="003C6E7F" w:rsidRDefault="003A551E" w:rsidP="000149A0">
            <w:pPr>
              <w:spacing w:after="0" w:line="240" w:lineRule="auto"/>
              <w:jc w:val="center"/>
              <w:rPr>
                <w:rFonts w:ascii="Times New Roman" w:eastAsia="Times New Roman" w:hAnsi="Times New Roman" w:cs="Times New Roman"/>
                <w:color w:val="000000"/>
                <w:sz w:val="24"/>
                <w:szCs w:val="24"/>
                <w:lang w:eastAsia="ru-RU"/>
              </w:rPr>
            </w:pPr>
            <w:r w:rsidRPr="003C6E7F">
              <w:rPr>
                <w:rFonts w:ascii="Times New Roman" w:eastAsia="Times New Roman" w:hAnsi="Times New Roman" w:cs="Times New Roman"/>
                <w:color w:val="000000"/>
                <w:sz w:val="24"/>
                <w:szCs w:val="24"/>
                <w:lang w:eastAsia="ru-RU"/>
              </w:rPr>
              <w:t>34 583</w:t>
            </w:r>
          </w:p>
        </w:tc>
        <w:tc>
          <w:tcPr>
            <w:tcW w:w="708" w:type="pct"/>
            <w:tcBorders>
              <w:top w:val="nil"/>
              <w:left w:val="nil"/>
              <w:bottom w:val="single" w:sz="4" w:space="0" w:color="auto"/>
              <w:right w:val="single" w:sz="4" w:space="0" w:color="auto"/>
            </w:tcBorders>
            <w:shd w:val="clear" w:color="auto" w:fill="auto"/>
            <w:vAlign w:val="center"/>
            <w:hideMark/>
          </w:tcPr>
          <w:p w:rsidR="003A551E" w:rsidRPr="003C6E7F" w:rsidRDefault="003A551E" w:rsidP="000149A0">
            <w:pPr>
              <w:spacing w:after="0" w:line="240" w:lineRule="auto"/>
              <w:jc w:val="center"/>
              <w:rPr>
                <w:rFonts w:ascii="Times New Roman" w:eastAsia="Times New Roman" w:hAnsi="Times New Roman" w:cs="Times New Roman"/>
                <w:color w:val="000000"/>
                <w:sz w:val="24"/>
                <w:szCs w:val="24"/>
                <w:lang w:eastAsia="ru-RU"/>
              </w:rPr>
            </w:pPr>
            <w:r w:rsidRPr="003C6E7F">
              <w:rPr>
                <w:rFonts w:ascii="Times New Roman" w:eastAsia="Times New Roman" w:hAnsi="Times New Roman" w:cs="Times New Roman"/>
                <w:color w:val="000000"/>
                <w:sz w:val="24"/>
                <w:szCs w:val="24"/>
                <w:lang w:eastAsia="ru-RU"/>
              </w:rPr>
              <w:t>41 301</w:t>
            </w:r>
          </w:p>
        </w:tc>
        <w:tc>
          <w:tcPr>
            <w:tcW w:w="956" w:type="pct"/>
            <w:tcBorders>
              <w:top w:val="nil"/>
              <w:left w:val="nil"/>
              <w:bottom w:val="single" w:sz="4" w:space="0" w:color="auto"/>
              <w:right w:val="single" w:sz="4" w:space="0" w:color="auto"/>
            </w:tcBorders>
            <w:shd w:val="clear" w:color="auto" w:fill="auto"/>
            <w:vAlign w:val="center"/>
            <w:hideMark/>
          </w:tcPr>
          <w:p w:rsidR="003A551E" w:rsidRPr="003C6E7F" w:rsidRDefault="003A551E" w:rsidP="000149A0">
            <w:pPr>
              <w:spacing w:after="0" w:line="240" w:lineRule="auto"/>
              <w:jc w:val="center"/>
              <w:rPr>
                <w:rFonts w:ascii="Times New Roman" w:eastAsia="Times New Roman" w:hAnsi="Times New Roman" w:cs="Times New Roman"/>
                <w:color w:val="000000"/>
                <w:sz w:val="24"/>
                <w:szCs w:val="24"/>
                <w:lang w:eastAsia="ru-RU"/>
              </w:rPr>
            </w:pPr>
            <w:r w:rsidRPr="003C6E7F">
              <w:rPr>
                <w:rFonts w:ascii="Times New Roman" w:eastAsia="Times New Roman" w:hAnsi="Times New Roman" w:cs="Times New Roman"/>
                <w:color w:val="000000"/>
                <w:sz w:val="24"/>
                <w:szCs w:val="24"/>
                <w:lang w:eastAsia="ru-RU"/>
              </w:rPr>
              <w:t>6 718</w:t>
            </w:r>
          </w:p>
        </w:tc>
        <w:tc>
          <w:tcPr>
            <w:tcW w:w="708" w:type="pct"/>
            <w:tcBorders>
              <w:top w:val="nil"/>
              <w:left w:val="nil"/>
              <w:bottom w:val="single" w:sz="4" w:space="0" w:color="auto"/>
              <w:right w:val="single" w:sz="4" w:space="0" w:color="auto"/>
            </w:tcBorders>
            <w:shd w:val="clear" w:color="auto" w:fill="auto"/>
            <w:vAlign w:val="center"/>
            <w:hideMark/>
          </w:tcPr>
          <w:p w:rsidR="003A551E" w:rsidRPr="003C6E7F" w:rsidRDefault="003A551E" w:rsidP="000149A0">
            <w:pPr>
              <w:spacing w:after="0" w:line="240" w:lineRule="auto"/>
              <w:jc w:val="center"/>
              <w:rPr>
                <w:rFonts w:ascii="Times New Roman" w:eastAsia="Times New Roman" w:hAnsi="Times New Roman" w:cs="Times New Roman"/>
                <w:color w:val="000000"/>
                <w:sz w:val="24"/>
                <w:szCs w:val="24"/>
                <w:lang w:eastAsia="ru-RU"/>
              </w:rPr>
            </w:pPr>
            <w:r w:rsidRPr="003C6E7F">
              <w:rPr>
                <w:rFonts w:ascii="Times New Roman" w:eastAsia="Times New Roman" w:hAnsi="Times New Roman" w:cs="Times New Roman"/>
                <w:color w:val="000000"/>
                <w:sz w:val="24"/>
                <w:szCs w:val="24"/>
                <w:lang w:eastAsia="ru-RU"/>
              </w:rPr>
              <w:t>19,4</w:t>
            </w:r>
            <w:r w:rsidR="000149A0" w:rsidRPr="003C6E7F">
              <w:rPr>
                <w:rFonts w:ascii="Times New Roman" w:eastAsia="Times New Roman" w:hAnsi="Times New Roman" w:cs="Times New Roman"/>
                <w:color w:val="000000"/>
                <w:sz w:val="24"/>
                <w:szCs w:val="24"/>
                <w:lang w:eastAsia="ru-RU"/>
              </w:rPr>
              <w:t xml:space="preserve"> </w:t>
            </w:r>
            <w:r w:rsidRPr="003C6E7F">
              <w:rPr>
                <w:rFonts w:ascii="Times New Roman" w:eastAsia="Times New Roman" w:hAnsi="Times New Roman" w:cs="Times New Roman"/>
                <w:color w:val="000000"/>
                <w:sz w:val="24"/>
                <w:szCs w:val="24"/>
                <w:lang w:eastAsia="ru-RU"/>
              </w:rPr>
              <w:t>%</w:t>
            </w:r>
          </w:p>
        </w:tc>
      </w:tr>
      <w:tr w:rsidR="003A551E" w:rsidRPr="003C6E7F" w:rsidTr="000149A0">
        <w:trPr>
          <w:trHeight w:val="1950"/>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3A551E" w:rsidRPr="003C6E7F" w:rsidRDefault="003A551E" w:rsidP="000149A0">
            <w:pPr>
              <w:spacing w:after="0" w:line="240" w:lineRule="auto"/>
              <w:jc w:val="center"/>
              <w:rPr>
                <w:rFonts w:ascii="Times New Roman" w:eastAsia="Times New Roman" w:hAnsi="Times New Roman" w:cs="Times New Roman"/>
                <w:color w:val="000000"/>
                <w:sz w:val="24"/>
                <w:szCs w:val="24"/>
                <w:lang w:eastAsia="ru-RU"/>
              </w:rPr>
            </w:pPr>
            <w:r w:rsidRPr="003C6E7F">
              <w:rPr>
                <w:rFonts w:ascii="Times New Roman" w:eastAsia="Times New Roman" w:hAnsi="Times New Roman" w:cs="Times New Roman"/>
                <w:color w:val="000000"/>
                <w:sz w:val="24"/>
                <w:szCs w:val="24"/>
                <w:lang w:eastAsia="ru-RU"/>
              </w:rPr>
              <w:t>2</w:t>
            </w:r>
          </w:p>
        </w:tc>
        <w:tc>
          <w:tcPr>
            <w:tcW w:w="1611" w:type="pct"/>
            <w:tcBorders>
              <w:top w:val="nil"/>
              <w:left w:val="nil"/>
              <w:bottom w:val="single" w:sz="4" w:space="0" w:color="auto"/>
              <w:right w:val="single" w:sz="4" w:space="0" w:color="auto"/>
            </w:tcBorders>
            <w:shd w:val="clear" w:color="auto" w:fill="auto"/>
            <w:vAlign w:val="center"/>
            <w:hideMark/>
          </w:tcPr>
          <w:p w:rsidR="003A551E" w:rsidRPr="003C6E7F" w:rsidRDefault="003A551E" w:rsidP="000149A0">
            <w:pPr>
              <w:spacing w:after="0" w:line="240" w:lineRule="auto"/>
              <w:rPr>
                <w:rFonts w:ascii="Times New Roman" w:eastAsia="Times New Roman" w:hAnsi="Times New Roman" w:cs="Times New Roman"/>
                <w:color w:val="000000"/>
                <w:sz w:val="24"/>
                <w:szCs w:val="24"/>
                <w:lang w:eastAsia="ru-RU"/>
              </w:rPr>
            </w:pPr>
            <w:r w:rsidRPr="003C6E7F">
              <w:rPr>
                <w:rFonts w:ascii="Times New Roman" w:eastAsia="Times New Roman" w:hAnsi="Times New Roman" w:cs="Times New Roman"/>
                <w:color w:val="000000"/>
                <w:sz w:val="24"/>
                <w:szCs w:val="24"/>
                <w:lang w:eastAsia="ru-RU"/>
              </w:rPr>
              <w:t>Прибыль до вычета расходов по выплате процентов, налогов, износа основных средств и амортизации нематериальных активов (EBITDA), млн руб.</w:t>
            </w:r>
          </w:p>
        </w:tc>
        <w:tc>
          <w:tcPr>
            <w:tcW w:w="708" w:type="pct"/>
            <w:tcBorders>
              <w:top w:val="nil"/>
              <w:left w:val="nil"/>
              <w:bottom w:val="single" w:sz="4" w:space="0" w:color="auto"/>
              <w:right w:val="single" w:sz="4" w:space="0" w:color="auto"/>
            </w:tcBorders>
            <w:shd w:val="clear" w:color="auto" w:fill="auto"/>
            <w:vAlign w:val="center"/>
            <w:hideMark/>
          </w:tcPr>
          <w:p w:rsidR="003A551E" w:rsidRPr="003C6E7F" w:rsidRDefault="003A551E" w:rsidP="000149A0">
            <w:pPr>
              <w:spacing w:after="0" w:line="240" w:lineRule="auto"/>
              <w:jc w:val="center"/>
              <w:rPr>
                <w:rFonts w:ascii="Times New Roman" w:eastAsia="Times New Roman" w:hAnsi="Times New Roman" w:cs="Times New Roman"/>
                <w:color w:val="000000"/>
                <w:sz w:val="24"/>
                <w:szCs w:val="24"/>
                <w:lang w:eastAsia="ru-RU"/>
              </w:rPr>
            </w:pPr>
            <w:r w:rsidRPr="003C6E7F">
              <w:rPr>
                <w:rFonts w:ascii="Times New Roman" w:eastAsia="Times New Roman" w:hAnsi="Times New Roman" w:cs="Times New Roman"/>
                <w:color w:val="000000"/>
                <w:sz w:val="24"/>
                <w:szCs w:val="24"/>
                <w:lang w:eastAsia="ru-RU"/>
              </w:rPr>
              <w:t>-13 384</w:t>
            </w:r>
          </w:p>
        </w:tc>
        <w:tc>
          <w:tcPr>
            <w:tcW w:w="708" w:type="pct"/>
            <w:tcBorders>
              <w:top w:val="nil"/>
              <w:left w:val="nil"/>
              <w:bottom w:val="single" w:sz="4" w:space="0" w:color="auto"/>
              <w:right w:val="single" w:sz="4" w:space="0" w:color="auto"/>
            </w:tcBorders>
            <w:shd w:val="clear" w:color="auto" w:fill="auto"/>
            <w:vAlign w:val="center"/>
            <w:hideMark/>
          </w:tcPr>
          <w:p w:rsidR="003A551E" w:rsidRPr="003C6E7F" w:rsidRDefault="003A551E" w:rsidP="000149A0">
            <w:pPr>
              <w:spacing w:after="0" w:line="240" w:lineRule="auto"/>
              <w:jc w:val="center"/>
              <w:rPr>
                <w:rFonts w:ascii="Times New Roman" w:eastAsia="Times New Roman" w:hAnsi="Times New Roman" w:cs="Times New Roman"/>
                <w:color w:val="000000"/>
                <w:sz w:val="24"/>
                <w:szCs w:val="24"/>
                <w:lang w:eastAsia="ru-RU"/>
              </w:rPr>
            </w:pPr>
            <w:r w:rsidRPr="003C6E7F">
              <w:rPr>
                <w:rFonts w:ascii="Times New Roman" w:eastAsia="Times New Roman" w:hAnsi="Times New Roman" w:cs="Times New Roman"/>
                <w:color w:val="000000"/>
                <w:sz w:val="24"/>
                <w:szCs w:val="24"/>
                <w:lang w:eastAsia="ru-RU"/>
              </w:rPr>
              <w:t>4 661</w:t>
            </w:r>
          </w:p>
        </w:tc>
        <w:tc>
          <w:tcPr>
            <w:tcW w:w="956" w:type="pct"/>
            <w:tcBorders>
              <w:top w:val="nil"/>
              <w:left w:val="nil"/>
              <w:bottom w:val="single" w:sz="4" w:space="0" w:color="auto"/>
              <w:right w:val="single" w:sz="4" w:space="0" w:color="auto"/>
            </w:tcBorders>
            <w:shd w:val="clear" w:color="auto" w:fill="auto"/>
            <w:vAlign w:val="center"/>
            <w:hideMark/>
          </w:tcPr>
          <w:p w:rsidR="003A551E" w:rsidRPr="003C6E7F" w:rsidRDefault="003A551E" w:rsidP="000149A0">
            <w:pPr>
              <w:spacing w:after="0" w:line="240" w:lineRule="auto"/>
              <w:jc w:val="center"/>
              <w:rPr>
                <w:rFonts w:ascii="Times New Roman" w:eastAsia="Times New Roman" w:hAnsi="Times New Roman" w:cs="Times New Roman"/>
                <w:color w:val="000000"/>
                <w:sz w:val="24"/>
                <w:szCs w:val="24"/>
                <w:lang w:eastAsia="ru-RU"/>
              </w:rPr>
            </w:pPr>
            <w:r w:rsidRPr="003C6E7F">
              <w:rPr>
                <w:rFonts w:ascii="Times New Roman" w:eastAsia="Times New Roman" w:hAnsi="Times New Roman" w:cs="Times New Roman"/>
                <w:color w:val="000000"/>
                <w:sz w:val="24"/>
                <w:szCs w:val="24"/>
                <w:lang w:eastAsia="ru-RU"/>
              </w:rPr>
              <w:t>18 045</w:t>
            </w:r>
          </w:p>
        </w:tc>
        <w:tc>
          <w:tcPr>
            <w:tcW w:w="708" w:type="pct"/>
            <w:tcBorders>
              <w:top w:val="nil"/>
              <w:left w:val="nil"/>
              <w:bottom w:val="single" w:sz="4" w:space="0" w:color="auto"/>
              <w:right w:val="single" w:sz="4" w:space="0" w:color="auto"/>
            </w:tcBorders>
            <w:shd w:val="clear" w:color="auto" w:fill="auto"/>
            <w:vAlign w:val="center"/>
            <w:hideMark/>
          </w:tcPr>
          <w:p w:rsidR="003A551E" w:rsidRPr="003C6E7F" w:rsidRDefault="003A551E" w:rsidP="000149A0">
            <w:pPr>
              <w:spacing w:after="0" w:line="240" w:lineRule="auto"/>
              <w:jc w:val="center"/>
              <w:rPr>
                <w:rFonts w:ascii="Times New Roman" w:eastAsia="Times New Roman" w:hAnsi="Times New Roman" w:cs="Times New Roman"/>
                <w:color w:val="000000"/>
                <w:sz w:val="24"/>
                <w:szCs w:val="24"/>
                <w:lang w:eastAsia="ru-RU"/>
              </w:rPr>
            </w:pPr>
            <w:r w:rsidRPr="003C6E7F">
              <w:rPr>
                <w:rFonts w:ascii="Times New Roman" w:eastAsia="Times New Roman" w:hAnsi="Times New Roman" w:cs="Times New Roman"/>
                <w:color w:val="000000"/>
                <w:sz w:val="24"/>
                <w:szCs w:val="24"/>
                <w:lang w:eastAsia="ru-RU"/>
              </w:rPr>
              <w:t>134,8</w:t>
            </w:r>
            <w:r w:rsidR="000149A0" w:rsidRPr="003C6E7F">
              <w:rPr>
                <w:rFonts w:ascii="Times New Roman" w:eastAsia="Times New Roman" w:hAnsi="Times New Roman" w:cs="Times New Roman"/>
                <w:color w:val="000000"/>
                <w:sz w:val="24"/>
                <w:szCs w:val="24"/>
                <w:lang w:eastAsia="ru-RU"/>
              </w:rPr>
              <w:t xml:space="preserve"> </w:t>
            </w:r>
            <w:r w:rsidRPr="003C6E7F">
              <w:rPr>
                <w:rFonts w:ascii="Times New Roman" w:eastAsia="Times New Roman" w:hAnsi="Times New Roman" w:cs="Times New Roman"/>
                <w:color w:val="000000"/>
                <w:sz w:val="24"/>
                <w:szCs w:val="24"/>
                <w:lang w:eastAsia="ru-RU"/>
              </w:rPr>
              <w:t>%</w:t>
            </w:r>
          </w:p>
        </w:tc>
      </w:tr>
      <w:tr w:rsidR="003A551E" w:rsidRPr="003C6E7F" w:rsidTr="000149A0">
        <w:trPr>
          <w:trHeight w:val="855"/>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3A551E" w:rsidRPr="003C6E7F" w:rsidRDefault="003A551E" w:rsidP="000149A0">
            <w:pPr>
              <w:spacing w:after="0" w:line="240" w:lineRule="auto"/>
              <w:jc w:val="center"/>
              <w:rPr>
                <w:rFonts w:ascii="Times New Roman" w:eastAsia="Times New Roman" w:hAnsi="Times New Roman" w:cs="Times New Roman"/>
                <w:color w:val="000000"/>
                <w:sz w:val="24"/>
                <w:szCs w:val="24"/>
                <w:lang w:eastAsia="ru-RU"/>
              </w:rPr>
            </w:pPr>
            <w:r w:rsidRPr="003C6E7F">
              <w:rPr>
                <w:rFonts w:ascii="Times New Roman" w:eastAsia="Times New Roman" w:hAnsi="Times New Roman" w:cs="Times New Roman"/>
                <w:color w:val="000000"/>
                <w:sz w:val="24"/>
                <w:szCs w:val="24"/>
                <w:lang w:eastAsia="ru-RU"/>
              </w:rPr>
              <w:t>3</w:t>
            </w:r>
          </w:p>
        </w:tc>
        <w:tc>
          <w:tcPr>
            <w:tcW w:w="1611" w:type="pct"/>
            <w:tcBorders>
              <w:top w:val="nil"/>
              <w:left w:val="nil"/>
              <w:bottom w:val="single" w:sz="4" w:space="0" w:color="auto"/>
              <w:right w:val="single" w:sz="4" w:space="0" w:color="auto"/>
            </w:tcBorders>
            <w:shd w:val="clear" w:color="auto" w:fill="auto"/>
            <w:vAlign w:val="center"/>
            <w:hideMark/>
          </w:tcPr>
          <w:p w:rsidR="003A551E" w:rsidRPr="003C6E7F" w:rsidRDefault="003A551E" w:rsidP="000149A0">
            <w:pPr>
              <w:spacing w:after="0" w:line="240" w:lineRule="auto"/>
              <w:rPr>
                <w:rFonts w:ascii="Times New Roman" w:eastAsia="Times New Roman" w:hAnsi="Times New Roman" w:cs="Times New Roman"/>
                <w:color w:val="000000"/>
                <w:sz w:val="24"/>
                <w:szCs w:val="24"/>
                <w:lang w:eastAsia="ru-RU"/>
              </w:rPr>
            </w:pPr>
            <w:r w:rsidRPr="003C6E7F">
              <w:rPr>
                <w:rFonts w:ascii="Times New Roman" w:eastAsia="Times New Roman" w:hAnsi="Times New Roman" w:cs="Times New Roman"/>
                <w:color w:val="000000"/>
                <w:sz w:val="24"/>
                <w:szCs w:val="24"/>
                <w:lang w:eastAsia="ru-RU"/>
              </w:rPr>
              <w:t xml:space="preserve">Рентабельность по EBITDA (EBITDA </w:t>
            </w:r>
            <w:proofErr w:type="spellStart"/>
            <w:r w:rsidRPr="003C6E7F">
              <w:rPr>
                <w:rFonts w:ascii="Times New Roman" w:eastAsia="Times New Roman" w:hAnsi="Times New Roman" w:cs="Times New Roman"/>
                <w:color w:val="000000"/>
                <w:sz w:val="24"/>
                <w:szCs w:val="24"/>
                <w:lang w:eastAsia="ru-RU"/>
              </w:rPr>
              <w:t>margin</w:t>
            </w:r>
            <w:proofErr w:type="spellEnd"/>
            <w:r w:rsidRPr="003C6E7F">
              <w:rPr>
                <w:rFonts w:ascii="Times New Roman" w:eastAsia="Times New Roman" w:hAnsi="Times New Roman" w:cs="Times New Roman"/>
                <w:color w:val="000000"/>
                <w:sz w:val="24"/>
                <w:szCs w:val="24"/>
                <w:lang w:eastAsia="ru-RU"/>
              </w:rPr>
              <w:t>), %</w:t>
            </w:r>
          </w:p>
        </w:tc>
        <w:tc>
          <w:tcPr>
            <w:tcW w:w="708" w:type="pct"/>
            <w:tcBorders>
              <w:top w:val="nil"/>
              <w:left w:val="nil"/>
              <w:bottom w:val="single" w:sz="4" w:space="0" w:color="auto"/>
              <w:right w:val="single" w:sz="4" w:space="0" w:color="auto"/>
            </w:tcBorders>
            <w:shd w:val="clear" w:color="auto" w:fill="auto"/>
            <w:vAlign w:val="center"/>
            <w:hideMark/>
          </w:tcPr>
          <w:p w:rsidR="003A551E" w:rsidRPr="003C6E7F" w:rsidRDefault="003A551E" w:rsidP="000149A0">
            <w:pPr>
              <w:spacing w:after="0" w:line="240" w:lineRule="auto"/>
              <w:jc w:val="center"/>
              <w:rPr>
                <w:rFonts w:ascii="Times New Roman" w:eastAsia="Times New Roman" w:hAnsi="Times New Roman" w:cs="Times New Roman"/>
                <w:color w:val="000000"/>
                <w:sz w:val="24"/>
                <w:szCs w:val="24"/>
                <w:lang w:eastAsia="ru-RU"/>
              </w:rPr>
            </w:pPr>
            <w:r w:rsidRPr="003C6E7F">
              <w:rPr>
                <w:rFonts w:ascii="Times New Roman" w:eastAsia="Times New Roman" w:hAnsi="Times New Roman" w:cs="Times New Roman"/>
                <w:color w:val="000000"/>
                <w:sz w:val="24"/>
                <w:szCs w:val="24"/>
                <w:lang w:eastAsia="ru-RU"/>
              </w:rPr>
              <w:t>-38,70%</w:t>
            </w:r>
          </w:p>
        </w:tc>
        <w:tc>
          <w:tcPr>
            <w:tcW w:w="708" w:type="pct"/>
            <w:tcBorders>
              <w:top w:val="nil"/>
              <w:left w:val="nil"/>
              <w:bottom w:val="single" w:sz="4" w:space="0" w:color="auto"/>
              <w:right w:val="single" w:sz="4" w:space="0" w:color="auto"/>
            </w:tcBorders>
            <w:shd w:val="clear" w:color="auto" w:fill="auto"/>
            <w:vAlign w:val="center"/>
            <w:hideMark/>
          </w:tcPr>
          <w:p w:rsidR="003A551E" w:rsidRPr="003C6E7F" w:rsidRDefault="003A551E" w:rsidP="000149A0">
            <w:pPr>
              <w:spacing w:after="0" w:line="240" w:lineRule="auto"/>
              <w:jc w:val="center"/>
              <w:rPr>
                <w:rFonts w:ascii="Times New Roman" w:eastAsia="Times New Roman" w:hAnsi="Times New Roman" w:cs="Times New Roman"/>
                <w:color w:val="000000"/>
                <w:sz w:val="24"/>
                <w:szCs w:val="24"/>
                <w:lang w:eastAsia="ru-RU"/>
              </w:rPr>
            </w:pPr>
            <w:r w:rsidRPr="003C6E7F">
              <w:rPr>
                <w:rFonts w:ascii="Times New Roman" w:eastAsia="Times New Roman" w:hAnsi="Times New Roman" w:cs="Times New Roman"/>
                <w:color w:val="000000"/>
                <w:sz w:val="24"/>
                <w:szCs w:val="24"/>
                <w:lang w:eastAsia="ru-RU"/>
              </w:rPr>
              <w:t>11,29%</w:t>
            </w:r>
          </w:p>
        </w:tc>
        <w:tc>
          <w:tcPr>
            <w:tcW w:w="956" w:type="pct"/>
            <w:tcBorders>
              <w:top w:val="nil"/>
              <w:left w:val="nil"/>
              <w:bottom w:val="single" w:sz="4" w:space="0" w:color="auto"/>
              <w:right w:val="single" w:sz="4" w:space="0" w:color="auto"/>
            </w:tcBorders>
            <w:shd w:val="clear" w:color="auto" w:fill="auto"/>
            <w:vAlign w:val="center"/>
            <w:hideMark/>
          </w:tcPr>
          <w:p w:rsidR="003A551E" w:rsidRPr="003C6E7F" w:rsidRDefault="003A551E" w:rsidP="000149A0">
            <w:pPr>
              <w:spacing w:after="0" w:line="240" w:lineRule="auto"/>
              <w:jc w:val="center"/>
              <w:rPr>
                <w:rFonts w:ascii="Times New Roman" w:eastAsia="Times New Roman" w:hAnsi="Times New Roman" w:cs="Times New Roman"/>
                <w:color w:val="000000"/>
                <w:sz w:val="24"/>
                <w:szCs w:val="24"/>
                <w:lang w:eastAsia="ru-RU"/>
              </w:rPr>
            </w:pPr>
            <w:r w:rsidRPr="003C6E7F">
              <w:rPr>
                <w:rFonts w:ascii="Times New Roman" w:eastAsia="Times New Roman" w:hAnsi="Times New Roman" w:cs="Times New Roman"/>
                <w:color w:val="000000"/>
                <w:sz w:val="24"/>
                <w:szCs w:val="24"/>
                <w:lang w:eastAsia="ru-RU"/>
              </w:rPr>
              <w:t>50%</w:t>
            </w:r>
          </w:p>
        </w:tc>
        <w:tc>
          <w:tcPr>
            <w:tcW w:w="708" w:type="pct"/>
            <w:tcBorders>
              <w:top w:val="nil"/>
              <w:left w:val="nil"/>
              <w:bottom w:val="single" w:sz="4" w:space="0" w:color="auto"/>
              <w:right w:val="single" w:sz="4" w:space="0" w:color="auto"/>
            </w:tcBorders>
            <w:shd w:val="clear" w:color="auto" w:fill="auto"/>
            <w:vAlign w:val="center"/>
            <w:hideMark/>
          </w:tcPr>
          <w:p w:rsidR="003A551E" w:rsidRPr="003C6E7F" w:rsidRDefault="003A551E" w:rsidP="00D50830">
            <w:pPr>
              <w:spacing w:after="0" w:line="240" w:lineRule="auto"/>
              <w:jc w:val="center"/>
              <w:rPr>
                <w:rFonts w:ascii="Times New Roman" w:eastAsia="Times New Roman" w:hAnsi="Times New Roman" w:cs="Times New Roman"/>
                <w:color w:val="000000"/>
                <w:sz w:val="24"/>
                <w:szCs w:val="24"/>
                <w:lang w:eastAsia="ru-RU"/>
              </w:rPr>
            </w:pPr>
            <w:r w:rsidRPr="003C6E7F">
              <w:rPr>
                <w:rFonts w:ascii="Times New Roman" w:eastAsia="Times New Roman" w:hAnsi="Times New Roman" w:cs="Times New Roman"/>
                <w:color w:val="000000"/>
                <w:sz w:val="24"/>
                <w:szCs w:val="24"/>
                <w:lang w:eastAsia="ru-RU"/>
              </w:rPr>
              <w:t>129,16</w:t>
            </w:r>
            <w:r w:rsidR="000149A0" w:rsidRPr="003C6E7F">
              <w:rPr>
                <w:rFonts w:ascii="Times New Roman" w:eastAsia="Times New Roman" w:hAnsi="Times New Roman" w:cs="Times New Roman"/>
                <w:color w:val="000000"/>
                <w:sz w:val="24"/>
                <w:szCs w:val="24"/>
                <w:lang w:eastAsia="ru-RU"/>
              </w:rPr>
              <w:t xml:space="preserve"> </w:t>
            </w:r>
            <w:r w:rsidRPr="003C6E7F">
              <w:rPr>
                <w:rFonts w:ascii="Times New Roman" w:eastAsia="Times New Roman" w:hAnsi="Times New Roman" w:cs="Times New Roman"/>
                <w:color w:val="000000"/>
                <w:sz w:val="24"/>
                <w:szCs w:val="24"/>
                <w:lang w:eastAsia="ru-RU"/>
              </w:rPr>
              <w:t>%</w:t>
            </w:r>
          </w:p>
        </w:tc>
      </w:tr>
      <w:tr w:rsidR="003A551E" w:rsidRPr="003C6E7F" w:rsidTr="000149A0">
        <w:trPr>
          <w:trHeight w:val="930"/>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3A551E" w:rsidRPr="003C6E7F" w:rsidRDefault="003A551E" w:rsidP="000149A0">
            <w:pPr>
              <w:spacing w:after="0" w:line="240" w:lineRule="auto"/>
              <w:jc w:val="center"/>
              <w:rPr>
                <w:rFonts w:ascii="Times New Roman" w:eastAsia="Times New Roman" w:hAnsi="Times New Roman" w:cs="Times New Roman"/>
                <w:color w:val="000000"/>
                <w:sz w:val="24"/>
                <w:szCs w:val="24"/>
                <w:lang w:eastAsia="ru-RU"/>
              </w:rPr>
            </w:pPr>
            <w:r w:rsidRPr="003C6E7F">
              <w:rPr>
                <w:rFonts w:ascii="Times New Roman" w:eastAsia="Times New Roman" w:hAnsi="Times New Roman" w:cs="Times New Roman"/>
                <w:color w:val="000000"/>
                <w:sz w:val="24"/>
                <w:szCs w:val="24"/>
                <w:lang w:eastAsia="ru-RU"/>
              </w:rPr>
              <w:t>4</w:t>
            </w:r>
          </w:p>
        </w:tc>
        <w:tc>
          <w:tcPr>
            <w:tcW w:w="1611" w:type="pct"/>
            <w:tcBorders>
              <w:top w:val="nil"/>
              <w:left w:val="nil"/>
              <w:bottom w:val="single" w:sz="4" w:space="0" w:color="auto"/>
              <w:right w:val="single" w:sz="4" w:space="0" w:color="auto"/>
            </w:tcBorders>
            <w:shd w:val="clear" w:color="auto" w:fill="auto"/>
            <w:vAlign w:val="center"/>
            <w:hideMark/>
          </w:tcPr>
          <w:p w:rsidR="003A551E" w:rsidRPr="003C6E7F" w:rsidRDefault="003A551E" w:rsidP="000149A0">
            <w:pPr>
              <w:spacing w:after="0" w:line="240" w:lineRule="auto"/>
              <w:rPr>
                <w:rFonts w:ascii="Times New Roman" w:eastAsia="Times New Roman" w:hAnsi="Times New Roman" w:cs="Times New Roman"/>
                <w:color w:val="000000"/>
                <w:sz w:val="24"/>
                <w:szCs w:val="24"/>
                <w:lang w:eastAsia="ru-RU"/>
              </w:rPr>
            </w:pPr>
            <w:r w:rsidRPr="003C6E7F">
              <w:rPr>
                <w:rFonts w:ascii="Times New Roman" w:eastAsia="Times New Roman" w:hAnsi="Times New Roman" w:cs="Times New Roman"/>
                <w:color w:val="000000"/>
                <w:sz w:val="24"/>
                <w:szCs w:val="24"/>
                <w:lang w:eastAsia="ru-RU"/>
              </w:rPr>
              <w:t>Чистая прибыль (убыток), млн руб.</w:t>
            </w:r>
          </w:p>
        </w:tc>
        <w:tc>
          <w:tcPr>
            <w:tcW w:w="708" w:type="pct"/>
            <w:tcBorders>
              <w:top w:val="nil"/>
              <w:left w:val="nil"/>
              <w:bottom w:val="single" w:sz="4" w:space="0" w:color="auto"/>
              <w:right w:val="single" w:sz="4" w:space="0" w:color="auto"/>
            </w:tcBorders>
            <w:shd w:val="clear" w:color="auto" w:fill="auto"/>
            <w:vAlign w:val="center"/>
            <w:hideMark/>
          </w:tcPr>
          <w:p w:rsidR="003A551E" w:rsidRPr="003C6E7F" w:rsidRDefault="003A551E" w:rsidP="000149A0">
            <w:pPr>
              <w:spacing w:after="0" w:line="240" w:lineRule="auto"/>
              <w:jc w:val="center"/>
              <w:rPr>
                <w:rFonts w:ascii="Times New Roman" w:eastAsia="Times New Roman" w:hAnsi="Times New Roman" w:cs="Times New Roman"/>
                <w:color w:val="000000"/>
                <w:sz w:val="24"/>
                <w:szCs w:val="24"/>
                <w:lang w:eastAsia="ru-RU"/>
              </w:rPr>
            </w:pPr>
            <w:r w:rsidRPr="003C6E7F">
              <w:rPr>
                <w:rFonts w:ascii="Times New Roman" w:eastAsia="Times New Roman" w:hAnsi="Times New Roman" w:cs="Times New Roman"/>
                <w:color w:val="000000"/>
                <w:sz w:val="24"/>
                <w:szCs w:val="24"/>
                <w:lang w:eastAsia="ru-RU"/>
              </w:rPr>
              <w:t>-27 881</w:t>
            </w:r>
          </w:p>
        </w:tc>
        <w:tc>
          <w:tcPr>
            <w:tcW w:w="708" w:type="pct"/>
            <w:tcBorders>
              <w:top w:val="nil"/>
              <w:left w:val="nil"/>
              <w:bottom w:val="single" w:sz="4" w:space="0" w:color="auto"/>
              <w:right w:val="single" w:sz="4" w:space="0" w:color="auto"/>
            </w:tcBorders>
            <w:shd w:val="clear" w:color="auto" w:fill="auto"/>
            <w:vAlign w:val="center"/>
            <w:hideMark/>
          </w:tcPr>
          <w:p w:rsidR="003A551E" w:rsidRPr="003C6E7F" w:rsidRDefault="003A551E" w:rsidP="000149A0">
            <w:pPr>
              <w:spacing w:after="0" w:line="240" w:lineRule="auto"/>
              <w:jc w:val="center"/>
              <w:rPr>
                <w:rFonts w:ascii="Times New Roman" w:eastAsia="Times New Roman" w:hAnsi="Times New Roman" w:cs="Times New Roman"/>
                <w:color w:val="000000"/>
                <w:sz w:val="24"/>
                <w:szCs w:val="24"/>
                <w:lang w:eastAsia="ru-RU"/>
              </w:rPr>
            </w:pPr>
            <w:r w:rsidRPr="003C6E7F">
              <w:rPr>
                <w:rFonts w:ascii="Times New Roman" w:eastAsia="Times New Roman" w:hAnsi="Times New Roman" w:cs="Times New Roman"/>
                <w:color w:val="000000"/>
                <w:sz w:val="24"/>
                <w:szCs w:val="24"/>
                <w:lang w:eastAsia="ru-RU"/>
              </w:rPr>
              <w:t>679</w:t>
            </w:r>
          </w:p>
        </w:tc>
        <w:tc>
          <w:tcPr>
            <w:tcW w:w="956" w:type="pct"/>
            <w:tcBorders>
              <w:top w:val="nil"/>
              <w:left w:val="nil"/>
              <w:bottom w:val="single" w:sz="4" w:space="0" w:color="auto"/>
              <w:right w:val="single" w:sz="4" w:space="0" w:color="auto"/>
            </w:tcBorders>
            <w:shd w:val="clear" w:color="auto" w:fill="auto"/>
            <w:vAlign w:val="center"/>
            <w:hideMark/>
          </w:tcPr>
          <w:p w:rsidR="003A551E" w:rsidRPr="003C6E7F" w:rsidRDefault="003A551E" w:rsidP="000149A0">
            <w:pPr>
              <w:spacing w:after="0" w:line="240" w:lineRule="auto"/>
              <w:jc w:val="center"/>
              <w:rPr>
                <w:rFonts w:ascii="Times New Roman" w:eastAsia="Times New Roman" w:hAnsi="Times New Roman" w:cs="Times New Roman"/>
                <w:color w:val="000000"/>
                <w:sz w:val="24"/>
                <w:szCs w:val="24"/>
                <w:lang w:eastAsia="ru-RU"/>
              </w:rPr>
            </w:pPr>
            <w:r w:rsidRPr="003C6E7F">
              <w:rPr>
                <w:rFonts w:ascii="Times New Roman" w:eastAsia="Times New Roman" w:hAnsi="Times New Roman" w:cs="Times New Roman"/>
                <w:color w:val="000000"/>
                <w:sz w:val="24"/>
                <w:szCs w:val="24"/>
                <w:lang w:eastAsia="ru-RU"/>
              </w:rPr>
              <w:t>28 560</w:t>
            </w:r>
          </w:p>
        </w:tc>
        <w:tc>
          <w:tcPr>
            <w:tcW w:w="708" w:type="pct"/>
            <w:tcBorders>
              <w:top w:val="nil"/>
              <w:left w:val="nil"/>
              <w:bottom w:val="single" w:sz="4" w:space="0" w:color="auto"/>
              <w:right w:val="single" w:sz="4" w:space="0" w:color="auto"/>
            </w:tcBorders>
            <w:shd w:val="clear" w:color="auto" w:fill="auto"/>
            <w:vAlign w:val="center"/>
            <w:hideMark/>
          </w:tcPr>
          <w:p w:rsidR="003A551E" w:rsidRPr="003C6E7F" w:rsidRDefault="003A551E" w:rsidP="000149A0">
            <w:pPr>
              <w:spacing w:after="0" w:line="240" w:lineRule="auto"/>
              <w:jc w:val="center"/>
              <w:rPr>
                <w:rFonts w:ascii="Times New Roman" w:eastAsia="Times New Roman" w:hAnsi="Times New Roman" w:cs="Times New Roman"/>
                <w:color w:val="000000"/>
                <w:sz w:val="24"/>
                <w:szCs w:val="24"/>
                <w:lang w:eastAsia="ru-RU"/>
              </w:rPr>
            </w:pPr>
            <w:r w:rsidRPr="003C6E7F">
              <w:rPr>
                <w:rFonts w:ascii="Times New Roman" w:eastAsia="Times New Roman" w:hAnsi="Times New Roman" w:cs="Times New Roman"/>
                <w:color w:val="000000"/>
                <w:sz w:val="24"/>
                <w:szCs w:val="24"/>
                <w:lang w:eastAsia="ru-RU"/>
              </w:rPr>
              <w:t>102,4</w:t>
            </w:r>
            <w:r w:rsidR="000149A0" w:rsidRPr="003C6E7F">
              <w:rPr>
                <w:rFonts w:ascii="Times New Roman" w:eastAsia="Times New Roman" w:hAnsi="Times New Roman" w:cs="Times New Roman"/>
                <w:color w:val="000000"/>
                <w:sz w:val="24"/>
                <w:szCs w:val="24"/>
                <w:lang w:eastAsia="ru-RU"/>
              </w:rPr>
              <w:t xml:space="preserve"> </w:t>
            </w:r>
            <w:r w:rsidRPr="003C6E7F">
              <w:rPr>
                <w:rFonts w:ascii="Times New Roman" w:eastAsia="Times New Roman" w:hAnsi="Times New Roman" w:cs="Times New Roman"/>
                <w:color w:val="000000"/>
                <w:sz w:val="24"/>
                <w:szCs w:val="24"/>
                <w:lang w:eastAsia="ru-RU"/>
              </w:rPr>
              <w:t>%</w:t>
            </w:r>
          </w:p>
        </w:tc>
      </w:tr>
      <w:tr w:rsidR="003A551E" w:rsidRPr="003C6E7F" w:rsidTr="000149A0">
        <w:trPr>
          <w:trHeight w:val="1050"/>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3A551E" w:rsidRPr="003C6E7F" w:rsidRDefault="003A551E" w:rsidP="000149A0">
            <w:pPr>
              <w:spacing w:after="0" w:line="240" w:lineRule="auto"/>
              <w:jc w:val="center"/>
              <w:rPr>
                <w:rFonts w:ascii="Times New Roman" w:eastAsia="Times New Roman" w:hAnsi="Times New Roman" w:cs="Times New Roman"/>
                <w:color w:val="000000"/>
                <w:sz w:val="24"/>
                <w:szCs w:val="24"/>
                <w:lang w:eastAsia="ru-RU"/>
              </w:rPr>
            </w:pPr>
            <w:r w:rsidRPr="003C6E7F">
              <w:rPr>
                <w:rFonts w:ascii="Times New Roman" w:eastAsia="Times New Roman" w:hAnsi="Times New Roman" w:cs="Times New Roman"/>
                <w:color w:val="000000"/>
                <w:sz w:val="24"/>
                <w:szCs w:val="24"/>
                <w:lang w:eastAsia="ru-RU"/>
              </w:rPr>
              <w:t>5</w:t>
            </w:r>
          </w:p>
        </w:tc>
        <w:tc>
          <w:tcPr>
            <w:tcW w:w="1611" w:type="pct"/>
            <w:tcBorders>
              <w:top w:val="nil"/>
              <w:left w:val="nil"/>
              <w:bottom w:val="single" w:sz="4" w:space="0" w:color="auto"/>
              <w:right w:val="single" w:sz="4" w:space="0" w:color="auto"/>
            </w:tcBorders>
            <w:shd w:val="clear" w:color="auto" w:fill="auto"/>
            <w:vAlign w:val="center"/>
            <w:hideMark/>
          </w:tcPr>
          <w:p w:rsidR="003A551E" w:rsidRPr="003C6E7F" w:rsidRDefault="003A551E" w:rsidP="000149A0">
            <w:pPr>
              <w:spacing w:after="0" w:line="240" w:lineRule="auto"/>
              <w:rPr>
                <w:rFonts w:ascii="Times New Roman" w:eastAsia="Times New Roman" w:hAnsi="Times New Roman" w:cs="Times New Roman"/>
                <w:color w:val="000000"/>
                <w:sz w:val="24"/>
                <w:szCs w:val="24"/>
                <w:lang w:eastAsia="ru-RU"/>
              </w:rPr>
            </w:pPr>
            <w:r w:rsidRPr="003C6E7F">
              <w:rPr>
                <w:rFonts w:ascii="Times New Roman" w:eastAsia="Times New Roman" w:hAnsi="Times New Roman" w:cs="Times New Roman"/>
                <w:color w:val="000000"/>
                <w:sz w:val="24"/>
                <w:szCs w:val="24"/>
                <w:lang w:eastAsia="ru-RU"/>
              </w:rPr>
              <w:t>Чистые денежные средства, полученные от операционной деятельности, млн руб.</w:t>
            </w:r>
          </w:p>
        </w:tc>
        <w:tc>
          <w:tcPr>
            <w:tcW w:w="708" w:type="pct"/>
            <w:tcBorders>
              <w:top w:val="nil"/>
              <w:left w:val="nil"/>
              <w:bottom w:val="single" w:sz="4" w:space="0" w:color="auto"/>
              <w:right w:val="single" w:sz="4" w:space="0" w:color="auto"/>
            </w:tcBorders>
            <w:shd w:val="clear" w:color="auto" w:fill="auto"/>
            <w:vAlign w:val="center"/>
            <w:hideMark/>
          </w:tcPr>
          <w:p w:rsidR="003A551E" w:rsidRPr="003C6E7F" w:rsidRDefault="003A551E" w:rsidP="000149A0">
            <w:pPr>
              <w:spacing w:after="0" w:line="240" w:lineRule="auto"/>
              <w:jc w:val="center"/>
              <w:rPr>
                <w:rFonts w:ascii="Times New Roman" w:eastAsia="Times New Roman" w:hAnsi="Times New Roman" w:cs="Times New Roman"/>
                <w:color w:val="000000"/>
                <w:sz w:val="24"/>
                <w:szCs w:val="24"/>
                <w:lang w:eastAsia="ru-RU"/>
              </w:rPr>
            </w:pPr>
            <w:r w:rsidRPr="003C6E7F">
              <w:rPr>
                <w:rFonts w:ascii="Times New Roman" w:eastAsia="Times New Roman" w:hAnsi="Times New Roman" w:cs="Times New Roman"/>
                <w:color w:val="000000"/>
                <w:sz w:val="24"/>
                <w:szCs w:val="24"/>
                <w:lang w:eastAsia="ru-RU"/>
              </w:rPr>
              <w:t>142</w:t>
            </w:r>
          </w:p>
        </w:tc>
        <w:tc>
          <w:tcPr>
            <w:tcW w:w="708" w:type="pct"/>
            <w:tcBorders>
              <w:top w:val="nil"/>
              <w:left w:val="nil"/>
              <w:bottom w:val="single" w:sz="4" w:space="0" w:color="auto"/>
              <w:right w:val="single" w:sz="4" w:space="0" w:color="auto"/>
            </w:tcBorders>
            <w:shd w:val="clear" w:color="auto" w:fill="auto"/>
            <w:vAlign w:val="center"/>
            <w:hideMark/>
          </w:tcPr>
          <w:p w:rsidR="003A551E" w:rsidRPr="003C6E7F" w:rsidRDefault="003A551E" w:rsidP="000149A0">
            <w:pPr>
              <w:spacing w:after="0" w:line="240" w:lineRule="auto"/>
              <w:jc w:val="center"/>
              <w:rPr>
                <w:rFonts w:ascii="Times New Roman" w:eastAsia="Times New Roman" w:hAnsi="Times New Roman" w:cs="Times New Roman"/>
                <w:color w:val="000000"/>
                <w:sz w:val="24"/>
                <w:szCs w:val="24"/>
                <w:lang w:eastAsia="ru-RU"/>
              </w:rPr>
            </w:pPr>
            <w:r w:rsidRPr="003C6E7F">
              <w:rPr>
                <w:rFonts w:ascii="Times New Roman" w:eastAsia="Times New Roman" w:hAnsi="Times New Roman" w:cs="Times New Roman"/>
                <w:color w:val="000000"/>
                <w:sz w:val="24"/>
                <w:szCs w:val="24"/>
                <w:lang w:eastAsia="ru-RU"/>
              </w:rPr>
              <w:t>-18 483</w:t>
            </w:r>
          </w:p>
        </w:tc>
        <w:tc>
          <w:tcPr>
            <w:tcW w:w="956" w:type="pct"/>
            <w:tcBorders>
              <w:top w:val="nil"/>
              <w:left w:val="nil"/>
              <w:bottom w:val="single" w:sz="4" w:space="0" w:color="auto"/>
              <w:right w:val="single" w:sz="4" w:space="0" w:color="auto"/>
            </w:tcBorders>
            <w:shd w:val="clear" w:color="auto" w:fill="auto"/>
            <w:vAlign w:val="center"/>
            <w:hideMark/>
          </w:tcPr>
          <w:p w:rsidR="003A551E" w:rsidRPr="003C6E7F" w:rsidRDefault="003A551E" w:rsidP="000149A0">
            <w:pPr>
              <w:spacing w:after="0" w:line="240" w:lineRule="auto"/>
              <w:jc w:val="center"/>
              <w:rPr>
                <w:rFonts w:ascii="Times New Roman" w:eastAsia="Times New Roman" w:hAnsi="Times New Roman" w:cs="Times New Roman"/>
                <w:color w:val="000000"/>
                <w:sz w:val="24"/>
                <w:szCs w:val="24"/>
                <w:lang w:eastAsia="ru-RU"/>
              </w:rPr>
            </w:pPr>
            <w:r w:rsidRPr="003C6E7F">
              <w:rPr>
                <w:rFonts w:ascii="Times New Roman" w:eastAsia="Times New Roman" w:hAnsi="Times New Roman" w:cs="Times New Roman"/>
                <w:color w:val="000000"/>
                <w:sz w:val="24"/>
                <w:szCs w:val="24"/>
                <w:lang w:eastAsia="ru-RU"/>
              </w:rPr>
              <w:t>-18 625</w:t>
            </w:r>
          </w:p>
        </w:tc>
        <w:tc>
          <w:tcPr>
            <w:tcW w:w="708" w:type="pct"/>
            <w:tcBorders>
              <w:top w:val="nil"/>
              <w:left w:val="nil"/>
              <w:bottom w:val="single" w:sz="4" w:space="0" w:color="auto"/>
              <w:right w:val="single" w:sz="4" w:space="0" w:color="auto"/>
            </w:tcBorders>
            <w:shd w:val="clear" w:color="auto" w:fill="auto"/>
            <w:vAlign w:val="center"/>
            <w:hideMark/>
          </w:tcPr>
          <w:p w:rsidR="003A551E" w:rsidRPr="003C6E7F" w:rsidRDefault="003A551E" w:rsidP="000149A0">
            <w:pPr>
              <w:spacing w:after="0" w:line="240" w:lineRule="auto"/>
              <w:jc w:val="center"/>
              <w:rPr>
                <w:rFonts w:ascii="Times New Roman" w:eastAsia="Times New Roman" w:hAnsi="Times New Roman" w:cs="Times New Roman"/>
                <w:color w:val="000000"/>
                <w:sz w:val="24"/>
                <w:szCs w:val="24"/>
                <w:lang w:eastAsia="ru-RU"/>
              </w:rPr>
            </w:pPr>
            <w:r w:rsidRPr="003C6E7F">
              <w:rPr>
                <w:rFonts w:ascii="Times New Roman" w:eastAsia="Times New Roman" w:hAnsi="Times New Roman" w:cs="Times New Roman"/>
                <w:color w:val="000000"/>
                <w:sz w:val="24"/>
                <w:szCs w:val="24"/>
                <w:lang w:eastAsia="ru-RU"/>
              </w:rPr>
              <w:t>-13</w:t>
            </w:r>
            <w:r w:rsidR="000149A0" w:rsidRPr="003C6E7F">
              <w:rPr>
                <w:rFonts w:ascii="Times New Roman" w:eastAsia="Times New Roman" w:hAnsi="Times New Roman" w:cs="Times New Roman"/>
                <w:color w:val="000000"/>
                <w:sz w:val="24"/>
                <w:szCs w:val="24"/>
                <w:lang w:eastAsia="ru-RU"/>
              </w:rPr>
              <w:t xml:space="preserve"> </w:t>
            </w:r>
            <w:r w:rsidRPr="003C6E7F">
              <w:rPr>
                <w:rFonts w:ascii="Times New Roman" w:eastAsia="Times New Roman" w:hAnsi="Times New Roman" w:cs="Times New Roman"/>
                <w:color w:val="000000"/>
                <w:sz w:val="24"/>
                <w:szCs w:val="24"/>
                <w:lang w:eastAsia="ru-RU"/>
              </w:rPr>
              <w:t>116,2</w:t>
            </w:r>
            <w:r w:rsidR="000149A0" w:rsidRPr="003C6E7F">
              <w:rPr>
                <w:rFonts w:ascii="Times New Roman" w:eastAsia="Times New Roman" w:hAnsi="Times New Roman" w:cs="Times New Roman"/>
                <w:color w:val="000000"/>
                <w:sz w:val="24"/>
                <w:szCs w:val="24"/>
                <w:lang w:eastAsia="ru-RU"/>
              </w:rPr>
              <w:t xml:space="preserve"> </w:t>
            </w:r>
            <w:r w:rsidRPr="003C6E7F">
              <w:rPr>
                <w:rFonts w:ascii="Times New Roman" w:eastAsia="Times New Roman" w:hAnsi="Times New Roman" w:cs="Times New Roman"/>
                <w:color w:val="000000"/>
                <w:sz w:val="24"/>
                <w:szCs w:val="24"/>
                <w:lang w:eastAsia="ru-RU"/>
              </w:rPr>
              <w:t>%</w:t>
            </w:r>
          </w:p>
        </w:tc>
      </w:tr>
      <w:tr w:rsidR="003A551E" w:rsidRPr="003C6E7F" w:rsidTr="000149A0">
        <w:trPr>
          <w:trHeight w:val="1260"/>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3A551E" w:rsidRPr="003C6E7F" w:rsidRDefault="003A551E" w:rsidP="000149A0">
            <w:pPr>
              <w:spacing w:after="0" w:line="240" w:lineRule="auto"/>
              <w:jc w:val="center"/>
              <w:rPr>
                <w:rFonts w:ascii="Times New Roman" w:eastAsia="Times New Roman" w:hAnsi="Times New Roman" w:cs="Times New Roman"/>
                <w:color w:val="000000"/>
                <w:sz w:val="24"/>
                <w:szCs w:val="24"/>
                <w:lang w:eastAsia="ru-RU"/>
              </w:rPr>
            </w:pPr>
            <w:r w:rsidRPr="003C6E7F">
              <w:rPr>
                <w:rFonts w:ascii="Times New Roman" w:eastAsia="Times New Roman" w:hAnsi="Times New Roman" w:cs="Times New Roman"/>
                <w:color w:val="000000"/>
                <w:sz w:val="24"/>
                <w:szCs w:val="24"/>
                <w:lang w:eastAsia="ru-RU"/>
              </w:rPr>
              <w:t>6</w:t>
            </w:r>
          </w:p>
        </w:tc>
        <w:tc>
          <w:tcPr>
            <w:tcW w:w="1611" w:type="pct"/>
            <w:tcBorders>
              <w:top w:val="nil"/>
              <w:left w:val="nil"/>
              <w:bottom w:val="single" w:sz="4" w:space="0" w:color="auto"/>
              <w:right w:val="single" w:sz="4" w:space="0" w:color="auto"/>
            </w:tcBorders>
            <w:shd w:val="clear" w:color="auto" w:fill="auto"/>
            <w:vAlign w:val="center"/>
            <w:hideMark/>
          </w:tcPr>
          <w:p w:rsidR="003A551E" w:rsidRPr="003C6E7F" w:rsidRDefault="003A551E" w:rsidP="000149A0">
            <w:pPr>
              <w:spacing w:after="0" w:line="240" w:lineRule="auto"/>
              <w:rPr>
                <w:rFonts w:ascii="Times New Roman" w:eastAsia="Times New Roman" w:hAnsi="Times New Roman" w:cs="Times New Roman"/>
                <w:color w:val="000000"/>
                <w:sz w:val="24"/>
                <w:szCs w:val="24"/>
                <w:lang w:eastAsia="ru-RU"/>
              </w:rPr>
            </w:pPr>
            <w:r w:rsidRPr="003C6E7F">
              <w:rPr>
                <w:rFonts w:ascii="Times New Roman" w:eastAsia="Times New Roman" w:hAnsi="Times New Roman" w:cs="Times New Roman"/>
                <w:color w:val="000000"/>
                <w:sz w:val="24"/>
                <w:szCs w:val="24"/>
                <w:lang w:eastAsia="ru-RU"/>
              </w:rPr>
              <w:t>Расходы на приобретение основных средств и нематериальных активов (капитальные затраты), млн руб.</w:t>
            </w:r>
          </w:p>
        </w:tc>
        <w:tc>
          <w:tcPr>
            <w:tcW w:w="708" w:type="pct"/>
            <w:tcBorders>
              <w:top w:val="nil"/>
              <w:left w:val="nil"/>
              <w:bottom w:val="single" w:sz="4" w:space="0" w:color="auto"/>
              <w:right w:val="single" w:sz="4" w:space="0" w:color="auto"/>
            </w:tcBorders>
            <w:shd w:val="clear" w:color="auto" w:fill="auto"/>
            <w:vAlign w:val="center"/>
            <w:hideMark/>
          </w:tcPr>
          <w:p w:rsidR="003A551E" w:rsidRPr="003C6E7F" w:rsidRDefault="003A551E" w:rsidP="000149A0">
            <w:pPr>
              <w:spacing w:after="0" w:line="240" w:lineRule="auto"/>
              <w:jc w:val="center"/>
              <w:rPr>
                <w:rFonts w:ascii="Times New Roman" w:eastAsia="Times New Roman" w:hAnsi="Times New Roman" w:cs="Times New Roman"/>
                <w:color w:val="000000"/>
                <w:sz w:val="24"/>
                <w:szCs w:val="24"/>
                <w:lang w:eastAsia="ru-RU"/>
              </w:rPr>
            </w:pPr>
            <w:r w:rsidRPr="003C6E7F">
              <w:rPr>
                <w:rFonts w:ascii="Times New Roman" w:eastAsia="Times New Roman" w:hAnsi="Times New Roman" w:cs="Times New Roman"/>
                <w:color w:val="000000"/>
                <w:sz w:val="24"/>
                <w:szCs w:val="24"/>
                <w:lang w:eastAsia="ru-RU"/>
              </w:rPr>
              <w:t>-3 430</w:t>
            </w:r>
          </w:p>
        </w:tc>
        <w:tc>
          <w:tcPr>
            <w:tcW w:w="708" w:type="pct"/>
            <w:tcBorders>
              <w:top w:val="nil"/>
              <w:left w:val="nil"/>
              <w:bottom w:val="single" w:sz="4" w:space="0" w:color="auto"/>
              <w:right w:val="single" w:sz="4" w:space="0" w:color="auto"/>
            </w:tcBorders>
            <w:shd w:val="clear" w:color="auto" w:fill="auto"/>
            <w:vAlign w:val="center"/>
            <w:hideMark/>
          </w:tcPr>
          <w:p w:rsidR="003A551E" w:rsidRPr="003C6E7F" w:rsidRDefault="003A551E" w:rsidP="000149A0">
            <w:pPr>
              <w:spacing w:after="0" w:line="240" w:lineRule="auto"/>
              <w:jc w:val="center"/>
              <w:rPr>
                <w:rFonts w:ascii="Times New Roman" w:eastAsia="Times New Roman" w:hAnsi="Times New Roman" w:cs="Times New Roman"/>
                <w:color w:val="000000"/>
                <w:sz w:val="24"/>
                <w:szCs w:val="24"/>
                <w:lang w:eastAsia="ru-RU"/>
              </w:rPr>
            </w:pPr>
            <w:r w:rsidRPr="003C6E7F">
              <w:rPr>
                <w:rFonts w:ascii="Times New Roman" w:eastAsia="Times New Roman" w:hAnsi="Times New Roman" w:cs="Times New Roman"/>
                <w:color w:val="000000"/>
                <w:sz w:val="24"/>
                <w:szCs w:val="24"/>
                <w:lang w:eastAsia="ru-RU"/>
              </w:rPr>
              <w:t>-3 276</w:t>
            </w:r>
          </w:p>
        </w:tc>
        <w:tc>
          <w:tcPr>
            <w:tcW w:w="956" w:type="pct"/>
            <w:tcBorders>
              <w:top w:val="nil"/>
              <w:left w:val="nil"/>
              <w:bottom w:val="single" w:sz="4" w:space="0" w:color="auto"/>
              <w:right w:val="single" w:sz="4" w:space="0" w:color="auto"/>
            </w:tcBorders>
            <w:shd w:val="clear" w:color="auto" w:fill="auto"/>
            <w:vAlign w:val="center"/>
            <w:hideMark/>
          </w:tcPr>
          <w:p w:rsidR="003A551E" w:rsidRPr="003C6E7F" w:rsidRDefault="003A551E" w:rsidP="000149A0">
            <w:pPr>
              <w:spacing w:after="0" w:line="240" w:lineRule="auto"/>
              <w:jc w:val="center"/>
              <w:rPr>
                <w:rFonts w:ascii="Times New Roman" w:eastAsia="Times New Roman" w:hAnsi="Times New Roman" w:cs="Times New Roman"/>
                <w:color w:val="000000"/>
                <w:sz w:val="24"/>
                <w:szCs w:val="24"/>
                <w:lang w:eastAsia="ru-RU"/>
              </w:rPr>
            </w:pPr>
            <w:r w:rsidRPr="003C6E7F">
              <w:rPr>
                <w:rFonts w:ascii="Times New Roman" w:eastAsia="Times New Roman" w:hAnsi="Times New Roman" w:cs="Times New Roman"/>
                <w:color w:val="000000"/>
                <w:sz w:val="24"/>
                <w:szCs w:val="24"/>
                <w:lang w:eastAsia="ru-RU"/>
              </w:rPr>
              <w:t>154</w:t>
            </w:r>
          </w:p>
        </w:tc>
        <w:tc>
          <w:tcPr>
            <w:tcW w:w="708" w:type="pct"/>
            <w:tcBorders>
              <w:top w:val="nil"/>
              <w:left w:val="nil"/>
              <w:bottom w:val="single" w:sz="4" w:space="0" w:color="auto"/>
              <w:right w:val="single" w:sz="4" w:space="0" w:color="auto"/>
            </w:tcBorders>
            <w:shd w:val="clear" w:color="auto" w:fill="auto"/>
            <w:vAlign w:val="center"/>
            <w:hideMark/>
          </w:tcPr>
          <w:p w:rsidR="003A551E" w:rsidRPr="003C6E7F" w:rsidRDefault="003A551E" w:rsidP="000149A0">
            <w:pPr>
              <w:spacing w:after="0" w:line="240" w:lineRule="auto"/>
              <w:jc w:val="center"/>
              <w:rPr>
                <w:rFonts w:ascii="Times New Roman" w:eastAsia="Times New Roman" w:hAnsi="Times New Roman" w:cs="Times New Roman"/>
                <w:color w:val="000000"/>
                <w:sz w:val="24"/>
                <w:szCs w:val="24"/>
                <w:lang w:eastAsia="ru-RU"/>
              </w:rPr>
            </w:pPr>
            <w:r w:rsidRPr="003C6E7F">
              <w:rPr>
                <w:rFonts w:ascii="Times New Roman" w:eastAsia="Times New Roman" w:hAnsi="Times New Roman" w:cs="Times New Roman"/>
                <w:color w:val="000000"/>
                <w:sz w:val="24"/>
                <w:szCs w:val="24"/>
                <w:lang w:eastAsia="ru-RU"/>
              </w:rPr>
              <w:t>4,5</w:t>
            </w:r>
            <w:r w:rsidR="000149A0" w:rsidRPr="003C6E7F">
              <w:rPr>
                <w:rFonts w:ascii="Times New Roman" w:eastAsia="Times New Roman" w:hAnsi="Times New Roman" w:cs="Times New Roman"/>
                <w:color w:val="000000"/>
                <w:sz w:val="24"/>
                <w:szCs w:val="24"/>
                <w:lang w:eastAsia="ru-RU"/>
              </w:rPr>
              <w:t xml:space="preserve"> </w:t>
            </w:r>
            <w:r w:rsidRPr="003C6E7F">
              <w:rPr>
                <w:rFonts w:ascii="Times New Roman" w:eastAsia="Times New Roman" w:hAnsi="Times New Roman" w:cs="Times New Roman"/>
                <w:color w:val="000000"/>
                <w:sz w:val="24"/>
                <w:szCs w:val="24"/>
                <w:lang w:eastAsia="ru-RU"/>
              </w:rPr>
              <w:t>%</w:t>
            </w:r>
          </w:p>
        </w:tc>
      </w:tr>
      <w:tr w:rsidR="003A551E" w:rsidRPr="003C6E7F" w:rsidTr="000149A0">
        <w:trPr>
          <w:trHeight w:val="720"/>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3A551E" w:rsidRPr="003C6E7F" w:rsidRDefault="003A551E" w:rsidP="000149A0">
            <w:pPr>
              <w:spacing w:after="0" w:line="240" w:lineRule="auto"/>
              <w:jc w:val="center"/>
              <w:rPr>
                <w:rFonts w:ascii="Times New Roman" w:eastAsia="Times New Roman" w:hAnsi="Times New Roman" w:cs="Times New Roman"/>
                <w:color w:val="000000"/>
                <w:sz w:val="24"/>
                <w:szCs w:val="24"/>
                <w:lang w:eastAsia="ru-RU"/>
              </w:rPr>
            </w:pPr>
            <w:r w:rsidRPr="003C6E7F">
              <w:rPr>
                <w:rFonts w:ascii="Times New Roman" w:eastAsia="Times New Roman" w:hAnsi="Times New Roman" w:cs="Times New Roman"/>
                <w:color w:val="000000"/>
                <w:sz w:val="24"/>
                <w:szCs w:val="24"/>
                <w:lang w:eastAsia="ru-RU"/>
              </w:rPr>
              <w:t>7</w:t>
            </w:r>
          </w:p>
        </w:tc>
        <w:tc>
          <w:tcPr>
            <w:tcW w:w="1611" w:type="pct"/>
            <w:tcBorders>
              <w:top w:val="nil"/>
              <w:left w:val="nil"/>
              <w:bottom w:val="single" w:sz="4" w:space="0" w:color="auto"/>
              <w:right w:val="single" w:sz="4" w:space="0" w:color="auto"/>
            </w:tcBorders>
            <w:shd w:val="clear" w:color="auto" w:fill="auto"/>
            <w:vAlign w:val="center"/>
            <w:hideMark/>
          </w:tcPr>
          <w:p w:rsidR="003A551E" w:rsidRPr="003C6E7F" w:rsidRDefault="003A551E" w:rsidP="000149A0">
            <w:pPr>
              <w:spacing w:after="0" w:line="240" w:lineRule="auto"/>
              <w:rPr>
                <w:rFonts w:ascii="Times New Roman" w:eastAsia="Times New Roman" w:hAnsi="Times New Roman" w:cs="Times New Roman"/>
                <w:color w:val="000000"/>
                <w:sz w:val="24"/>
                <w:szCs w:val="24"/>
                <w:lang w:eastAsia="ru-RU"/>
              </w:rPr>
            </w:pPr>
            <w:r w:rsidRPr="003C6E7F">
              <w:rPr>
                <w:rFonts w:ascii="Times New Roman" w:eastAsia="Times New Roman" w:hAnsi="Times New Roman" w:cs="Times New Roman"/>
                <w:color w:val="000000"/>
                <w:sz w:val="24"/>
                <w:szCs w:val="24"/>
                <w:lang w:eastAsia="ru-RU"/>
              </w:rPr>
              <w:t>Свободный денежный поток, млн руб.</w:t>
            </w:r>
          </w:p>
        </w:tc>
        <w:tc>
          <w:tcPr>
            <w:tcW w:w="708" w:type="pct"/>
            <w:tcBorders>
              <w:top w:val="nil"/>
              <w:left w:val="nil"/>
              <w:bottom w:val="single" w:sz="4" w:space="0" w:color="auto"/>
              <w:right w:val="single" w:sz="4" w:space="0" w:color="auto"/>
            </w:tcBorders>
            <w:shd w:val="clear" w:color="auto" w:fill="auto"/>
            <w:vAlign w:val="center"/>
            <w:hideMark/>
          </w:tcPr>
          <w:p w:rsidR="003A551E" w:rsidRPr="003C6E7F" w:rsidRDefault="003A551E" w:rsidP="000149A0">
            <w:pPr>
              <w:spacing w:after="0" w:line="240" w:lineRule="auto"/>
              <w:jc w:val="center"/>
              <w:rPr>
                <w:rFonts w:ascii="Times New Roman" w:eastAsia="Times New Roman" w:hAnsi="Times New Roman" w:cs="Times New Roman"/>
                <w:color w:val="000000"/>
                <w:sz w:val="24"/>
                <w:szCs w:val="24"/>
                <w:lang w:eastAsia="ru-RU"/>
              </w:rPr>
            </w:pPr>
            <w:r w:rsidRPr="003C6E7F">
              <w:rPr>
                <w:rFonts w:ascii="Times New Roman" w:eastAsia="Times New Roman" w:hAnsi="Times New Roman" w:cs="Times New Roman"/>
                <w:color w:val="000000"/>
                <w:sz w:val="24"/>
                <w:szCs w:val="24"/>
                <w:lang w:eastAsia="ru-RU"/>
              </w:rPr>
              <w:t>-3 183</w:t>
            </w:r>
          </w:p>
        </w:tc>
        <w:tc>
          <w:tcPr>
            <w:tcW w:w="708" w:type="pct"/>
            <w:tcBorders>
              <w:top w:val="nil"/>
              <w:left w:val="nil"/>
              <w:bottom w:val="single" w:sz="4" w:space="0" w:color="auto"/>
              <w:right w:val="single" w:sz="4" w:space="0" w:color="auto"/>
            </w:tcBorders>
            <w:shd w:val="clear" w:color="auto" w:fill="auto"/>
            <w:vAlign w:val="center"/>
            <w:hideMark/>
          </w:tcPr>
          <w:p w:rsidR="003A551E" w:rsidRPr="003C6E7F" w:rsidRDefault="003A551E" w:rsidP="000149A0">
            <w:pPr>
              <w:spacing w:after="0" w:line="240" w:lineRule="auto"/>
              <w:jc w:val="center"/>
              <w:rPr>
                <w:rFonts w:ascii="Times New Roman" w:eastAsia="Times New Roman" w:hAnsi="Times New Roman" w:cs="Times New Roman"/>
                <w:color w:val="000000"/>
                <w:sz w:val="24"/>
                <w:szCs w:val="24"/>
                <w:lang w:eastAsia="ru-RU"/>
              </w:rPr>
            </w:pPr>
            <w:r w:rsidRPr="003C6E7F">
              <w:rPr>
                <w:rFonts w:ascii="Times New Roman" w:eastAsia="Times New Roman" w:hAnsi="Times New Roman" w:cs="Times New Roman"/>
                <w:color w:val="000000"/>
                <w:sz w:val="24"/>
                <w:szCs w:val="24"/>
                <w:lang w:eastAsia="ru-RU"/>
              </w:rPr>
              <w:t>-21 449</w:t>
            </w:r>
          </w:p>
        </w:tc>
        <w:tc>
          <w:tcPr>
            <w:tcW w:w="956" w:type="pct"/>
            <w:tcBorders>
              <w:top w:val="nil"/>
              <w:left w:val="nil"/>
              <w:bottom w:val="single" w:sz="4" w:space="0" w:color="auto"/>
              <w:right w:val="single" w:sz="4" w:space="0" w:color="auto"/>
            </w:tcBorders>
            <w:shd w:val="clear" w:color="auto" w:fill="auto"/>
            <w:vAlign w:val="center"/>
            <w:hideMark/>
          </w:tcPr>
          <w:p w:rsidR="003A551E" w:rsidRPr="003C6E7F" w:rsidRDefault="003A551E" w:rsidP="000149A0">
            <w:pPr>
              <w:spacing w:after="0" w:line="240" w:lineRule="auto"/>
              <w:jc w:val="center"/>
              <w:rPr>
                <w:rFonts w:ascii="Times New Roman" w:eastAsia="Times New Roman" w:hAnsi="Times New Roman" w:cs="Times New Roman"/>
                <w:color w:val="000000"/>
                <w:sz w:val="24"/>
                <w:szCs w:val="24"/>
                <w:lang w:eastAsia="ru-RU"/>
              </w:rPr>
            </w:pPr>
            <w:r w:rsidRPr="003C6E7F">
              <w:rPr>
                <w:rFonts w:ascii="Times New Roman" w:eastAsia="Times New Roman" w:hAnsi="Times New Roman" w:cs="Times New Roman"/>
                <w:color w:val="000000"/>
                <w:sz w:val="24"/>
                <w:szCs w:val="24"/>
                <w:lang w:eastAsia="ru-RU"/>
              </w:rPr>
              <w:t>-18 266</w:t>
            </w:r>
          </w:p>
        </w:tc>
        <w:tc>
          <w:tcPr>
            <w:tcW w:w="708" w:type="pct"/>
            <w:tcBorders>
              <w:top w:val="nil"/>
              <w:left w:val="nil"/>
              <w:bottom w:val="single" w:sz="4" w:space="0" w:color="auto"/>
              <w:right w:val="single" w:sz="4" w:space="0" w:color="auto"/>
            </w:tcBorders>
            <w:shd w:val="clear" w:color="auto" w:fill="auto"/>
            <w:vAlign w:val="center"/>
            <w:hideMark/>
          </w:tcPr>
          <w:p w:rsidR="003A551E" w:rsidRPr="003C6E7F" w:rsidRDefault="00D75509" w:rsidP="000149A0">
            <w:pPr>
              <w:spacing w:after="0" w:line="240" w:lineRule="auto"/>
              <w:jc w:val="center"/>
              <w:rPr>
                <w:rFonts w:ascii="Times New Roman" w:eastAsia="Times New Roman" w:hAnsi="Times New Roman" w:cs="Times New Roman"/>
                <w:color w:val="000000"/>
                <w:sz w:val="24"/>
                <w:szCs w:val="24"/>
                <w:lang w:eastAsia="ru-RU"/>
              </w:rPr>
            </w:pPr>
            <w:r w:rsidRPr="003C6E7F">
              <w:rPr>
                <w:rFonts w:ascii="Times New Roman" w:eastAsia="Times New Roman" w:hAnsi="Times New Roman" w:cs="Times New Roman"/>
                <w:color w:val="000000"/>
                <w:sz w:val="24"/>
                <w:szCs w:val="24"/>
                <w:lang w:eastAsia="ru-RU"/>
              </w:rPr>
              <w:t>-</w:t>
            </w:r>
            <w:r w:rsidR="003A551E" w:rsidRPr="003C6E7F">
              <w:rPr>
                <w:rFonts w:ascii="Times New Roman" w:eastAsia="Times New Roman" w:hAnsi="Times New Roman" w:cs="Times New Roman"/>
                <w:color w:val="000000"/>
                <w:sz w:val="24"/>
                <w:szCs w:val="24"/>
                <w:lang w:eastAsia="ru-RU"/>
              </w:rPr>
              <w:t>573,9</w:t>
            </w:r>
            <w:r w:rsidR="000149A0" w:rsidRPr="003C6E7F">
              <w:rPr>
                <w:rFonts w:ascii="Times New Roman" w:eastAsia="Times New Roman" w:hAnsi="Times New Roman" w:cs="Times New Roman"/>
                <w:color w:val="000000"/>
                <w:sz w:val="24"/>
                <w:szCs w:val="24"/>
                <w:lang w:eastAsia="ru-RU"/>
              </w:rPr>
              <w:t xml:space="preserve"> </w:t>
            </w:r>
            <w:r w:rsidR="003A551E" w:rsidRPr="003C6E7F">
              <w:rPr>
                <w:rFonts w:ascii="Times New Roman" w:eastAsia="Times New Roman" w:hAnsi="Times New Roman" w:cs="Times New Roman"/>
                <w:color w:val="000000"/>
                <w:sz w:val="24"/>
                <w:szCs w:val="24"/>
                <w:lang w:eastAsia="ru-RU"/>
              </w:rPr>
              <w:t>%</w:t>
            </w:r>
          </w:p>
        </w:tc>
      </w:tr>
      <w:tr w:rsidR="003A551E" w:rsidRPr="003C6E7F" w:rsidTr="000149A0">
        <w:trPr>
          <w:trHeight w:val="720"/>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3A551E" w:rsidRPr="003C6E7F" w:rsidRDefault="003A551E" w:rsidP="000149A0">
            <w:pPr>
              <w:spacing w:after="0" w:line="240" w:lineRule="auto"/>
              <w:jc w:val="center"/>
              <w:rPr>
                <w:rFonts w:ascii="Times New Roman" w:eastAsia="Times New Roman" w:hAnsi="Times New Roman" w:cs="Times New Roman"/>
                <w:color w:val="000000"/>
                <w:sz w:val="24"/>
                <w:szCs w:val="24"/>
                <w:lang w:eastAsia="ru-RU"/>
              </w:rPr>
            </w:pPr>
            <w:r w:rsidRPr="003C6E7F">
              <w:rPr>
                <w:rFonts w:ascii="Times New Roman" w:eastAsia="Times New Roman" w:hAnsi="Times New Roman" w:cs="Times New Roman"/>
                <w:color w:val="000000"/>
                <w:sz w:val="24"/>
                <w:szCs w:val="24"/>
                <w:lang w:eastAsia="ru-RU"/>
              </w:rPr>
              <w:t>8</w:t>
            </w:r>
          </w:p>
        </w:tc>
        <w:tc>
          <w:tcPr>
            <w:tcW w:w="1611" w:type="pct"/>
            <w:tcBorders>
              <w:top w:val="nil"/>
              <w:left w:val="nil"/>
              <w:bottom w:val="single" w:sz="4" w:space="0" w:color="auto"/>
              <w:right w:val="single" w:sz="4" w:space="0" w:color="auto"/>
            </w:tcBorders>
            <w:shd w:val="clear" w:color="auto" w:fill="auto"/>
            <w:vAlign w:val="center"/>
            <w:hideMark/>
          </w:tcPr>
          <w:p w:rsidR="003A551E" w:rsidRPr="003C6E7F" w:rsidRDefault="003A551E" w:rsidP="000149A0">
            <w:pPr>
              <w:spacing w:after="0" w:line="240" w:lineRule="auto"/>
              <w:rPr>
                <w:rFonts w:ascii="Times New Roman" w:eastAsia="Times New Roman" w:hAnsi="Times New Roman" w:cs="Times New Roman"/>
                <w:color w:val="000000"/>
                <w:sz w:val="24"/>
                <w:szCs w:val="24"/>
                <w:lang w:eastAsia="ru-RU"/>
              </w:rPr>
            </w:pPr>
            <w:r w:rsidRPr="003C6E7F">
              <w:rPr>
                <w:rFonts w:ascii="Times New Roman" w:eastAsia="Times New Roman" w:hAnsi="Times New Roman" w:cs="Times New Roman"/>
                <w:color w:val="000000"/>
                <w:sz w:val="24"/>
                <w:szCs w:val="24"/>
                <w:lang w:eastAsia="ru-RU"/>
              </w:rPr>
              <w:t>Чистый долг, млн руб.</w:t>
            </w:r>
          </w:p>
        </w:tc>
        <w:tc>
          <w:tcPr>
            <w:tcW w:w="708" w:type="pct"/>
            <w:tcBorders>
              <w:top w:val="nil"/>
              <w:left w:val="nil"/>
              <w:bottom w:val="single" w:sz="4" w:space="0" w:color="auto"/>
              <w:right w:val="single" w:sz="4" w:space="0" w:color="auto"/>
            </w:tcBorders>
            <w:shd w:val="clear" w:color="auto" w:fill="auto"/>
            <w:vAlign w:val="center"/>
            <w:hideMark/>
          </w:tcPr>
          <w:p w:rsidR="003A551E" w:rsidRPr="003C6E7F" w:rsidRDefault="003A551E" w:rsidP="000149A0">
            <w:pPr>
              <w:spacing w:after="0" w:line="240" w:lineRule="auto"/>
              <w:jc w:val="center"/>
              <w:rPr>
                <w:rFonts w:ascii="Times New Roman" w:eastAsia="Times New Roman" w:hAnsi="Times New Roman" w:cs="Times New Roman"/>
                <w:color w:val="000000"/>
                <w:sz w:val="24"/>
                <w:szCs w:val="24"/>
                <w:lang w:eastAsia="ru-RU"/>
              </w:rPr>
            </w:pPr>
            <w:r w:rsidRPr="003C6E7F">
              <w:rPr>
                <w:rFonts w:ascii="Times New Roman" w:eastAsia="Times New Roman" w:hAnsi="Times New Roman" w:cs="Times New Roman"/>
                <w:color w:val="000000"/>
                <w:sz w:val="24"/>
                <w:szCs w:val="24"/>
                <w:lang w:eastAsia="ru-RU"/>
              </w:rPr>
              <w:t>6 508</w:t>
            </w:r>
          </w:p>
        </w:tc>
        <w:tc>
          <w:tcPr>
            <w:tcW w:w="708" w:type="pct"/>
            <w:tcBorders>
              <w:top w:val="nil"/>
              <w:left w:val="nil"/>
              <w:bottom w:val="single" w:sz="4" w:space="0" w:color="auto"/>
              <w:right w:val="single" w:sz="4" w:space="0" w:color="auto"/>
            </w:tcBorders>
            <w:shd w:val="clear" w:color="auto" w:fill="auto"/>
            <w:vAlign w:val="center"/>
            <w:hideMark/>
          </w:tcPr>
          <w:p w:rsidR="003A551E" w:rsidRPr="003C6E7F" w:rsidRDefault="003A551E" w:rsidP="000149A0">
            <w:pPr>
              <w:spacing w:after="0" w:line="240" w:lineRule="auto"/>
              <w:jc w:val="center"/>
              <w:rPr>
                <w:rFonts w:ascii="Times New Roman" w:eastAsia="Times New Roman" w:hAnsi="Times New Roman" w:cs="Times New Roman"/>
                <w:color w:val="000000"/>
                <w:sz w:val="24"/>
                <w:szCs w:val="24"/>
                <w:lang w:eastAsia="ru-RU"/>
              </w:rPr>
            </w:pPr>
            <w:r w:rsidRPr="003C6E7F">
              <w:rPr>
                <w:rFonts w:ascii="Times New Roman" w:eastAsia="Times New Roman" w:hAnsi="Times New Roman" w:cs="Times New Roman"/>
                <w:color w:val="000000"/>
                <w:sz w:val="24"/>
                <w:szCs w:val="24"/>
                <w:lang w:eastAsia="ru-RU"/>
              </w:rPr>
              <w:t>7 102</w:t>
            </w:r>
          </w:p>
        </w:tc>
        <w:tc>
          <w:tcPr>
            <w:tcW w:w="956" w:type="pct"/>
            <w:tcBorders>
              <w:top w:val="nil"/>
              <w:left w:val="nil"/>
              <w:bottom w:val="single" w:sz="4" w:space="0" w:color="auto"/>
              <w:right w:val="single" w:sz="4" w:space="0" w:color="auto"/>
            </w:tcBorders>
            <w:shd w:val="clear" w:color="auto" w:fill="auto"/>
            <w:vAlign w:val="center"/>
            <w:hideMark/>
          </w:tcPr>
          <w:p w:rsidR="003A551E" w:rsidRPr="003C6E7F" w:rsidRDefault="003A551E" w:rsidP="000149A0">
            <w:pPr>
              <w:spacing w:after="0" w:line="240" w:lineRule="auto"/>
              <w:jc w:val="center"/>
              <w:rPr>
                <w:rFonts w:ascii="Times New Roman" w:eastAsia="Times New Roman" w:hAnsi="Times New Roman" w:cs="Times New Roman"/>
                <w:color w:val="000000"/>
                <w:sz w:val="24"/>
                <w:szCs w:val="24"/>
                <w:lang w:eastAsia="ru-RU"/>
              </w:rPr>
            </w:pPr>
            <w:r w:rsidRPr="003C6E7F">
              <w:rPr>
                <w:rFonts w:ascii="Times New Roman" w:eastAsia="Times New Roman" w:hAnsi="Times New Roman" w:cs="Times New Roman"/>
                <w:color w:val="000000"/>
                <w:sz w:val="24"/>
                <w:szCs w:val="24"/>
                <w:lang w:eastAsia="ru-RU"/>
              </w:rPr>
              <w:t>594</w:t>
            </w:r>
          </w:p>
        </w:tc>
        <w:tc>
          <w:tcPr>
            <w:tcW w:w="708" w:type="pct"/>
            <w:tcBorders>
              <w:top w:val="nil"/>
              <w:left w:val="nil"/>
              <w:bottom w:val="single" w:sz="4" w:space="0" w:color="auto"/>
              <w:right w:val="single" w:sz="4" w:space="0" w:color="auto"/>
            </w:tcBorders>
            <w:shd w:val="clear" w:color="auto" w:fill="auto"/>
            <w:vAlign w:val="center"/>
            <w:hideMark/>
          </w:tcPr>
          <w:p w:rsidR="003A551E" w:rsidRPr="003C6E7F" w:rsidRDefault="003A551E" w:rsidP="000149A0">
            <w:pPr>
              <w:spacing w:after="0" w:line="240" w:lineRule="auto"/>
              <w:jc w:val="center"/>
              <w:rPr>
                <w:rFonts w:ascii="Times New Roman" w:eastAsia="Times New Roman" w:hAnsi="Times New Roman" w:cs="Times New Roman"/>
                <w:color w:val="000000"/>
                <w:sz w:val="24"/>
                <w:szCs w:val="24"/>
                <w:lang w:eastAsia="ru-RU"/>
              </w:rPr>
            </w:pPr>
            <w:r w:rsidRPr="003C6E7F">
              <w:rPr>
                <w:rFonts w:ascii="Times New Roman" w:eastAsia="Times New Roman" w:hAnsi="Times New Roman" w:cs="Times New Roman"/>
                <w:color w:val="000000"/>
                <w:sz w:val="24"/>
                <w:szCs w:val="24"/>
                <w:lang w:eastAsia="ru-RU"/>
              </w:rPr>
              <w:t>9,1</w:t>
            </w:r>
            <w:r w:rsidR="000149A0" w:rsidRPr="003C6E7F">
              <w:rPr>
                <w:rFonts w:ascii="Times New Roman" w:eastAsia="Times New Roman" w:hAnsi="Times New Roman" w:cs="Times New Roman"/>
                <w:color w:val="000000"/>
                <w:sz w:val="24"/>
                <w:szCs w:val="24"/>
                <w:lang w:eastAsia="ru-RU"/>
              </w:rPr>
              <w:t xml:space="preserve"> </w:t>
            </w:r>
            <w:r w:rsidRPr="003C6E7F">
              <w:rPr>
                <w:rFonts w:ascii="Times New Roman" w:eastAsia="Times New Roman" w:hAnsi="Times New Roman" w:cs="Times New Roman"/>
                <w:color w:val="000000"/>
                <w:sz w:val="24"/>
                <w:szCs w:val="24"/>
                <w:lang w:eastAsia="ru-RU"/>
              </w:rPr>
              <w:t>%</w:t>
            </w:r>
          </w:p>
        </w:tc>
      </w:tr>
      <w:tr w:rsidR="003A551E" w:rsidRPr="003C6E7F" w:rsidTr="003A551E">
        <w:trPr>
          <w:trHeight w:val="991"/>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3A551E" w:rsidRPr="003C6E7F" w:rsidRDefault="003A551E" w:rsidP="000149A0">
            <w:pPr>
              <w:spacing w:after="0" w:line="240" w:lineRule="auto"/>
              <w:jc w:val="center"/>
              <w:rPr>
                <w:rFonts w:ascii="Times New Roman" w:eastAsia="Times New Roman" w:hAnsi="Times New Roman" w:cs="Times New Roman"/>
                <w:color w:val="000000"/>
                <w:sz w:val="24"/>
                <w:szCs w:val="24"/>
                <w:lang w:eastAsia="ru-RU"/>
              </w:rPr>
            </w:pPr>
            <w:r w:rsidRPr="003C6E7F">
              <w:rPr>
                <w:rFonts w:ascii="Times New Roman" w:eastAsia="Times New Roman" w:hAnsi="Times New Roman" w:cs="Times New Roman"/>
                <w:color w:val="000000"/>
                <w:sz w:val="24"/>
                <w:szCs w:val="24"/>
                <w:lang w:eastAsia="ru-RU"/>
              </w:rPr>
              <w:t>9</w:t>
            </w:r>
          </w:p>
        </w:tc>
        <w:tc>
          <w:tcPr>
            <w:tcW w:w="1611" w:type="pct"/>
            <w:tcBorders>
              <w:top w:val="nil"/>
              <w:left w:val="nil"/>
              <w:bottom w:val="single" w:sz="4" w:space="0" w:color="auto"/>
              <w:right w:val="single" w:sz="4" w:space="0" w:color="auto"/>
            </w:tcBorders>
            <w:shd w:val="clear" w:color="auto" w:fill="auto"/>
            <w:vAlign w:val="center"/>
            <w:hideMark/>
          </w:tcPr>
          <w:p w:rsidR="003A551E" w:rsidRPr="003C6E7F" w:rsidRDefault="003A551E" w:rsidP="000149A0">
            <w:pPr>
              <w:spacing w:after="0" w:line="240" w:lineRule="auto"/>
              <w:rPr>
                <w:rFonts w:ascii="Times New Roman" w:eastAsia="Times New Roman" w:hAnsi="Times New Roman" w:cs="Times New Roman"/>
                <w:color w:val="000000"/>
                <w:sz w:val="24"/>
                <w:szCs w:val="24"/>
                <w:lang w:eastAsia="ru-RU"/>
              </w:rPr>
            </w:pPr>
            <w:r w:rsidRPr="003C6E7F">
              <w:rPr>
                <w:rFonts w:ascii="Times New Roman" w:eastAsia="Times New Roman" w:hAnsi="Times New Roman" w:cs="Times New Roman"/>
                <w:color w:val="000000"/>
                <w:sz w:val="24"/>
                <w:szCs w:val="24"/>
                <w:lang w:eastAsia="ru-RU"/>
              </w:rPr>
              <w:t>Отношение чистого долга к EBITDA за предыдущие 12 месяцев</w:t>
            </w:r>
          </w:p>
        </w:tc>
        <w:tc>
          <w:tcPr>
            <w:tcW w:w="708" w:type="pct"/>
            <w:tcBorders>
              <w:top w:val="nil"/>
              <w:left w:val="nil"/>
              <w:bottom w:val="single" w:sz="4" w:space="0" w:color="auto"/>
              <w:right w:val="single" w:sz="4" w:space="0" w:color="auto"/>
            </w:tcBorders>
            <w:shd w:val="clear" w:color="auto" w:fill="auto"/>
            <w:vAlign w:val="center"/>
            <w:hideMark/>
          </w:tcPr>
          <w:p w:rsidR="003A551E" w:rsidRPr="003C6E7F" w:rsidRDefault="003A551E" w:rsidP="000149A0">
            <w:pPr>
              <w:spacing w:after="0" w:line="240" w:lineRule="auto"/>
              <w:jc w:val="center"/>
              <w:rPr>
                <w:rFonts w:ascii="Times New Roman" w:eastAsia="Times New Roman" w:hAnsi="Times New Roman" w:cs="Times New Roman"/>
                <w:color w:val="000000"/>
                <w:sz w:val="24"/>
                <w:szCs w:val="24"/>
                <w:lang w:eastAsia="ru-RU"/>
              </w:rPr>
            </w:pPr>
            <w:r w:rsidRPr="003C6E7F">
              <w:rPr>
                <w:rFonts w:ascii="Times New Roman" w:eastAsia="Times New Roman" w:hAnsi="Times New Roman" w:cs="Times New Roman"/>
                <w:color w:val="000000"/>
                <w:sz w:val="24"/>
                <w:szCs w:val="24"/>
                <w:lang w:eastAsia="ru-RU"/>
              </w:rPr>
              <w:t>-0,49</w:t>
            </w:r>
          </w:p>
        </w:tc>
        <w:tc>
          <w:tcPr>
            <w:tcW w:w="708" w:type="pct"/>
            <w:tcBorders>
              <w:top w:val="nil"/>
              <w:left w:val="nil"/>
              <w:bottom w:val="single" w:sz="4" w:space="0" w:color="auto"/>
              <w:right w:val="single" w:sz="4" w:space="0" w:color="auto"/>
            </w:tcBorders>
            <w:shd w:val="clear" w:color="auto" w:fill="auto"/>
            <w:vAlign w:val="center"/>
            <w:hideMark/>
          </w:tcPr>
          <w:p w:rsidR="003A551E" w:rsidRPr="003C6E7F" w:rsidRDefault="003A551E" w:rsidP="000149A0">
            <w:pPr>
              <w:spacing w:after="0" w:line="240" w:lineRule="auto"/>
              <w:jc w:val="center"/>
              <w:rPr>
                <w:rFonts w:ascii="Times New Roman" w:eastAsia="Times New Roman" w:hAnsi="Times New Roman" w:cs="Times New Roman"/>
                <w:color w:val="000000"/>
                <w:sz w:val="24"/>
                <w:szCs w:val="24"/>
                <w:lang w:eastAsia="ru-RU"/>
              </w:rPr>
            </w:pPr>
            <w:r w:rsidRPr="003C6E7F">
              <w:rPr>
                <w:rFonts w:ascii="Times New Roman" w:eastAsia="Times New Roman" w:hAnsi="Times New Roman" w:cs="Times New Roman"/>
                <w:color w:val="000000"/>
                <w:sz w:val="24"/>
                <w:szCs w:val="24"/>
                <w:lang w:eastAsia="ru-RU"/>
              </w:rPr>
              <w:t>1,52</w:t>
            </w:r>
          </w:p>
        </w:tc>
        <w:tc>
          <w:tcPr>
            <w:tcW w:w="956" w:type="pct"/>
            <w:tcBorders>
              <w:top w:val="nil"/>
              <w:left w:val="nil"/>
              <w:bottom w:val="single" w:sz="4" w:space="0" w:color="auto"/>
              <w:right w:val="single" w:sz="4" w:space="0" w:color="auto"/>
            </w:tcBorders>
            <w:shd w:val="clear" w:color="auto" w:fill="auto"/>
            <w:vAlign w:val="center"/>
            <w:hideMark/>
          </w:tcPr>
          <w:p w:rsidR="003A551E" w:rsidRPr="003C6E7F" w:rsidRDefault="003A551E" w:rsidP="000149A0">
            <w:pPr>
              <w:spacing w:after="0" w:line="240" w:lineRule="auto"/>
              <w:jc w:val="center"/>
              <w:rPr>
                <w:rFonts w:ascii="Times New Roman" w:eastAsia="Times New Roman" w:hAnsi="Times New Roman" w:cs="Times New Roman"/>
                <w:color w:val="000000"/>
                <w:sz w:val="24"/>
                <w:szCs w:val="24"/>
                <w:lang w:eastAsia="ru-RU"/>
              </w:rPr>
            </w:pPr>
            <w:r w:rsidRPr="003C6E7F">
              <w:rPr>
                <w:rFonts w:ascii="Times New Roman" w:eastAsia="Times New Roman" w:hAnsi="Times New Roman" w:cs="Times New Roman"/>
                <w:color w:val="000000"/>
                <w:sz w:val="24"/>
                <w:szCs w:val="24"/>
                <w:lang w:eastAsia="ru-RU"/>
              </w:rPr>
              <w:t>2,01</w:t>
            </w:r>
          </w:p>
        </w:tc>
        <w:tc>
          <w:tcPr>
            <w:tcW w:w="708" w:type="pct"/>
            <w:tcBorders>
              <w:top w:val="nil"/>
              <w:left w:val="nil"/>
              <w:bottom w:val="single" w:sz="4" w:space="0" w:color="auto"/>
              <w:right w:val="single" w:sz="4" w:space="0" w:color="auto"/>
            </w:tcBorders>
            <w:shd w:val="clear" w:color="auto" w:fill="auto"/>
            <w:vAlign w:val="center"/>
            <w:hideMark/>
          </w:tcPr>
          <w:p w:rsidR="003A551E" w:rsidRPr="003C6E7F" w:rsidRDefault="003A551E" w:rsidP="000149A0">
            <w:pPr>
              <w:spacing w:after="0" w:line="240" w:lineRule="auto"/>
              <w:jc w:val="center"/>
              <w:rPr>
                <w:rFonts w:ascii="Times New Roman" w:eastAsia="Times New Roman" w:hAnsi="Times New Roman" w:cs="Times New Roman"/>
                <w:color w:val="000000"/>
                <w:sz w:val="24"/>
                <w:szCs w:val="24"/>
                <w:lang w:eastAsia="ru-RU"/>
              </w:rPr>
            </w:pPr>
            <w:r w:rsidRPr="003C6E7F">
              <w:rPr>
                <w:rFonts w:ascii="Times New Roman" w:eastAsia="Times New Roman" w:hAnsi="Times New Roman" w:cs="Times New Roman"/>
                <w:color w:val="000000"/>
                <w:sz w:val="24"/>
                <w:szCs w:val="24"/>
                <w:lang w:eastAsia="ru-RU"/>
              </w:rPr>
              <w:t>413,4</w:t>
            </w:r>
            <w:r w:rsidR="000149A0" w:rsidRPr="003C6E7F">
              <w:rPr>
                <w:rFonts w:ascii="Times New Roman" w:eastAsia="Times New Roman" w:hAnsi="Times New Roman" w:cs="Times New Roman"/>
                <w:color w:val="000000"/>
                <w:sz w:val="24"/>
                <w:szCs w:val="24"/>
                <w:lang w:eastAsia="ru-RU"/>
              </w:rPr>
              <w:t xml:space="preserve"> </w:t>
            </w:r>
            <w:r w:rsidRPr="003C6E7F">
              <w:rPr>
                <w:rFonts w:ascii="Times New Roman" w:eastAsia="Times New Roman" w:hAnsi="Times New Roman" w:cs="Times New Roman"/>
                <w:color w:val="000000"/>
                <w:sz w:val="24"/>
                <w:szCs w:val="24"/>
                <w:lang w:eastAsia="ru-RU"/>
              </w:rPr>
              <w:t>%</w:t>
            </w:r>
          </w:p>
        </w:tc>
      </w:tr>
      <w:tr w:rsidR="003A551E" w:rsidRPr="003C6E7F" w:rsidTr="003A551E">
        <w:trPr>
          <w:trHeight w:val="680"/>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3A551E" w:rsidRPr="003C6E7F" w:rsidRDefault="003A551E" w:rsidP="000149A0">
            <w:pPr>
              <w:spacing w:after="0" w:line="240" w:lineRule="auto"/>
              <w:jc w:val="center"/>
              <w:outlineLvl w:val="0"/>
              <w:rPr>
                <w:rFonts w:ascii="Times New Roman" w:eastAsia="Times New Roman" w:hAnsi="Times New Roman" w:cs="Times New Roman"/>
                <w:color w:val="000000"/>
                <w:sz w:val="24"/>
                <w:szCs w:val="24"/>
                <w:lang w:eastAsia="ru-RU"/>
              </w:rPr>
            </w:pPr>
            <w:r w:rsidRPr="003C6E7F">
              <w:rPr>
                <w:rFonts w:ascii="Times New Roman" w:eastAsia="Times New Roman" w:hAnsi="Times New Roman" w:cs="Times New Roman"/>
                <w:color w:val="000000"/>
                <w:sz w:val="24"/>
                <w:szCs w:val="24"/>
                <w:lang w:eastAsia="ru-RU"/>
              </w:rPr>
              <w:t>10</w:t>
            </w:r>
          </w:p>
        </w:tc>
        <w:tc>
          <w:tcPr>
            <w:tcW w:w="1611" w:type="pct"/>
            <w:tcBorders>
              <w:top w:val="nil"/>
              <w:left w:val="nil"/>
              <w:bottom w:val="single" w:sz="4" w:space="0" w:color="auto"/>
              <w:right w:val="single" w:sz="4" w:space="0" w:color="auto"/>
            </w:tcBorders>
            <w:shd w:val="clear" w:color="auto" w:fill="auto"/>
            <w:vAlign w:val="center"/>
            <w:hideMark/>
          </w:tcPr>
          <w:p w:rsidR="003A551E" w:rsidRPr="003C6E7F" w:rsidRDefault="003A551E" w:rsidP="000149A0">
            <w:pPr>
              <w:spacing w:after="0" w:line="240" w:lineRule="auto"/>
              <w:outlineLvl w:val="0"/>
              <w:rPr>
                <w:rFonts w:ascii="Times New Roman" w:eastAsia="Times New Roman" w:hAnsi="Times New Roman" w:cs="Times New Roman"/>
                <w:color w:val="000000"/>
                <w:sz w:val="24"/>
                <w:szCs w:val="24"/>
                <w:lang w:eastAsia="ru-RU"/>
              </w:rPr>
            </w:pPr>
            <w:r w:rsidRPr="003C6E7F">
              <w:rPr>
                <w:rFonts w:ascii="Times New Roman" w:eastAsia="Times New Roman" w:hAnsi="Times New Roman" w:cs="Times New Roman"/>
                <w:color w:val="000000"/>
                <w:sz w:val="24"/>
                <w:szCs w:val="24"/>
                <w:lang w:eastAsia="ru-RU"/>
              </w:rPr>
              <w:t>Рентабельность капитала (ROE), %</w:t>
            </w:r>
          </w:p>
        </w:tc>
        <w:tc>
          <w:tcPr>
            <w:tcW w:w="708" w:type="pct"/>
            <w:tcBorders>
              <w:top w:val="nil"/>
              <w:left w:val="nil"/>
              <w:bottom w:val="single" w:sz="4" w:space="0" w:color="auto"/>
              <w:right w:val="single" w:sz="4" w:space="0" w:color="auto"/>
            </w:tcBorders>
            <w:shd w:val="clear" w:color="auto" w:fill="auto"/>
            <w:vAlign w:val="center"/>
            <w:hideMark/>
          </w:tcPr>
          <w:p w:rsidR="003A551E" w:rsidRPr="003C6E7F" w:rsidRDefault="003A551E" w:rsidP="000149A0">
            <w:pPr>
              <w:spacing w:after="0" w:line="240" w:lineRule="auto"/>
              <w:jc w:val="center"/>
              <w:outlineLvl w:val="0"/>
              <w:rPr>
                <w:rFonts w:ascii="Times New Roman" w:eastAsia="Times New Roman" w:hAnsi="Times New Roman" w:cs="Times New Roman"/>
                <w:color w:val="000000"/>
                <w:sz w:val="24"/>
                <w:szCs w:val="24"/>
                <w:lang w:eastAsia="ru-RU"/>
              </w:rPr>
            </w:pPr>
            <w:r w:rsidRPr="003C6E7F">
              <w:rPr>
                <w:rFonts w:ascii="Times New Roman" w:eastAsia="Times New Roman" w:hAnsi="Times New Roman" w:cs="Times New Roman"/>
                <w:color w:val="000000"/>
                <w:sz w:val="24"/>
                <w:szCs w:val="24"/>
                <w:lang w:eastAsia="ru-RU"/>
              </w:rPr>
              <w:t>78</w:t>
            </w:r>
            <w:r w:rsidR="000149A0" w:rsidRPr="003C6E7F">
              <w:rPr>
                <w:rFonts w:ascii="Times New Roman" w:eastAsia="Times New Roman" w:hAnsi="Times New Roman" w:cs="Times New Roman"/>
                <w:color w:val="000000"/>
                <w:sz w:val="24"/>
                <w:szCs w:val="24"/>
                <w:lang w:eastAsia="ru-RU"/>
              </w:rPr>
              <w:t xml:space="preserve"> </w:t>
            </w:r>
            <w:r w:rsidRPr="003C6E7F">
              <w:rPr>
                <w:rFonts w:ascii="Times New Roman" w:eastAsia="Times New Roman" w:hAnsi="Times New Roman" w:cs="Times New Roman"/>
                <w:color w:val="000000"/>
                <w:sz w:val="24"/>
                <w:szCs w:val="24"/>
                <w:lang w:eastAsia="ru-RU"/>
              </w:rPr>
              <w:t>%</w:t>
            </w:r>
          </w:p>
        </w:tc>
        <w:tc>
          <w:tcPr>
            <w:tcW w:w="708" w:type="pct"/>
            <w:tcBorders>
              <w:top w:val="nil"/>
              <w:left w:val="nil"/>
              <w:bottom w:val="single" w:sz="4" w:space="0" w:color="auto"/>
              <w:right w:val="single" w:sz="4" w:space="0" w:color="auto"/>
            </w:tcBorders>
            <w:shd w:val="clear" w:color="auto" w:fill="auto"/>
            <w:vAlign w:val="center"/>
            <w:hideMark/>
          </w:tcPr>
          <w:p w:rsidR="003A551E" w:rsidRPr="003C6E7F" w:rsidRDefault="003A551E" w:rsidP="000149A0">
            <w:pPr>
              <w:spacing w:after="0" w:line="240" w:lineRule="auto"/>
              <w:jc w:val="center"/>
              <w:outlineLvl w:val="0"/>
              <w:rPr>
                <w:rFonts w:ascii="Times New Roman" w:eastAsia="Times New Roman" w:hAnsi="Times New Roman" w:cs="Times New Roman"/>
                <w:color w:val="000000"/>
                <w:sz w:val="24"/>
                <w:szCs w:val="24"/>
                <w:lang w:eastAsia="ru-RU"/>
              </w:rPr>
            </w:pPr>
            <w:r w:rsidRPr="003C6E7F">
              <w:rPr>
                <w:rFonts w:ascii="Times New Roman" w:eastAsia="Times New Roman" w:hAnsi="Times New Roman" w:cs="Times New Roman"/>
                <w:color w:val="000000"/>
                <w:sz w:val="24"/>
                <w:szCs w:val="24"/>
                <w:lang w:eastAsia="ru-RU"/>
              </w:rPr>
              <w:t>-2</w:t>
            </w:r>
            <w:r w:rsidR="000149A0" w:rsidRPr="003C6E7F">
              <w:rPr>
                <w:rFonts w:ascii="Times New Roman" w:eastAsia="Times New Roman" w:hAnsi="Times New Roman" w:cs="Times New Roman"/>
                <w:color w:val="000000"/>
                <w:sz w:val="24"/>
                <w:szCs w:val="24"/>
                <w:lang w:eastAsia="ru-RU"/>
              </w:rPr>
              <w:t xml:space="preserve"> </w:t>
            </w:r>
            <w:r w:rsidRPr="003C6E7F">
              <w:rPr>
                <w:rFonts w:ascii="Times New Roman" w:eastAsia="Times New Roman" w:hAnsi="Times New Roman" w:cs="Times New Roman"/>
                <w:color w:val="000000"/>
                <w:sz w:val="24"/>
                <w:szCs w:val="24"/>
                <w:lang w:eastAsia="ru-RU"/>
              </w:rPr>
              <w:t>%</w:t>
            </w:r>
          </w:p>
        </w:tc>
        <w:tc>
          <w:tcPr>
            <w:tcW w:w="956" w:type="pct"/>
            <w:tcBorders>
              <w:top w:val="nil"/>
              <w:left w:val="nil"/>
              <w:bottom w:val="single" w:sz="4" w:space="0" w:color="auto"/>
              <w:right w:val="single" w:sz="4" w:space="0" w:color="auto"/>
            </w:tcBorders>
            <w:shd w:val="clear" w:color="auto" w:fill="auto"/>
            <w:vAlign w:val="center"/>
            <w:hideMark/>
          </w:tcPr>
          <w:p w:rsidR="003A551E" w:rsidRPr="003C6E7F" w:rsidRDefault="003A551E" w:rsidP="000149A0">
            <w:pPr>
              <w:spacing w:after="0" w:line="240" w:lineRule="auto"/>
              <w:jc w:val="center"/>
              <w:outlineLvl w:val="0"/>
              <w:rPr>
                <w:rFonts w:ascii="Times New Roman" w:eastAsia="Times New Roman" w:hAnsi="Times New Roman" w:cs="Times New Roman"/>
                <w:color w:val="000000"/>
                <w:sz w:val="24"/>
                <w:szCs w:val="24"/>
                <w:lang w:eastAsia="ru-RU"/>
              </w:rPr>
            </w:pPr>
            <w:r w:rsidRPr="003C6E7F">
              <w:rPr>
                <w:rFonts w:ascii="Times New Roman" w:eastAsia="Times New Roman" w:hAnsi="Times New Roman" w:cs="Times New Roman"/>
                <w:color w:val="000000"/>
                <w:sz w:val="24"/>
                <w:szCs w:val="24"/>
                <w:lang w:eastAsia="ru-RU"/>
              </w:rPr>
              <w:t>-0,80</w:t>
            </w:r>
          </w:p>
        </w:tc>
        <w:tc>
          <w:tcPr>
            <w:tcW w:w="708" w:type="pct"/>
            <w:tcBorders>
              <w:top w:val="nil"/>
              <w:left w:val="nil"/>
              <w:bottom w:val="single" w:sz="4" w:space="0" w:color="auto"/>
              <w:right w:val="single" w:sz="4" w:space="0" w:color="auto"/>
            </w:tcBorders>
            <w:shd w:val="clear" w:color="auto" w:fill="auto"/>
            <w:vAlign w:val="center"/>
            <w:hideMark/>
          </w:tcPr>
          <w:p w:rsidR="003A551E" w:rsidRPr="003C6E7F" w:rsidRDefault="003A551E" w:rsidP="000149A0">
            <w:pPr>
              <w:spacing w:after="0" w:line="240" w:lineRule="auto"/>
              <w:jc w:val="center"/>
              <w:outlineLvl w:val="0"/>
              <w:rPr>
                <w:rFonts w:ascii="Times New Roman" w:eastAsia="Times New Roman" w:hAnsi="Times New Roman" w:cs="Times New Roman"/>
                <w:color w:val="000000"/>
                <w:sz w:val="24"/>
                <w:szCs w:val="24"/>
                <w:lang w:eastAsia="ru-RU"/>
              </w:rPr>
            </w:pPr>
            <w:r w:rsidRPr="003C6E7F">
              <w:rPr>
                <w:rFonts w:ascii="Times New Roman" w:eastAsia="Times New Roman" w:hAnsi="Times New Roman" w:cs="Times New Roman"/>
                <w:color w:val="000000"/>
                <w:sz w:val="24"/>
                <w:szCs w:val="24"/>
                <w:lang w:eastAsia="ru-RU"/>
              </w:rPr>
              <w:t>-102,4</w:t>
            </w:r>
            <w:r w:rsidR="000149A0" w:rsidRPr="003C6E7F">
              <w:rPr>
                <w:rFonts w:ascii="Times New Roman" w:eastAsia="Times New Roman" w:hAnsi="Times New Roman" w:cs="Times New Roman"/>
                <w:color w:val="000000"/>
                <w:sz w:val="24"/>
                <w:szCs w:val="24"/>
                <w:lang w:eastAsia="ru-RU"/>
              </w:rPr>
              <w:t xml:space="preserve"> </w:t>
            </w:r>
            <w:r w:rsidRPr="003C6E7F">
              <w:rPr>
                <w:rFonts w:ascii="Times New Roman" w:eastAsia="Times New Roman" w:hAnsi="Times New Roman" w:cs="Times New Roman"/>
                <w:color w:val="000000"/>
                <w:sz w:val="24"/>
                <w:szCs w:val="24"/>
                <w:lang w:eastAsia="ru-RU"/>
              </w:rPr>
              <w:t>%</w:t>
            </w:r>
          </w:p>
        </w:tc>
      </w:tr>
    </w:tbl>
    <w:p w:rsidR="009D6DAC" w:rsidRPr="003C6E7F" w:rsidRDefault="009D6DAC" w:rsidP="009D6DAC">
      <w:pPr>
        <w:autoSpaceDE w:val="0"/>
        <w:autoSpaceDN w:val="0"/>
        <w:adjustRightInd w:val="0"/>
        <w:spacing w:after="0" w:line="240" w:lineRule="auto"/>
        <w:ind w:firstLine="539"/>
        <w:jc w:val="both"/>
        <w:rPr>
          <w:rFonts w:ascii="Times New Roman" w:hAnsi="Times New Roman" w:cs="Times New Roman"/>
        </w:rPr>
      </w:pPr>
    </w:p>
    <w:p w:rsidR="009D6DAC" w:rsidRPr="003C6E7F" w:rsidRDefault="009D6DAC" w:rsidP="009D6DAC">
      <w:pPr>
        <w:autoSpaceDE w:val="0"/>
        <w:autoSpaceDN w:val="0"/>
        <w:adjustRightInd w:val="0"/>
        <w:spacing w:after="0" w:line="240" w:lineRule="auto"/>
        <w:ind w:firstLine="540"/>
        <w:jc w:val="both"/>
        <w:rPr>
          <w:rFonts w:ascii="Times New Roman" w:eastAsia="Calibri" w:hAnsi="Times New Roman" w:cs="Times New Roman"/>
        </w:rPr>
      </w:pPr>
      <w:r w:rsidRPr="003C6E7F">
        <w:rPr>
          <w:rFonts w:ascii="Times New Roman" w:eastAsia="Calibri" w:hAnsi="Times New Roman" w:cs="Times New Roman"/>
        </w:rPr>
        <w:t>Приводится анализ динамики изменения приведенных финансовых показателей.</w:t>
      </w:r>
    </w:p>
    <w:p w:rsidR="003A551E" w:rsidRPr="003C6E7F" w:rsidRDefault="003A551E" w:rsidP="003A551E">
      <w:pPr>
        <w:spacing w:before="120" w:after="120" w:line="240" w:lineRule="auto"/>
        <w:ind w:firstLine="567"/>
        <w:jc w:val="both"/>
        <w:rPr>
          <w:rFonts w:ascii="Times New Roman" w:eastAsia="Times New Roman" w:hAnsi="Times New Roman" w:cs="Times New Roman"/>
          <w:b/>
          <w:bCs/>
          <w:i/>
          <w:lang w:eastAsia="ru-RU"/>
        </w:rPr>
      </w:pPr>
      <w:r w:rsidRPr="003C6E7F">
        <w:rPr>
          <w:rFonts w:ascii="Times New Roman" w:eastAsia="Times New Roman" w:hAnsi="Times New Roman" w:cs="Times New Roman"/>
          <w:b/>
          <w:bCs/>
          <w:i/>
          <w:lang w:eastAsia="ru-RU"/>
        </w:rPr>
        <w:tab/>
        <w:t xml:space="preserve">Выручка Группы за 2022 год увеличилась относительно факта 2021 года на 6 718 млн рублей или 19,4%. Рост выручки Группы в основном обусловлен исполнением функций </w:t>
      </w:r>
      <w:r w:rsidRPr="003C6E7F">
        <w:rPr>
          <w:rFonts w:ascii="Times New Roman" w:eastAsia="Times New Roman" w:hAnsi="Times New Roman" w:cs="Times New Roman"/>
          <w:b/>
          <w:bCs/>
          <w:i/>
          <w:lang w:eastAsia="ru-RU"/>
        </w:rPr>
        <w:lastRenderedPageBreak/>
        <w:t>гарантирующего поставщика на территории Кабардино-Балкарской и Карачаево-Черкесской Республик в течение 12 месяцев 2022 года в сравнении с 5 месяцами 2021 года.</w:t>
      </w:r>
    </w:p>
    <w:p w:rsidR="003A551E" w:rsidRPr="003C6E7F" w:rsidRDefault="003A551E" w:rsidP="003A551E">
      <w:pPr>
        <w:spacing w:before="120" w:after="120" w:line="240" w:lineRule="auto"/>
        <w:ind w:firstLine="567"/>
        <w:jc w:val="both"/>
        <w:rPr>
          <w:rFonts w:ascii="Times New Roman" w:eastAsia="Times New Roman" w:hAnsi="Times New Roman" w:cs="Times New Roman"/>
          <w:b/>
          <w:bCs/>
          <w:i/>
          <w:lang w:eastAsia="ru-RU"/>
        </w:rPr>
      </w:pPr>
      <w:r w:rsidRPr="003C6E7F">
        <w:rPr>
          <w:rFonts w:ascii="Times New Roman" w:eastAsia="Times New Roman" w:hAnsi="Times New Roman" w:cs="Times New Roman"/>
          <w:b/>
          <w:bCs/>
          <w:i/>
          <w:lang w:eastAsia="ru-RU"/>
        </w:rPr>
        <w:t>Значения EBITDA и Рентабельность по EBITDA принимают в отчетном периоде положительные значения, что обусловлено получением прибыли в 2022 году.</w:t>
      </w:r>
    </w:p>
    <w:p w:rsidR="003A551E" w:rsidRPr="003C6E7F" w:rsidRDefault="003A551E" w:rsidP="003A551E">
      <w:pPr>
        <w:spacing w:after="0" w:line="240" w:lineRule="auto"/>
        <w:ind w:firstLine="567"/>
        <w:jc w:val="both"/>
        <w:rPr>
          <w:rFonts w:ascii="Times New Roman" w:eastAsia="Times New Roman" w:hAnsi="Times New Roman" w:cs="Times New Roman"/>
          <w:b/>
          <w:bCs/>
          <w:i/>
          <w:lang w:eastAsia="ru-RU"/>
        </w:rPr>
      </w:pPr>
      <w:r w:rsidRPr="003C6E7F">
        <w:rPr>
          <w:rFonts w:ascii="Times New Roman" w:eastAsia="Times New Roman" w:hAnsi="Times New Roman" w:cs="Times New Roman"/>
          <w:b/>
          <w:bCs/>
          <w:i/>
          <w:lang w:eastAsia="ru-RU"/>
        </w:rPr>
        <w:t xml:space="preserve">Так, чистая прибыль 2022 года составила 679 млн рублей, что на 28 560 млн рублей (102,4%) превышает показатель за 2021 года. Основная причина – отражение результата от выбытия контрольной доли участия в АО «Дагестанская сетевая компания» в Консолидированном отчете </w:t>
      </w:r>
      <w:r w:rsidRPr="003C6E7F">
        <w:rPr>
          <w:rFonts w:ascii="Times New Roman" w:hAnsi="Times New Roman" w:cs="Times New Roman"/>
          <w:b/>
          <w:i/>
        </w:rPr>
        <w:t>о прибылях и убытках и прочем совокупном доходе</w:t>
      </w:r>
      <w:r w:rsidRPr="003C6E7F">
        <w:rPr>
          <w:rFonts w:ascii="Times New Roman" w:eastAsia="Times New Roman" w:hAnsi="Times New Roman" w:cs="Times New Roman"/>
          <w:b/>
          <w:bCs/>
          <w:i/>
          <w:lang w:eastAsia="ru-RU"/>
        </w:rPr>
        <w:t>.</w:t>
      </w:r>
    </w:p>
    <w:p w:rsidR="003A551E" w:rsidRPr="003C6E7F" w:rsidRDefault="003A551E" w:rsidP="003A551E">
      <w:pPr>
        <w:spacing w:before="120" w:after="120" w:line="240" w:lineRule="auto"/>
        <w:ind w:firstLine="567"/>
        <w:jc w:val="both"/>
        <w:rPr>
          <w:rFonts w:ascii="Times New Roman" w:eastAsia="Times New Roman" w:hAnsi="Times New Roman" w:cs="Times New Roman"/>
          <w:b/>
          <w:bCs/>
          <w:i/>
          <w:lang w:eastAsia="ru-RU"/>
        </w:rPr>
      </w:pPr>
      <w:r w:rsidRPr="003C6E7F">
        <w:rPr>
          <w:rFonts w:ascii="Times New Roman" w:eastAsia="Times New Roman" w:hAnsi="Times New Roman" w:cs="Times New Roman"/>
          <w:b/>
          <w:bCs/>
          <w:i/>
          <w:lang w:eastAsia="ru-RU"/>
        </w:rPr>
        <w:t>Чистые денежные средства, полученные от операционной деятельности, принимают в 2022 году отрицательное значение, что в основном связано с изменением величины дебиторской задолженности.</w:t>
      </w:r>
    </w:p>
    <w:p w:rsidR="003A551E" w:rsidRPr="003C6E7F" w:rsidRDefault="003A551E" w:rsidP="003A551E">
      <w:pPr>
        <w:spacing w:before="120" w:after="120" w:line="240" w:lineRule="auto"/>
        <w:ind w:firstLine="567"/>
        <w:jc w:val="both"/>
        <w:rPr>
          <w:rFonts w:ascii="Times New Roman" w:eastAsia="Times New Roman" w:hAnsi="Times New Roman" w:cs="Times New Roman"/>
          <w:b/>
          <w:bCs/>
          <w:i/>
          <w:lang w:eastAsia="ru-RU"/>
        </w:rPr>
      </w:pPr>
      <w:r w:rsidRPr="003C6E7F">
        <w:rPr>
          <w:rFonts w:ascii="Times New Roman" w:eastAsia="Times New Roman" w:hAnsi="Times New Roman" w:cs="Times New Roman"/>
          <w:b/>
          <w:bCs/>
          <w:i/>
          <w:lang w:eastAsia="ru-RU"/>
        </w:rPr>
        <w:t>Свободный денежный поток Группы принимает отрицательные значения на всём рассматриваемом периоде. Основная причина - отрицательные значения операционного денежного потока и необходимость реализации инвестиционной программы и мероприятий, предусмотренных Планом развития Группы.</w:t>
      </w:r>
    </w:p>
    <w:p w:rsidR="003A551E" w:rsidRPr="003C6E7F" w:rsidRDefault="003A551E" w:rsidP="003A551E">
      <w:pPr>
        <w:spacing w:before="120" w:after="120" w:line="240" w:lineRule="auto"/>
        <w:ind w:firstLine="567"/>
        <w:jc w:val="both"/>
        <w:rPr>
          <w:rFonts w:ascii="Times New Roman" w:eastAsia="Times New Roman" w:hAnsi="Times New Roman" w:cs="Times New Roman"/>
          <w:b/>
          <w:bCs/>
          <w:i/>
          <w:lang w:eastAsia="ru-RU"/>
        </w:rPr>
      </w:pPr>
      <w:r w:rsidRPr="003C6E7F">
        <w:rPr>
          <w:rFonts w:ascii="Times New Roman" w:eastAsia="Times New Roman" w:hAnsi="Times New Roman" w:cs="Times New Roman"/>
          <w:b/>
          <w:bCs/>
          <w:i/>
          <w:lang w:eastAsia="ru-RU"/>
        </w:rPr>
        <w:t xml:space="preserve">Показатель чистого долга рассчитан исходя из общего объема заемных средств без учета денежных средств и их эквивалентов. По итогам 2022 года по отношению к 2021 году данный показатель увеличился на 9,1%, что связано с привлечением займа ПАО «Россети» в части погашения обязательств перед поставщиками электроэнергии с ОРЭМ. </w:t>
      </w:r>
    </w:p>
    <w:p w:rsidR="003A551E" w:rsidRPr="003C6E7F" w:rsidRDefault="003A551E" w:rsidP="003A551E">
      <w:pPr>
        <w:spacing w:before="120" w:after="120" w:line="240" w:lineRule="auto"/>
        <w:ind w:firstLine="567"/>
        <w:jc w:val="both"/>
        <w:rPr>
          <w:rFonts w:ascii="Times New Roman" w:eastAsia="Times New Roman" w:hAnsi="Times New Roman" w:cs="Times New Roman"/>
          <w:b/>
          <w:bCs/>
          <w:i/>
          <w:lang w:eastAsia="ru-RU"/>
        </w:rPr>
      </w:pPr>
      <w:r w:rsidRPr="003C6E7F">
        <w:rPr>
          <w:rFonts w:ascii="Times New Roman" w:eastAsia="Times New Roman" w:hAnsi="Times New Roman" w:cs="Times New Roman"/>
          <w:b/>
          <w:bCs/>
          <w:i/>
          <w:lang w:eastAsia="ru-RU"/>
        </w:rPr>
        <w:t>Показатель «Отношение чистого долга к EBITDA» за отчетный период представляет собой положительное значение, что обусловлено прибыльностью деятельности Группы в 2022 году.</w:t>
      </w:r>
    </w:p>
    <w:p w:rsidR="003A551E" w:rsidRPr="003C6E7F" w:rsidRDefault="003A551E" w:rsidP="003A551E">
      <w:pPr>
        <w:spacing w:before="120" w:after="120" w:line="240" w:lineRule="auto"/>
        <w:ind w:firstLine="567"/>
        <w:jc w:val="both"/>
        <w:rPr>
          <w:rFonts w:ascii="Times New Roman" w:eastAsia="Times New Roman" w:hAnsi="Times New Roman" w:cs="Times New Roman"/>
          <w:b/>
          <w:bCs/>
          <w:i/>
          <w:lang w:eastAsia="ru-RU"/>
        </w:rPr>
      </w:pPr>
      <w:r w:rsidRPr="003C6E7F">
        <w:rPr>
          <w:rFonts w:ascii="Times New Roman" w:eastAsia="Times New Roman" w:hAnsi="Times New Roman" w:cs="Times New Roman"/>
          <w:b/>
          <w:bCs/>
          <w:i/>
          <w:lang w:eastAsia="ru-RU"/>
        </w:rPr>
        <w:t>Показатель «Рентабельность капитала» в 2022 году, не смотря на получение чистой прибыли в отчетном периоде, принимает отрицательное значение в связи с тем, что собственный капитал Группы отрицателен из-за накопленных убытков прошлых лет.</w:t>
      </w:r>
    </w:p>
    <w:p w:rsidR="009D6DAC" w:rsidRPr="003C6E7F" w:rsidRDefault="009D6DAC" w:rsidP="009D6DAC">
      <w:pPr>
        <w:widowControl w:val="0"/>
        <w:autoSpaceDE w:val="0"/>
        <w:autoSpaceDN w:val="0"/>
        <w:spacing w:after="0" w:line="240" w:lineRule="auto"/>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Cs/>
          <w:lang w:eastAsia="ru-RU"/>
        </w:rPr>
        <w:t xml:space="preserve">Основные события и факторы, в том числе макроэкономические, которые оказали существенное влияние на изменение приведенных финансовых показателей: </w:t>
      </w:r>
    </w:p>
    <w:p w:rsidR="003A551E" w:rsidRPr="003C6E7F" w:rsidRDefault="003A551E" w:rsidP="000149A0">
      <w:pPr>
        <w:numPr>
          <w:ilvl w:val="0"/>
          <w:numId w:val="2"/>
        </w:numPr>
        <w:tabs>
          <w:tab w:val="left" w:pos="1276"/>
        </w:tabs>
        <w:spacing w:after="0" w:line="240" w:lineRule="auto"/>
        <w:ind w:left="0" w:firstLine="709"/>
        <w:contextualSpacing/>
        <w:jc w:val="both"/>
        <w:rPr>
          <w:rFonts w:ascii="Times New Roman" w:eastAsia="Times New Roman" w:hAnsi="Times New Roman" w:cs="Times New Roman"/>
          <w:b/>
          <w:bCs/>
          <w:i/>
          <w:lang w:eastAsia="ru-RU"/>
        </w:rPr>
      </w:pPr>
      <w:r w:rsidRPr="003C6E7F">
        <w:rPr>
          <w:rFonts w:ascii="Times New Roman" w:eastAsia="Times New Roman" w:hAnsi="Times New Roman" w:cs="Times New Roman"/>
          <w:b/>
          <w:bCs/>
          <w:i/>
          <w:lang w:eastAsia="ru-RU"/>
        </w:rPr>
        <w:t>осуществление функции гарантирующего поставщика в Республиках Дагестан, Ингушетия, СО-Алания, Кабардино-Балкарской и Карачаево-Черкесской республиках;</w:t>
      </w:r>
    </w:p>
    <w:p w:rsidR="003A551E" w:rsidRPr="003C6E7F" w:rsidRDefault="003A551E" w:rsidP="000149A0">
      <w:pPr>
        <w:numPr>
          <w:ilvl w:val="0"/>
          <w:numId w:val="2"/>
        </w:numPr>
        <w:tabs>
          <w:tab w:val="left" w:pos="1276"/>
        </w:tabs>
        <w:spacing w:after="0" w:line="240" w:lineRule="auto"/>
        <w:ind w:left="0" w:firstLine="709"/>
        <w:contextualSpacing/>
        <w:jc w:val="both"/>
        <w:rPr>
          <w:rFonts w:ascii="Times New Roman" w:eastAsia="Times New Roman" w:hAnsi="Times New Roman" w:cs="Times New Roman"/>
          <w:b/>
          <w:bCs/>
          <w:i/>
          <w:lang w:eastAsia="ru-RU"/>
        </w:rPr>
      </w:pPr>
      <w:r w:rsidRPr="003C6E7F">
        <w:rPr>
          <w:rFonts w:ascii="Times New Roman" w:eastAsia="Times New Roman" w:hAnsi="Times New Roman" w:cs="Times New Roman"/>
          <w:b/>
          <w:bCs/>
          <w:i/>
          <w:lang w:eastAsia="ru-RU"/>
        </w:rPr>
        <w:t>смещение темпов реализации Программ снижения потерь относительно параметров постановления Правительства РФ от 30.04.2018 № 534;</w:t>
      </w:r>
    </w:p>
    <w:p w:rsidR="003A551E" w:rsidRPr="003C6E7F" w:rsidRDefault="003A551E" w:rsidP="000149A0">
      <w:pPr>
        <w:numPr>
          <w:ilvl w:val="0"/>
          <w:numId w:val="2"/>
        </w:numPr>
        <w:tabs>
          <w:tab w:val="left" w:pos="1276"/>
        </w:tabs>
        <w:spacing w:after="0" w:line="240" w:lineRule="auto"/>
        <w:ind w:left="0" w:firstLine="709"/>
        <w:contextualSpacing/>
        <w:jc w:val="both"/>
        <w:rPr>
          <w:rFonts w:ascii="Times New Roman" w:eastAsia="Times New Roman" w:hAnsi="Times New Roman" w:cs="Times New Roman"/>
          <w:b/>
          <w:bCs/>
          <w:i/>
          <w:lang w:eastAsia="ru-RU"/>
        </w:rPr>
      </w:pPr>
      <w:r w:rsidRPr="003C6E7F">
        <w:rPr>
          <w:rFonts w:ascii="Times New Roman" w:eastAsia="Times New Roman" w:hAnsi="Times New Roman" w:cs="Times New Roman"/>
          <w:b/>
          <w:bCs/>
          <w:i/>
          <w:lang w:eastAsia="ru-RU"/>
        </w:rPr>
        <w:t>отсутствие реализации Программ финансового оздоровления предприятий ЖКХ, предусмотренных постановлением Правительства РФ от 13.12.2019 № 1662;</w:t>
      </w:r>
    </w:p>
    <w:p w:rsidR="003A551E" w:rsidRPr="003C6E7F" w:rsidRDefault="003A551E" w:rsidP="000149A0">
      <w:pPr>
        <w:numPr>
          <w:ilvl w:val="0"/>
          <w:numId w:val="2"/>
        </w:numPr>
        <w:tabs>
          <w:tab w:val="left" w:pos="1276"/>
        </w:tabs>
        <w:spacing w:after="0" w:line="240" w:lineRule="auto"/>
        <w:ind w:left="0" w:firstLine="709"/>
        <w:contextualSpacing/>
        <w:jc w:val="both"/>
        <w:rPr>
          <w:rFonts w:ascii="Times New Roman" w:eastAsia="Times New Roman" w:hAnsi="Times New Roman" w:cs="Times New Roman"/>
          <w:b/>
          <w:bCs/>
          <w:i/>
          <w:lang w:eastAsia="ru-RU"/>
        </w:rPr>
      </w:pPr>
      <w:r w:rsidRPr="003C6E7F">
        <w:rPr>
          <w:rFonts w:ascii="Times New Roman" w:eastAsia="Times New Roman" w:hAnsi="Times New Roman" w:cs="Times New Roman"/>
          <w:b/>
          <w:bCs/>
          <w:i/>
          <w:lang w:eastAsia="ru-RU"/>
        </w:rPr>
        <w:t>недоплата прочих потребителей РРЭМ (населения и юр. лиц);</w:t>
      </w:r>
    </w:p>
    <w:p w:rsidR="00A0789B" w:rsidRPr="003C6E7F" w:rsidRDefault="003A551E" w:rsidP="000149A0">
      <w:pPr>
        <w:numPr>
          <w:ilvl w:val="0"/>
          <w:numId w:val="2"/>
        </w:numPr>
        <w:tabs>
          <w:tab w:val="left" w:pos="1276"/>
        </w:tabs>
        <w:spacing w:after="0" w:line="240" w:lineRule="auto"/>
        <w:ind w:left="0" w:firstLine="709"/>
        <w:contextualSpacing/>
        <w:jc w:val="both"/>
        <w:rPr>
          <w:rFonts w:ascii="Times New Roman" w:eastAsia="Times New Roman" w:hAnsi="Times New Roman" w:cs="Times New Roman"/>
          <w:b/>
          <w:bCs/>
          <w:i/>
          <w:lang w:eastAsia="ru-RU"/>
        </w:rPr>
      </w:pPr>
      <w:r w:rsidRPr="003C6E7F">
        <w:rPr>
          <w:rFonts w:ascii="Times New Roman" w:eastAsia="Times New Roman" w:hAnsi="Times New Roman" w:cs="Times New Roman"/>
          <w:b/>
          <w:bCs/>
          <w:i/>
          <w:lang w:eastAsia="ru-RU"/>
        </w:rPr>
        <w:t>недоплата ТСО, прочих собственников сетей, независимых энергосбытовых компаний.</w:t>
      </w:r>
    </w:p>
    <w:p w:rsidR="0046397F" w:rsidRPr="003C6E7F" w:rsidRDefault="0046397F" w:rsidP="00FA5DD9">
      <w:pPr>
        <w:autoSpaceDE w:val="0"/>
        <w:autoSpaceDN w:val="0"/>
        <w:adjustRightInd w:val="0"/>
        <w:spacing w:after="0" w:line="240" w:lineRule="auto"/>
        <w:ind w:firstLine="539"/>
        <w:jc w:val="both"/>
        <w:rPr>
          <w:rFonts w:ascii="Times New Roman" w:hAnsi="Times New Roman" w:cs="Times New Roman"/>
        </w:rPr>
      </w:pPr>
    </w:p>
    <w:p w:rsidR="0046397F" w:rsidRPr="003C6E7F" w:rsidRDefault="0046397F" w:rsidP="00FA5DD9">
      <w:pPr>
        <w:autoSpaceDE w:val="0"/>
        <w:autoSpaceDN w:val="0"/>
        <w:adjustRightInd w:val="0"/>
        <w:spacing w:after="0" w:line="240" w:lineRule="auto"/>
        <w:ind w:firstLine="539"/>
        <w:jc w:val="both"/>
        <w:outlineLvl w:val="2"/>
        <w:rPr>
          <w:rFonts w:ascii="Times New Roman" w:hAnsi="Times New Roman" w:cs="Times New Roman"/>
        </w:rPr>
      </w:pPr>
      <w:bookmarkStart w:id="15" w:name="Par229"/>
      <w:bookmarkStart w:id="16" w:name="_Toc113446513"/>
      <w:bookmarkEnd w:id="15"/>
      <w:r w:rsidRPr="003C6E7F">
        <w:rPr>
          <w:rFonts w:ascii="Times New Roman" w:hAnsi="Times New Roman" w:cs="Times New Roman"/>
        </w:rPr>
        <w:t>1.5. Сведения об основных поставщиках, имеющих для эмитента существенное значение</w:t>
      </w:r>
      <w:bookmarkEnd w:id="16"/>
    </w:p>
    <w:p w:rsidR="00EB1568" w:rsidRPr="003C6E7F" w:rsidRDefault="00EB1568" w:rsidP="00FA5DD9">
      <w:pPr>
        <w:autoSpaceDE w:val="0"/>
        <w:autoSpaceDN w:val="0"/>
        <w:adjustRightInd w:val="0"/>
        <w:spacing w:after="0" w:line="240" w:lineRule="auto"/>
        <w:ind w:firstLine="539"/>
        <w:jc w:val="both"/>
        <w:rPr>
          <w:rFonts w:ascii="Times New Roman" w:hAnsi="Times New Roman" w:cs="Times New Roman"/>
        </w:rPr>
      </w:pPr>
    </w:p>
    <w:p w:rsidR="00EB1568" w:rsidRPr="003C6E7F" w:rsidRDefault="00EB1568" w:rsidP="00EB1568">
      <w:pPr>
        <w:spacing w:after="0" w:line="240" w:lineRule="auto"/>
        <w:ind w:firstLine="510"/>
        <w:jc w:val="both"/>
        <w:rPr>
          <w:rFonts w:ascii="Times New Roman" w:eastAsiaTheme="minorEastAsia" w:hAnsi="Times New Roman" w:cs="Times New Roman"/>
          <w:b/>
          <w:bCs/>
          <w:i/>
          <w:lang w:eastAsia="ru-RU"/>
        </w:rPr>
      </w:pPr>
      <w:r w:rsidRPr="003C6E7F">
        <w:rPr>
          <w:rFonts w:ascii="Times New Roman" w:eastAsiaTheme="minorEastAsia" w:hAnsi="Times New Roman" w:cs="Times New Roman"/>
          <w:b/>
          <w:bCs/>
          <w:i/>
          <w:lang w:eastAsia="ru-RU"/>
        </w:rPr>
        <w:t>В настоящем разделе информация приведена в отношении Эмитента.</w:t>
      </w:r>
    </w:p>
    <w:p w:rsidR="00EB1568" w:rsidRPr="003C6E7F" w:rsidRDefault="00EB1568" w:rsidP="00EB1568">
      <w:pPr>
        <w:spacing w:after="0" w:line="240" w:lineRule="auto"/>
        <w:ind w:firstLine="510"/>
        <w:jc w:val="both"/>
        <w:rPr>
          <w:rFonts w:ascii="Times New Roman" w:eastAsiaTheme="minorEastAsia" w:hAnsi="Times New Roman" w:cs="Times New Roman"/>
          <w:b/>
          <w:bCs/>
          <w:i/>
          <w:lang w:eastAsia="ru-RU"/>
        </w:rPr>
      </w:pPr>
      <w:r w:rsidRPr="003C6E7F">
        <w:rPr>
          <w:rFonts w:ascii="Times New Roman" w:eastAsiaTheme="minorEastAsia" w:hAnsi="Times New Roman" w:cs="Times New Roman"/>
          <w:b/>
          <w:bCs/>
          <w:i/>
          <w:lang w:eastAsia="ru-RU"/>
        </w:rPr>
        <w:t>В настоящее время в группу эмитента (ПАО «Россети Северный Кавказ») входят ПАО «Россети Северный Кавказ» и АО «Дагестанская сетевая компания». 100 % акций АО «Дагестанская сетевая компания» принадлежит ПАО «Россети Северный Кавказ».</w:t>
      </w:r>
    </w:p>
    <w:p w:rsidR="00EB1568" w:rsidRPr="003C6E7F" w:rsidRDefault="00EB1568" w:rsidP="00EB1568">
      <w:pPr>
        <w:spacing w:after="0" w:line="240" w:lineRule="auto"/>
        <w:ind w:firstLine="510"/>
        <w:jc w:val="both"/>
        <w:rPr>
          <w:rFonts w:ascii="Times New Roman" w:eastAsiaTheme="minorEastAsia" w:hAnsi="Times New Roman" w:cs="Times New Roman"/>
          <w:b/>
          <w:bCs/>
          <w:i/>
          <w:lang w:eastAsia="ru-RU"/>
        </w:rPr>
      </w:pPr>
      <w:r w:rsidRPr="003C6E7F">
        <w:rPr>
          <w:rFonts w:ascii="Times New Roman" w:eastAsiaTheme="minorEastAsia" w:hAnsi="Times New Roman" w:cs="Times New Roman"/>
          <w:b/>
          <w:bCs/>
          <w:i/>
          <w:lang w:eastAsia="ru-RU"/>
        </w:rPr>
        <w:t>АО «Дагестанская сетевая компания» (до 03.04.2015 – ОАО «Энергосервис») создано в 2011 г</w:t>
      </w:r>
      <w:r w:rsidR="008213C7" w:rsidRPr="003C6E7F">
        <w:rPr>
          <w:rFonts w:ascii="Times New Roman" w:eastAsiaTheme="minorEastAsia" w:hAnsi="Times New Roman" w:cs="Times New Roman"/>
          <w:b/>
          <w:bCs/>
          <w:i/>
          <w:lang w:eastAsia="ru-RU"/>
        </w:rPr>
        <w:t>оду</w:t>
      </w:r>
      <w:r w:rsidRPr="003C6E7F">
        <w:rPr>
          <w:rFonts w:ascii="Times New Roman" w:eastAsiaTheme="minorEastAsia" w:hAnsi="Times New Roman" w:cs="Times New Roman"/>
          <w:b/>
          <w:bCs/>
          <w:i/>
          <w:lang w:eastAsia="ru-RU"/>
        </w:rPr>
        <w:t xml:space="preserve"> на основании решения Совета директоров Общества (протокол от 24.12.2010 № 68).</w:t>
      </w:r>
      <w:r w:rsidR="00E225B7" w:rsidRPr="003C6E7F">
        <w:rPr>
          <w:rFonts w:ascii="Times New Roman" w:eastAsiaTheme="minorEastAsia" w:hAnsi="Times New Roman" w:cs="Times New Roman"/>
          <w:b/>
          <w:bCs/>
          <w:i/>
          <w:lang w:eastAsia="ru-RU"/>
        </w:rPr>
        <w:br/>
      </w:r>
      <w:r w:rsidRPr="003C6E7F">
        <w:rPr>
          <w:rFonts w:ascii="Times New Roman" w:eastAsiaTheme="minorEastAsia" w:hAnsi="Times New Roman" w:cs="Times New Roman"/>
          <w:b/>
          <w:bCs/>
          <w:i/>
          <w:lang w:eastAsia="ru-RU"/>
        </w:rPr>
        <w:t xml:space="preserve">ОАО «Энергосервис» было призвано повысить </w:t>
      </w:r>
      <w:proofErr w:type="spellStart"/>
      <w:r w:rsidRPr="003C6E7F">
        <w:rPr>
          <w:rFonts w:ascii="Times New Roman" w:eastAsiaTheme="minorEastAsia" w:hAnsi="Times New Roman" w:cs="Times New Roman"/>
          <w:b/>
          <w:bCs/>
          <w:i/>
          <w:lang w:eastAsia="ru-RU"/>
        </w:rPr>
        <w:t>энергоэффективность</w:t>
      </w:r>
      <w:proofErr w:type="spellEnd"/>
      <w:r w:rsidRPr="003C6E7F">
        <w:rPr>
          <w:rFonts w:ascii="Times New Roman" w:eastAsiaTheme="minorEastAsia" w:hAnsi="Times New Roman" w:cs="Times New Roman"/>
          <w:b/>
          <w:bCs/>
          <w:i/>
          <w:lang w:eastAsia="ru-RU"/>
        </w:rPr>
        <w:t xml:space="preserve"> Общества и других сетевых компаний на территории Северо-Кавказского федерального округа. В июне 2015 г</w:t>
      </w:r>
      <w:r w:rsidR="008213C7" w:rsidRPr="003C6E7F">
        <w:rPr>
          <w:rFonts w:ascii="Times New Roman" w:eastAsiaTheme="minorEastAsia" w:hAnsi="Times New Roman" w:cs="Times New Roman"/>
          <w:b/>
          <w:bCs/>
          <w:i/>
          <w:lang w:eastAsia="ru-RU"/>
        </w:rPr>
        <w:t>ода</w:t>
      </w:r>
      <w:r w:rsidRPr="003C6E7F">
        <w:rPr>
          <w:rFonts w:ascii="Times New Roman" w:eastAsiaTheme="minorEastAsia" w:hAnsi="Times New Roman" w:cs="Times New Roman"/>
          <w:b/>
          <w:bCs/>
          <w:i/>
          <w:lang w:eastAsia="ru-RU"/>
        </w:rPr>
        <w:t xml:space="preserve"> между Республикой Дагестан и</w:t>
      </w:r>
      <w:r w:rsidR="00E225B7" w:rsidRPr="003C6E7F">
        <w:rPr>
          <w:rFonts w:ascii="Times New Roman" w:eastAsiaTheme="minorEastAsia" w:hAnsi="Times New Roman" w:cs="Times New Roman"/>
          <w:b/>
          <w:bCs/>
          <w:i/>
          <w:lang w:eastAsia="ru-RU"/>
        </w:rPr>
        <w:t xml:space="preserve"> </w:t>
      </w:r>
      <w:r w:rsidRPr="003C6E7F">
        <w:rPr>
          <w:rFonts w:ascii="Times New Roman" w:eastAsiaTheme="minorEastAsia" w:hAnsi="Times New Roman" w:cs="Times New Roman"/>
          <w:b/>
          <w:bCs/>
          <w:i/>
          <w:lang w:eastAsia="ru-RU"/>
        </w:rPr>
        <w:t xml:space="preserve">ПАО «Россети Северный Кавказ» было заключено соглашение о взаимодействии по реализации проекта создания совместного акционерного общества «Дагестанская сетевая компания», а также подписана Дорожная карта по созданию совместной электросетевой компании и консолидации электросетевого комплекса Республики </w:t>
      </w:r>
      <w:r w:rsidRPr="003C6E7F">
        <w:rPr>
          <w:rFonts w:ascii="Times New Roman" w:eastAsiaTheme="minorEastAsia" w:hAnsi="Times New Roman" w:cs="Times New Roman"/>
          <w:b/>
          <w:bCs/>
          <w:i/>
          <w:lang w:eastAsia="ru-RU"/>
        </w:rPr>
        <w:lastRenderedPageBreak/>
        <w:t>Дагестан (Дорожная карта). АО «Дагестанская сетевая компания» возникло в результате переименования ОАО «Энергосервис», которому были присвоены новое наименование, новое место нахождения и новые коды ОКВЭД (в том числе 40.10.2 «Передача электроэнергии»). В рамках Дорожной карты электросетевое имущество ПАО «Россети Северный Кавказ», расположенное на территории Республики Дагестан, было передано в аренду</w:t>
      </w:r>
      <w:r w:rsidR="00E225B7" w:rsidRPr="003C6E7F">
        <w:rPr>
          <w:rFonts w:ascii="Times New Roman" w:eastAsiaTheme="minorEastAsia" w:hAnsi="Times New Roman" w:cs="Times New Roman"/>
          <w:b/>
          <w:bCs/>
          <w:i/>
          <w:lang w:eastAsia="ru-RU"/>
        </w:rPr>
        <w:br/>
      </w:r>
      <w:r w:rsidRPr="003C6E7F">
        <w:rPr>
          <w:rFonts w:ascii="Times New Roman" w:eastAsiaTheme="minorEastAsia" w:hAnsi="Times New Roman" w:cs="Times New Roman"/>
          <w:b/>
          <w:bCs/>
          <w:i/>
          <w:lang w:eastAsia="ru-RU"/>
        </w:rPr>
        <w:t>АО «Дагестанская сетевая компания» с 01.07.2015.</w:t>
      </w:r>
    </w:p>
    <w:p w:rsidR="00EB1568" w:rsidRPr="003C6E7F" w:rsidRDefault="00EB1568" w:rsidP="00EB1568">
      <w:pPr>
        <w:spacing w:after="0" w:line="240" w:lineRule="auto"/>
        <w:ind w:firstLine="510"/>
        <w:jc w:val="both"/>
        <w:rPr>
          <w:rFonts w:ascii="Times New Roman" w:eastAsiaTheme="minorEastAsia" w:hAnsi="Times New Roman" w:cs="Times New Roman"/>
          <w:b/>
          <w:bCs/>
          <w:i/>
          <w:lang w:eastAsia="ru-RU"/>
        </w:rPr>
      </w:pPr>
      <w:r w:rsidRPr="003C6E7F">
        <w:rPr>
          <w:rFonts w:ascii="Times New Roman" w:eastAsiaTheme="minorEastAsia" w:hAnsi="Times New Roman" w:cs="Times New Roman"/>
          <w:b/>
          <w:bCs/>
          <w:i/>
          <w:lang w:eastAsia="ru-RU"/>
        </w:rPr>
        <w:t>При этом 08.05.2020 Советом директоров ПАО «Россети Северный Кавказ» принято решение об определении в качестве приоритетного направления деятельности Общества обеспечения непрерывности деятельности территориальной сетевой организации в Республике Дагестан, а также утверждена Дорожная карта по обеспечению деятельности территориальной сетевой организации в Республике Дагестан (протокол от 12.05.2020 № 421). Деятельность АО «Дагестанская сетевая компания» по передаче электроэнергии прекращена в июне 2020 г</w:t>
      </w:r>
      <w:r w:rsidR="008213C7" w:rsidRPr="003C6E7F">
        <w:rPr>
          <w:rFonts w:ascii="Times New Roman" w:eastAsiaTheme="minorEastAsia" w:hAnsi="Times New Roman" w:cs="Times New Roman"/>
          <w:b/>
          <w:bCs/>
          <w:i/>
          <w:lang w:eastAsia="ru-RU"/>
        </w:rPr>
        <w:t>ода</w:t>
      </w:r>
      <w:r w:rsidRPr="003C6E7F">
        <w:rPr>
          <w:rFonts w:ascii="Times New Roman" w:eastAsiaTheme="minorEastAsia" w:hAnsi="Times New Roman" w:cs="Times New Roman"/>
          <w:b/>
          <w:bCs/>
          <w:i/>
          <w:lang w:eastAsia="ru-RU"/>
        </w:rPr>
        <w:t xml:space="preserve">, после чего начата операционная деятельность филиала ПАО «Россети Северный Кавказ» </w:t>
      </w:r>
      <w:r w:rsidR="00080958" w:rsidRPr="003C6E7F">
        <w:rPr>
          <w:rFonts w:ascii="Times New Roman" w:eastAsiaTheme="minorEastAsia" w:hAnsi="Times New Roman" w:cs="Times New Roman"/>
          <w:b/>
          <w:bCs/>
          <w:i/>
          <w:lang w:eastAsia="ru-RU"/>
        </w:rPr>
        <w:t>–</w:t>
      </w:r>
      <w:r w:rsidRPr="003C6E7F">
        <w:rPr>
          <w:rFonts w:ascii="Times New Roman" w:eastAsiaTheme="minorEastAsia" w:hAnsi="Times New Roman" w:cs="Times New Roman"/>
          <w:b/>
          <w:bCs/>
          <w:i/>
          <w:lang w:eastAsia="ru-RU"/>
        </w:rPr>
        <w:t xml:space="preserve"> «Дагэнерго». Определением</w:t>
      </w:r>
      <w:r w:rsidR="00080958" w:rsidRPr="003C6E7F">
        <w:rPr>
          <w:rFonts w:ascii="Times New Roman" w:eastAsiaTheme="minorEastAsia" w:hAnsi="Times New Roman" w:cs="Times New Roman"/>
          <w:b/>
          <w:bCs/>
          <w:i/>
          <w:lang w:eastAsia="ru-RU"/>
        </w:rPr>
        <w:t xml:space="preserve"> </w:t>
      </w:r>
      <w:r w:rsidRPr="003C6E7F">
        <w:rPr>
          <w:rFonts w:ascii="Times New Roman" w:eastAsiaTheme="minorEastAsia" w:hAnsi="Times New Roman" w:cs="Times New Roman"/>
          <w:b/>
          <w:bCs/>
          <w:i/>
          <w:lang w:eastAsia="ru-RU"/>
        </w:rPr>
        <w:t>Арбитражного суда Республики Дагестан по делу № А15-1340/2021 от 22.09.2021 (резолютивная часть) в отношении АО «Дагестанская сетевая компания» введена процедура банкротства наблюдение.</w:t>
      </w:r>
      <w:r w:rsidR="00EE1661" w:rsidRPr="003C6E7F">
        <w:rPr>
          <w:rFonts w:ascii="Times New Roman" w:eastAsiaTheme="minorEastAsia" w:hAnsi="Times New Roman" w:cs="Times New Roman"/>
          <w:b/>
          <w:bCs/>
          <w:i/>
          <w:lang w:eastAsia="ru-RU"/>
        </w:rPr>
        <w:t xml:space="preserve"> </w:t>
      </w:r>
      <w:r w:rsidR="00EE1661" w:rsidRPr="003C6E7F">
        <w:rPr>
          <w:rFonts w:ascii="Times New Roman" w:hAnsi="Times New Roman" w:cs="Times New Roman"/>
          <w:b/>
          <w:bCs/>
          <w:i/>
          <w:iCs/>
        </w:rPr>
        <w:t>Определением Арбитражного суда Республики Дагестан по делу № А15-1340/2021 от 15.12.2022 (резолютивная часть)</w:t>
      </w:r>
      <w:r w:rsidR="008837F9" w:rsidRPr="003C6E7F">
        <w:rPr>
          <w:rFonts w:ascii="Times New Roman" w:hAnsi="Times New Roman" w:cs="Times New Roman"/>
          <w:b/>
          <w:bCs/>
          <w:i/>
          <w:iCs/>
        </w:rPr>
        <w:br/>
      </w:r>
      <w:r w:rsidR="00EE1661" w:rsidRPr="003C6E7F">
        <w:rPr>
          <w:rFonts w:ascii="Times New Roman" w:hAnsi="Times New Roman" w:cs="Times New Roman"/>
          <w:b/>
          <w:bCs/>
          <w:i/>
          <w:iCs/>
        </w:rPr>
        <w:t>АО «Дагестанская сетевая компания» признано банкротом, в отношении данного общества введена процедура банкротства – конкурсное производство.</w:t>
      </w:r>
    </w:p>
    <w:p w:rsidR="00EB1568" w:rsidRPr="003C6E7F" w:rsidRDefault="00EB1568" w:rsidP="00EB1568">
      <w:pPr>
        <w:spacing w:after="0" w:line="240" w:lineRule="auto"/>
        <w:ind w:firstLine="510"/>
        <w:jc w:val="both"/>
        <w:rPr>
          <w:rFonts w:ascii="Times New Roman" w:eastAsiaTheme="minorEastAsia" w:hAnsi="Times New Roman" w:cs="Times New Roman"/>
          <w:b/>
          <w:bCs/>
          <w:i/>
          <w:lang w:eastAsia="ru-RU"/>
        </w:rPr>
      </w:pPr>
      <w:r w:rsidRPr="003C6E7F">
        <w:rPr>
          <w:rFonts w:ascii="Times New Roman" w:eastAsiaTheme="minorEastAsia" w:hAnsi="Times New Roman" w:cs="Times New Roman"/>
          <w:b/>
          <w:bCs/>
          <w:i/>
          <w:lang w:eastAsia="ru-RU"/>
        </w:rPr>
        <w:t>Основной деятельностью ПАО «Россети Северный Кавказ» является оказание услуг по передаче электроэнергии по электрическим сетям и услуг по технологическому присоединению потребителей к сетям. Также ПАО «Россети Северный Кавказ» осуществляет продажу электроэнергии конечному потребителю в ряде регионов Российской Федерации. Указанные виды деятельности АО «Дагестанская сетевая компания» не осуществляет. Ранее заключенные договоры аренды электросетевого имущества между ПАО «Россети Северный Кавказ» и АО «Дагестанская сетевая компания» расторгнуты. Ключевым активом, необходимым сетевой организации для осуществления деятельности по передаче электроэнергии и технологическому присоединению потребителей к сетевой инфраструктуре,</w:t>
      </w:r>
      <w:r w:rsidR="00C01886" w:rsidRPr="003C6E7F">
        <w:rPr>
          <w:rFonts w:ascii="Times New Roman" w:eastAsiaTheme="minorEastAsia" w:hAnsi="Times New Roman" w:cs="Times New Roman"/>
          <w:b/>
          <w:bCs/>
          <w:i/>
          <w:lang w:eastAsia="ru-RU"/>
        </w:rPr>
        <w:t xml:space="preserve"> </w:t>
      </w:r>
      <w:r w:rsidRPr="003C6E7F">
        <w:rPr>
          <w:rFonts w:ascii="Times New Roman" w:eastAsiaTheme="minorEastAsia" w:hAnsi="Times New Roman" w:cs="Times New Roman"/>
          <w:b/>
          <w:bCs/>
          <w:i/>
          <w:lang w:eastAsia="ru-RU"/>
        </w:rPr>
        <w:t>АО «Дагестанская сетевая компания» не обладает. Кроме того,</w:t>
      </w:r>
      <w:r w:rsidR="008837F9" w:rsidRPr="003C6E7F">
        <w:rPr>
          <w:rFonts w:ascii="Times New Roman" w:eastAsiaTheme="minorEastAsia" w:hAnsi="Times New Roman" w:cs="Times New Roman"/>
          <w:b/>
          <w:bCs/>
          <w:i/>
          <w:lang w:eastAsia="ru-RU"/>
        </w:rPr>
        <w:br/>
      </w:r>
      <w:r w:rsidRPr="003C6E7F">
        <w:rPr>
          <w:rFonts w:ascii="Times New Roman" w:eastAsiaTheme="minorEastAsia" w:hAnsi="Times New Roman" w:cs="Times New Roman"/>
          <w:b/>
          <w:bCs/>
          <w:i/>
          <w:lang w:eastAsia="ru-RU"/>
        </w:rPr>
        <w:t>АО «Дагестанская сетевая компания» не является подконтрольной организацией, имеющей для ПАО «Россети Северный Кавказ» существенное значение. Так, доля активов</w:t>
      </w:r>
      <w:r w:rsidR="008837F9" w:rsidRPr="003C6E7F">
        <w:rPr>
          <w:rFonts w:ascii="Times New Roman" w:eastAsiaTheme="minorEastAsia" w:hAnsi="Times New Roman" w:cs="Times New Roman"/>
          <w:b/>
          <w:bCs/>
          <w:i/>
          <w:lang w:eastAsia="ru-RU"/>
        </w:rPr>
        <w:br/>
      </w:r>
      <w:r w:rsidRPr="003C6E7F">
        <w:rPr>
          <w:rFonts w:ascii="Times New Roman" w:eastAsiaTheme="minorEastAsia" w:hAnsi="Times New Roman" w:cs="Times New Roman"/>
          <w:b/>
          <w:bCs/>
          <w:i/>
          <w:lang w:eastAsia="ru-RU"/>
        </w:rPr>
        <w:t>АО «Дагестанская сетевая компания» в консолидированной стоимости активов группы эмитента составляет менее 5 %, доля выручки АО «Дагестанская сетевая компания» в консолидированной выручке – менее 5 %.</w:t>
      </w:r>
      <w:r w:rsidRPr="003C6E7F">
        <w:t xml:space="preserve"> </w:t>
      </w:r>
      <w:r w:rsidRPr="003C6E7F">
        <w:rPr>
          <w:rFonts w:ascii="Times New Roman" w:eastAsiaTheme="minorEastAsia" w:hAnsi="Times New Roman" w:cs="Times New Roman"/>
          <w:b/>
          <w:bCs/>
          <w:i/>
          <w:lang w:eastAsia="ru-RU"/>
        </w:rPr>
        <w:t>До 27.05.2021 в состав подконтрольных эмитенту организаций, имеющих для него существенное значение, входило АО «Дагестанская сетевая компания». При этом 26.05.2021 эмитентом составлена консолидированная финансовая отчетность</w:t>
      </w:r>
      <w:r w:rsidR="00E225B7" w:rsidRPr="003C6E7F">
        <w:rPr>
          <w:rFonts w:ascii="Times New Roman" w:eastAsiaTheme="minorEastAsia" w:hAnsi="Times New Roman" w:cs="Times New Roman"/>
          <w:b/>
          <w:bCs/>
          <w:i/>
          <w:lang w:eastAsia="ru-RU"/>
        </w:rPr>
        <w:t xml:space="preserve"> </w:t>
      </w:r>
      <w:r w:rsidRPr="003C6E7F">
        <w:rPr>
          <w:rFonts w:ascii="Times New Roman" w:eastAsiaTheme="minorEastAsia" w:hAnsi="Times New Roman" w:cs="Times New Roman"/>
          <w:b/>
          <w:bCs/>
          <w:i/>
          <w:lang w:eastAsia="ru-RU"/>
        </w:rPr>
        <w:t>ПАО «Россети Северный Кавказ» за три месяца 2021 года, закончившихся 31.03.2021, по данным которой на подконтрольную эмитенту организацию (АО «Дагестанская сетевая компания») стало приходиться менее пяти процентов консолидированной стоимости активов и менее пяти процентов консолидированного дохода. С 27.05.2021</w:t>
      </w:r>
      <w:r w:rsidR="008837F9" w:rsidRPr="003C6E7F">
        <w:rPr>
          <w:rFonts w:ascii="Times New Roman" w:eastAsiaTheme="minorEastAsia" w:hAnsi="Times New Roman" w:cs="Times New Roman"/>
          <w:b/>
          <w:bCs/>
          <w:i/>
          <w:lang w:eastAsia="ru-RU"/>
        </w:rPr>
        <w:br/>
      </w:r>
      <w:r w:rsidRPr="003C6E7F">
        <w:rPr>
          <w:rFonts w:ascii="Times New Roman" w:eastAsiaTheme="minorEastAsia" w:hAnsi="Times New Roman" w:cs="Times New Roman"/>
          <w:b/>
          <w:bCs/>
          <w:i/>
          <w:lang w:eastAsia="ru-RU"/>
        </w:rPr>
        <w:t>АО «Дагестанская сетевая компания» не входит в состав подконтрольных эмитенту организаций, имеющих для него существенное значение. В настоящее время данная организация не имеет существенного значения для эмитента, в связи с чем данные указаны без учета ее показателей за все рассматриваемые в настоящем пункте периоды для соблюдения принципа сопоставимости.</w:t>
      </w:r>
      <w:r w:rsidR="00D26C18" w:rsidRPr="003C6E7F">
        <w:rPr>
          <w:rFonts w:ascii="Times New Roman" w:eastAsiaTheme="minorEastAsia" w:hAnsi="Times New Roman" w:cs="Times New Roman"/>
          <w:b/>
          <w:bCs/>
          <w:i/>
          <w:lang w:eastAsia="ru-RU"/>
        </w:rPr>
        <w:t xml:space="preserve"> У эмитента отсутствуют подконтрольные эмитенту организации, имеющие для него существенное значение.</w:t>
      </w:r>
    </w:p>
    <w:p w:rsidR="00EB1568" w:rsidRPr="003C6E7F" w:rsidRDefault="00EB1568" w:rsidP="00EB1568">
      <w:pPr>
        <w:spacing w:after="0" w:line="240" w:lineRule="auto"/>
        <w:ind w:firstLine="510"/>
        <w:jc w:val="both"/>
        <w:rPr>
          <w:rFonts w:ascii="Times New Roman" w:eastAsiaTheme="minorEastAsia" w:hAnsi="Times New Roman" w:cs="Times New Roman"/>
          <w:b/>
          <w:bCs/>
          <w:i/>
          <w:lang w:eastAsia="ru-RU"/>
        </w:rPr>
      </w:pPr>
      <w:r w:rsidRPr="003C6E7F">
        <w:rPr>
          <w:rFonts w:ascii="Times New Roman" w:eastAsiaTheme="minorEastAsia" w:hAnsi="Times New Roman" w:cs="Times New Roman"/>
          <w:b/>
          <w:bCs/>
          <w:i/>
          <w:lang w:eastAsia="ru-RU"/>
        </w:rPr>
        <w:t>Таким образом, предоставление информации по настоящему пункту отчета эмитента не является для эмитента рациональным, исходя из условий осуществляемой хозяйственной деятельности, размера группы эмитента, соотношения затрат на формирование такой информации и ее полезности (ценности) для пользователей.</w:t>
      </w:r>
      <w:r w:rsidR="00B70F23" w:rsidRPr="003C6E7F">
        <w:rPr>
          <w:rFonts w:ascii="Times New Roman" w:eastAsiaTheme="minorEastAsia" w:hAnsi="Times New Roman" w:cs="Times New Roman"/>
          <w:b/>
          <w:bCs/>
          <w:i/>
          <w:lang w:eastAsia="ru-RU"/>
        </w:rPr>
        <w:t xml:space="preserve"> Также в связи с указанным не приводятся сведения с отдельным указанием объема и (или) доли поставок сырья и товаров (работ, услуг), приходящихся на поставщиков, входящих в группу эмитента, и на </w:t>
      </w:r>
      <w:proofErr w:type="spellStart"/>
      <w:r w:rsidR="00B70F23" w:rsidRPr="003C6E7F">
        <w:rPr>
          <w:rFonts w:ascii="Times New Roman" w:eastAsiaTheme="minorEastAsia" w:hAnsi="Times New Roman" w:cs="Times New Roman"/>
          <w:b/>
          <w:bCs/>
          <w:i/>
          <w:lang w:eastAsia="ru-RU"/>
        </w:rPr>
        <w:t>внешнегрупповых</w:t>
      </w:r>
      <w:proofErr w:type="spellEnd"/>
      <w:r w:rsidR="00B70F23" w:rsidRPr="003C6E7F">
        <w:rPr>
          <w:rFonts w:ascii="Times New Roman" w:eastAsiaTheme="minorEastAsia" w:hAnsi="Times New Roman" w:cs="Times New Roman"/>
          <w:b/>
          <w:bCs/>
          <w:i/>
          <w:lang w:eastAsia="ru-RU"/>
        </w:rPr>
        <w:t xml:space="preserve"> поставщиков</w:t>
      </w:r>
      <w:r w:rsidR="00760ECF" w:rsidRPr="003C6E7F">
        <w:rPr>
          <w:rFonts w:ascii="Times New Roman" w:eastAsiaTheme="minorEastAsia" w:hAnsi="Times New Roman" w:cs="Times New Roman"/>
          <w:b/>
          <w:bCs/>
          <w:i/>
          <w:lang w:eastAsia="ru-RU"/>
        </w:rPr>
        <w:t xml:space="preserve">, а также доля </w:t>
      </w:r>
      <w:proofErr w:type="spellStart"/>
      <w:r w:rsidR="00760ECF" w:rsidRPr="003C6E7F">
        <w:rPr>
          <w:rFonts w:ascii="Times New Roman" w:eastAsiaTheme="minorEastAsia" w:hAnsi="Times New Roman" w:cs="Times New Roman"/>
          <w:b/>
          <w:bCs/>
          <w:i/>
          <w:lang w:eastAsia="ru-RU"/>
        </w:rPr>
        <w:t>внешнегруппового</w:t>
      </w:r>
      <w:proofErr w:type="spellEnd"/>
      <w:r w:rsidR="00760ECF" w:rsidRPr="003C6E7F">
        <w:rPr>
          <w:rFonts w:ascii="Times New Roman" w:eastAsiaTheme="minorEastAsia" w:hAnsi="Times New Roman" w:cs="Times New Roman"/>
          <w:b/>
          <w:bCs/>
          <w:i/>
          <w:lang w:eastAsia="ru-RU"/>
        </w:rPr>
        <w:t xml:space="preserve"> поставщика в объеме поставок сырья и товаров (работ, услуг), осуществленных </w:t>
      </w:r>
      <w:proofErr w:type="spellStart"/>
      <w:r w:rsidR="00760ECF" w:rsidRPr="003C6E7F">
        <w:rPr>
          <w:rFonts w:ascii="Times New Roman" w:eastAsiaTheme="minorEastAsia" w:hAnsi="Times New Roman" w:cs="Times New Roman"/>
          <w:b/>
          <w:bCs/>
          <w:i/>
          <w:lang w:eastAsia="ru-RU"/>
        </w:rPr>
        <w:t>внешнегрупповыми</w:t>
      </w:r>
      <w:proofErr w:type="spellEnd"/>
      <w:r w:rsidR="00760ECF" w:rsidRPr="003C6E7F">
        <w:rPr>
          <w:rFonts w:ascii="Times New Roman" w:eastAsiaTheme="minorEastAsia" w:hAnsi="Times New Roman" w:cs="Times New Roman"/>
          <w:b/>
          <w:bCs/>
          <w:i/>
          <w:lang w:eastAsia="ru-RU"/>
        </w:rPr>
        <w:t xml:space="preserve"> поставщиками</w:t>
      </w:r>
      <w:r w:rsidR="00B70F23" w:rsidRPr="003C6E7F">
        <w:rPr>
          <w:rFonts w:ascii="Times New Roman" w:eastAsiaTheme="minorEastAsia" w:hAnsi="Times New Roman" w:cs="Times New Roman"/>
          <w:b/>
          <w:bCs/>
          <w:i/>
          <w:lang w:eastAsia="ru-RU"/>
        </w:rPr>
        <w:t>.</w:t>
      </w:r>
    </w:p>
    <w:p w:rsidR="00BE5B94" w:rsidRPr="003C6E7F" w:rsidRDefault="00BE5B94" w:rsidP="00EB1568">
      <w:pPr>
        <w:spacing w:after="0" w:line="240" w:lineRule="auto"/>
        <w:ind w:firstLine="510"/>
        <w:jc w:val="both"/>
        <w:rPr>
          <w:rFonts w:ascii="Times New Roman" w:eastAsiaTheme="minorEastAsia" w:hAnsi="Times New Roman" w:cs="Times New Roman"/>
          <w:b/>
          <w:bCs/>
          <w:i/>
          <w:lang w:eastAsia="ru-RU"/>
        </w:rPr>
      </w:pPr>
    </w:p>
    <w:p w:rsidR="001C381C" w:rsidRPr="003C6E7F" w:rsidRDefault="001C381C" w:rsidP="001C381C">
      <w:pPr>
        <w:autoSpaceDE w:val="0"/>
        <w:autoSpaceDN w:val="0"/>
        <w:adjustRightInd w:val="0"/>
        <w:spacing w:after="0" w:line="240" w:lineRule="auto"/>
        <w:ind w:firstLine="540"/>
        <w:jc w:val="both"/>
        <w:rPr>
          <w:rFonts w:ascii="Times New Roman" w:hAnsi="Times New Roman" w:cs="Times New Roman"/>
        </w:rPr>
      </w:pPr>
      <w:r w:rsidRPr="003C6E7F">
        <w:rPr>
          <w:rFonts w:ascii="Times New Roman" w:hAnsi="Times New Roman" w:cs="Times New Roman"/>
        </w:rPr>
        <w:lastRenderedPageBreak/>
        <w:t>Сведения об основных поставщиках эмитента, объем и (или) доля поставок которых в объеме поставок сырья и товаров (работ, услуг) имеет существенное значение</w:t>
      </w:r>
    </w:p>
    <w:p w:rsidR="005E27C4" w:rsidRPr="003C6E7F" w:rsidRDefault="005E27C4" w:rsidP="00EB1568">
      <w:pPr>
        <w:spacing w:after="0" w:line="240" w:lineRule="auto"/>
        <w:ind w:firstLine="510"/>
        <w:jc w:val="both"/>
        <w:rPr>
          <w:rFonts w:ascii="Times New Roman" w:hAnsi="Times New Roman" w:cs="Times New Roman"/>
          <w:b/>
          <w:i/>
        </w:rPr>
      </w:pPr>
    </w:p>
    <w:p w:rsidR="001C381C" w:rsidRPr="003C6E7F" w:rsidRDefault="001C381C" w:rsidP="001C381C">
      <w:pPr>
        <w:autoSpaceDE w:val="0"/>
        <w:autoSpaceDN w:val="0"/>
        <w:adjustRightInd w:val="0"/>
        <w:spacing w:after="0" w:line="240" w:lineRule="auto"/>
        <w:ind w:firstLine="540"/>
        <w:jc w:val="both"/>
        <w:rPr>
          <w:rFonts w:ascii="Times New Roman" w:hAnsi="Times New Roman" w:cs="Times New Roman"/>
          <w:b/>
          <w:i/>
        </w:rPr>
      </w:pPr>
      <w:r w:rsidRPr="003C6E7F">
        <w:rPr>
          <w:rFonts w:ascii="Times New Roman" w:hAnsi="Times New Roman" w:cs="Times New Roman"/>
          <w:b/>
          <w:i/>
        </w:rPr>
        <w:t>Определенный эмитентом уровень (количественный критерий) существенности объема и (или) доли поставок основного поставщика составляет 10 % от общего объема поставок сырья и товаров (работ, услуг).</w:t>
      </w:r>
    </w:p>
    <w:p w:rsidR="00AF6CD1" w:rsidRPr="003C6E7F" w:rsidRDefault="00AF6CD1" w:rsidP="001C381C">
      <w:pPr>
        <w:autoSpaceDE w:val="0"/>
        <w:autoSpaceDN w:val="0"/>
        <w:adjustRightInd w:val="0"/>
        <w:spacing w:after="0" w:line="240" w:lineRule="auto"/>
        <w:ind w:firstLine="540"/>
        <w:jc w:val="both"/>
        <w:rPr>
          <w:rFonts w:ascii="Times New Roman" w:hAnsi="Times New Roman" w:cs="Times New Roman"/>
          <w:b/>
          <w:i/>
        </w:rPr>
      </w:pPr>
    </w:p>
    <w:tbl>
      <w:tblPr>
        <w:tblW w:w="9346" w:type="dxa"/>
        <w:tblLook w:val="04A0" w:firstRow="1" w:lastRow="0" w:firstColumn="1" w:lastColumn="0" w:noHBand="0" w:noVBand="1"/>
      </w:tblPr>
      <w:tblGrid>
        <w:gridCol w:w="4957"/>
        <w:gridCol w:w="4389"/>
      </w:tblGrid>
      <w:tr w:rsidR="00AF6CD1" w:rsidRPr="003C6E7F" w:rsidTr="00C240D9">
        <w:tc>
          <w:tcPr>
            <w:tcW w:w="4957" w:type="dxa"/>
            <w:tcBorders>
              <w:top w:val="single" w:sz="4" w:space="0" w:color="000000"/>
              <w:left w:val="single" w:sz="4" w:space="0" w:color="000000"/>
              <w:bottom w:val="single" w:sz="4" w:space="0" w:color="000000"/>
              <w:right w:val="single" w:sz="4" w:space="0" w:color="000000"/>
            </w:tcBorders>
            <w:vAlign w:val="center"/>
            <w:hideMark/>
          </w:tcPr>
          <w:p w:rsidR="00AF6CD1" w:rsidRPr="003C6E7F" w:rsidRDefault="00AF6CD1" w:rsidP="00AF6CD1">
            <w:pPr>
              <w:tabs>
                <w:tab w:val="left" w:pos="993"/>
              </w:tabs>
              <w:autoSpaceDE w:val="0"/>
              <w:autoSpaceDN w:val="0"/>
              <w:spacing w:after="0" w:line="240" w:lineRule="auto"/>
              <w:jc w:val="both"/>
              <w:rPr>
                <w:rFonts w:ascii="Times New Roman" w:eastAsia="Times New Roman" w:hAnsi="Times New Roman" w:cs="Times New Roman"/>
                <w:bCs/>
                <w:sz w:val="24"/>
                <w:szCs w:val="24"/>
                <w:lang w:eastAsia="ru-RU"/>
              </w:rPr>
            </w:pPr>
            <w:r w:rsidRPr="003C6E7F">
              <w:rPr>
                <w:rFonts w:ascii="Times New Roman" w:eastAsia="Times New Roman" w:hAnsi="Times New Roman" w:cs="Times New Roman"/>
                <w:bCs/>
                <w:sz w:val="24"/>
                <w:szCs w:val="24"/>
                <w:lang w:eastAsia="ru-RU"/>
              </w:rPr>
              <w:t xml:space="preserve">полное фирменное наименование </w:t>
            </w:r>
          </w:p>
        </w:tc>
        <w:tc>
          <w:tcPr>
            <w:tcW w:w="4389" w:type="dxa"/>
            <w:tcBorders>
              <w:top w:val="single" w:sz="4" w:space="0" w:color="000000"/>
              <w:left w:val="single" w:sz="4" w:space="0" w:color="000000"/>
              <w:bottom w:val="single" w:sz="4" w:space="0" w:color="000000"/>
              <w:right w:val="single" w:sz="4" w:space="0" w:color="000000"/>
            </w:tcBorders>
            <w:vAlign w:val="center"/>
          </w:tcPr>
          <w:p w:rsidR="00AF6CD1" w:rsidRPr="003C6E7F" w:rsidRDefault="00AF6CD1" w:rsidP="00AF6CD1">
            <w:pPr>
              <w:widowControl w:val="0"/>
              <w:autoSpaceDE w:val="0"/>
              <w:autoSpaceDN w:val="0"/>
              <w:adjustRightInd w:val="0"/>
              <w:spacing w:after="0" w:line="240" w:lineRule="auto"/>
              <w:jc w:val="both"/>
              <w:outlineLvl w:val="3"/>
              <w:rPr>
                <w:rFonts w:ascii="Times New Roman" w:eastAsia="Times New Roman" w:hAnsi="Times New Roman" w:cs="Times New Roman"/>
                <w:iCs/>
                <w:sz w:val="24"/>
                <w:szCs w:val="24"/>
                <w:lang w:eastAsia="ru-RU"/>
              </w:rPr>
            </w:pPr>
            <w:r w:rsidRPr="003C6E7F">
              <w:rPr>
                <w:rFonts w:ascii="Times New Roman" w:eastAsia="Times New Roman" w:hAnsi="Times New Roman" w:cs="Times New Roman"/>
                <w:iCs/>
                <w:sz w:val="24"/>
                <w:szCs w:val="24"/>
                <w:lang w:eastAsia="ru-RU"/>
              </w:rPr>
              <w:t>Акционерное общество «Концерн Росэнергоатом»</w:t>
            </w:r>
          </w:p>
        </w:tc>
      </w:tr>
      <w:tr w:rsidR="00AF6CD1" w:rsidRPr="003C6E7F" w:rsidTr="00C240D9">
        <w:tc>
          <w:tcPr>
            <w:tcW w:w="4957" w:type="dxa"/>
            <w:tcBorders>
              <w:top w:val="single" w:sz="4" w:space="0" w:color="000000"/>
              <w:left w:val="single" w:sz="4" w:space="0" w:color="000000"/>
              <w:bottom w:val="single" w:sz="4" w:space="0" w:color="000000"/>
              <w:right w:val="single" w:sz="4" w:space="0" w:color="000000"/>
            </w:tcBorders>
            <w:vAlign w:val="center"/>
            <w:hideMark/>
          </w:tcPr>
          <w:p w:rsidR="00AF6CD1" w:rsidRPr="003C6E7F" w:rsidRDefault="00AF6CD1" w:rsidP="00AF6CD1">
            <w:pPr>
              <w:tabs>
                <w:tab w:val="left" w:pos="993"/>
              </w:tabs>
              <w:autoSpaceDE w:val="0"/>
              <w:autoSpaceDN w:val="0"/>
              <w:spacing w:after="0" w:line="240" w:lineRule="auto"/>
              <w:jc w:val="both"/>
              <w:rPr>
                <w:rFonts w:ascii="Times New Roman" w:eastAsia="Times New Roman" w:hAnsi="Times New Roman" w:cs="Times New Roman"/>
                <w:bCs/>
                <w:sz w:val="24"/>
                <w:szCs w:val="24"/>
                <w:lang w:eastAsia="ru-RU"/>
              </w:rPr>
            </w:pPr>
            <w:r w:rsidRPr="003C6E7F">
              <w:rPr>
                <w:rFonts w:ascii="Times New Roman" w:eastAsia="Times New Roman" w:hAnsi="Times New Roman" w:cs="Times New Roman"/>
                <w:bCs/>
                <w:sz w:val="24"/>
                <w:szCs w:val="24"/>
                <w:lang w:eastAsia="ru-RU"/>
              </w:rPr>
              <w:t>сокращенное фирменное наименования</w:t>
            </w:r>
          </w:p>
        </w:tc>
        <w:tc>
          <w:tcPr>
            <w:tcW w:w="4389" w:type="dxa"/>
            <w:tcBorders>
              <w:top w:val="single" w:sz="4" w:space="0" w:color="000000"/>
              <w:left w:val="single" w:sz="4" w:space="0" w:color="000000"/>
              <w:bottom w:val="single" w:sz="4" w:space="0" w:color="000000"/>
              <w:right w:val="single" w:sz="4" w:space="0" w:color="000000"/>
            </w:tcBorders>
            <w:vAlign w:val="center"/>
          </w:tcPr>
          <w:p w:rsidR="00AF6CD1" w:rsidRPr="003C6E7F" w:rsidRDefault="00AF6CD1" w:rsidP="00AF6CD1">
            <w:pPr>
              <w:widowControl w:val="0"/>
              <w:autoSpaceDE w:val="0"/>
              <w:autoSpaceDN w:val="0"/>
              <w:adjustRightInd w:val="0"/>
              <w:spacing w:after="0" w:line="240" w:lineRule="auto"/>
              <w:jc w:val="both"/>
              <w:outlineLvl w:val="3"/>
              <w:rPr>
                <w:rFonts w:ascii="Times New Roman" w:eastAsia="Times New Roman" w:hAnsi="Times New Roman" w:cs="Times New Roman"/>
                <w:iCs/>
                <w:sz w:val="24"/>
                <w:szCs w:val="24"/>
                <w:lang w:eastAsia="ru-RU"/>
              </w:rPr>
            </w:pPr>
            <w:r w:rsidRPr="003C6E7F">
              <w:rPr>
                <w:rFonts w:ascii="Times New Roman" w:eastAsia="Times New Roman" w:hAnsi="Times New Roman" w:cs="Times New Roman"/>
                <w:iCs/>
                <w:sz w:val="24"/>
                <w:szCs w:val="24"/>
                <w:lang w:eastAsia="ru-RU"/>
              </w:rPr>
              <w:t>АО «Концерн Росэнергоатом»</w:t>
            </w:r>
          </w:p>
        </w:tc>
      </w:tr>
      <w:tr w:rsidR="00AF6CD1" w:rsidRPr="003C6E7F" w:rsidTr="00C240D9">
        <w:tc>
          <w:tcPr>
            <w:tcW w:w="4957" w:type="dxa"/>
            <w:tcBorders>
              <w:top w:val="single" w:sz="4" w:space="0" w:color="000000"/>
              <w:left w:val="single" w:sz="4" w:space="0" w:color="000000"/>
              <w:bottom w:val="single" w:sz="4" w:space="0" w:color="000000"/>
              <w:right w:val="single" w:sz="4" w:space="0" w:color="000000"/>
            </w:tcBorders>
            <w:vAlign w:val="center"/>
            <w:hideMark/>
          </w:tcPr>
          <w:p w:rsidR="00AF6CD1" w:rsidRPr="003C6E7F" w:rsidRDefault="00AF6CD1" w:rsidP="00AF6CD1">
            <w:pPr>
              <w:tabs>
                <w:tab w:val="left" w:pos="993"/>
              </w:tabs>
              <w:autoSpaceDE w:val="0"/>
              <w:autoSpaceDN w:val="0"/>
              <w:spacing w:after="0" w:line="240" w:lineRule="auto"/>
              <w:jc w:val="both"/>
              <w:rPr>
                <w:rFonts w:ascii="Times New Roman" w:eastAsia="Times New Roman" w:hAnsi="Times New Roman" w:cs="Times New Roman"/>
                <w:bCs/>
                <w:sz w:val="24"/>
                <w:szCs w:val="24"/>
                <w:lang w:eastAsia="ru-RU"/>
              </w:rPr>
            </w:pPr>
            <w:r w:rsidRPr="003C6E7F">
              <w:rPr>
                <w:rFonts w:ascii="Times New Roman" w:eastAsia="Times New Roman" w:hAnsi="Times New Roman" w:cs="Times New Roman"/>
                <w:bCs/>
                <w:sz w:val="24"/>
                <w:szCs w:val="24"/>
                <w:lang w:eastAsia="ru-RU"/>
              </w:rPr>
              <w:t>ИНН (при наличии)</w:t>
            </w:r>
          </w:p>
        </w:tc>
        <w:tc>
          <w:tcPr>
            <w:tcW w:w="4389" w:type="dxa"/>
            <w:tcBorders>
              <w:top w:val="single" w:sz="4" w:space="0" w:color="000000"/>
              <w:left w:val="single" w:sz="4" w:space="0" w:color="000000"/>
              <w:bottom w:val="single" w:sz="4" w:space="0" w:color="000000"/>
              <w:right w:val="single" w:sz="4" w:space="0" w:color="000000"/>
            </w:tcBorders>
            <w:vAlign w:val="center"/>
          </w:tcPr>
          <w:p w:rsidR="00AF6CD1" w:rsidRPr="003C6E7F" w:rsidRDefault="00AF6CD1" w:rsidP="00AF6CD1">
            <w:pPr>
              <w:widowControl w:val="0"/>
              <w:autoSpaceDE w:val="0"/>
              <w:autoSpaceDN w:val="0"/>
              <w:adjustRightInd w:val="0"/>
              <w:spacing w:after="0" w:line="240" w:lineRule="auto"/>
              <w:jc w:val="both"/>
              <w:outlineLvl w:val="3"/>
              <w:rPr>
                <w:rFonts w:ascii="Times New Roman" w:eastAsia="Times New Roman" w:hAnsi="Times New Roman" w:cs="Times New Roman"/>
                <w:iCs/>
                <w:sz w:val="24"/>
                <w:szCs w:val="24"/>
                <w:lang w:eastAsia="ru-RU"/>
              </w:rPr>
            </w:pPr>
            <w:r w:rsidRPr="003C6E7F">
              <w:rPr>
                <w:rFonts w:ascii="Times New Roman" w:eastAsia="Times New Roman" w:hAnsi="Times New Roman" w:cs="Times New Roman"/>
                <w:iCs/>
                <w:sz w:val="24"/>
                <w:szCs w:val="24"/>
                <w:lang w:eastAsia="ru-RU"/>
              </w:rPr>
              <w:t>7721632827</w:t>
            </w:r>
          </w:p>
        </w:tc>
      </w:tr>
      <w:tr w:rsidR="00AF6CD1" w:rsidRPr="003C6E7F" w:rsidTr="00C240D9">
        <w:tc>
          <w:tcPr>
            <w:tcW w:w="4957" w:type="dxa"/>
            <w:tcBorders>
              <w:top w:val="single" w:sz="4" w:space="0" w:color="000000"/>
              <w:left w:val="single" w:sz="4" w:space="0" w:color="000000"/>
              <w:bottom w:val="single" w:sz="4" w:space="0" w:color="000000"/>
              <w:right w:val="single" w:sz="4" w:space="0" w:color="000000"/>
            </w:tcBorders>
            <w:vAlign w:val="center"/>
            <w:hideMark/>
          </w:tcPr>
          <w:p w:rsidR="00AF6CD1" w:rsidRPr="003C6E7F" w:rsidRDefault="00AF6CD1" w:rsidP="00AF6CD1">
            <w:pPr>
              <w:tabs>
                <w:tab w:val="left" w:pos="993"/>
              </w:tabs>
              <w:autoSpaceDE w:val="0"/>
              <w:autoSpaceDN w:val="0"/>
              <w:spacing w:after="0" w:line="240" w:lineRule="auto"/>
              <w:jc w:val="both"/>
              <w:rPr>
                <w:rFonts w:ascii="Times New Roman" w:eastAsia="Times New Roman" w:hAnsi="Times New Roman" w:cs="Times New Roman"/>
                <w:bCs/>
                <w:sz w:val="24"/>
                <w:szCs w:val="24"/>
                <w:lang w:eastAsia="ru-RU"/>
              </w:rPr>
            </w:pPr>
            <w:r w:rsidRPr="003C6E7F">
              <w:rPr>
                <w:rFonts w:ascii="Times New Roman" w:eastAsia="Times New Roman" w:hAnsi="Times New Roman" w:cs="Times New Roman"/>
                <w:bCs/>
                <w:sz w:val="24"/>
                <w:szCs w:val="24"/>
                <w:lang w:eastAsia="ru-RU"/>
              </w:rPr>
              <w:t>ОГРН (при наличии)</w:t>
            </w:r>
          </w:p>
        </w:tc>
        <w:tc>
          <w:tcPr>
            <w:tcW w:w="4389" w:type="dxa"/>
            <w:tcBorders>
              <w:top w:val="single" w:sz="4" w:space="0" w:color="000000"/>
              <w:left w:val="single" w:sz="4" w:space="0" w:color="000000"/>
              <w:bottom w:val="single" w:sz="4" w:space="0" w:color="000000"/>
              <w:right w:val="single" w:sz="4" w:space="0" w:color="000000"/>
            </w:tcBorders>
            <w:vAlign w:val="center"/>
          </w:tcPr>
          <w:p w:rsidR="00AF6CD1" w:rsidRPr="003C6E7F" w:rsidRDefault="00AF6CD1" w:rsidP="00AF6CD1">
            <w:pPr>
              <w:widowControl w:val="0"/>
              <w:autoSpaceDE w:val="0"/>
              <w:autoSpaceDN w:val="0"/>
              <w:adjustRightInd w:val="0"/>
              <w:spacing w:after="0" w:line="240" w:lineRule="auto"/>
              <w:jc w:val="both"/>
              <w:outlineLvl w:val="3"/>
              <w:rPr>
                <w:rFonts w:ascii="Times New Roman" w:eastAsia="Times New Roman" w:hAnsi="Times New Roman" w:cs="Times New Roman"/>
                <w:iCs/>
                <w:sz w:val="24"/>
                <w:szCs w:val="24"/>
                <w:lang w:eastAsia="ru-RU"/>
              </w:rPr>
            </w:pPr>
            <w:r w:rsidRPr="003C6E7F">
              <w:rPr>
                <w:rFonts w:ascii="Times New Roman" w:eastAsia="Times New Roman" w:hAnsi="Times New Roman" w:cs="Times New Roman"/>
                <w:iCs/>
                <w:sz w:val="24"/>
                <w:szCs w:val="24"/>
                <w:lang w:eastAsia="ru-RU"/>
              </w:rPr>
              <w:t>5087746119951</w:t>
            </w:r>
          </w:p>
        </w:tc>
      </w:tr>
      <w:tr w:rsidR="00AF6CD1" w:rsidRPr="003C6E7F" w:rsidTr="00C240D9">
        <w:tc>
          <w:tcPr>
            <w:tcW w:w="4957" w:type="dxa"/>
            <w:tcBorders>
              <w:top w:val="single" w:sz="4" w:space="0" w:color="000000"/>
              <w:left w:val="single" w:sz="4" w:space="0" w:color="000000"/>
              <w:bottom w:val="single" w:sz="4" w:space="0" w:color="000000"/>
              <w:right w:val="single" w:sz="4" w:space="0" w:color="000000"/>
            </w:tcBorders>
            <w:vAlign w:val="center"/>
            <w:hideMark/>
          </w:tcPr>
          <w:p w:rsidR="00AF6CD1" w:rsidRPr="003C6E7F" w:rsidRDefault="00AF6CD1" w:rsidP="00AF6CD1">
            <w:pPr>
              <w:tabs>
                <w:tab w:val="left" w:pos="993"/>
              </w:tabs>
              <w:autoSpaceDE w:val="0"/>
              <w:autoSpaceDN w:val="0"/>
              <w:spacing w:after="0" w:line="240" w:lineRule="auto"/>
              <w:jc w:val="both"/>
              <w:rPr>
                <w:rFonts w:ascii="Times New Roman" w:eastAsia="Times New Roman" w:hAnsi="Times New Roman" w:cs="Times New Roman"/>
                <w:bCs/>
                <w:sz w:val="24"/>
                <w:szCs w:val="24"/>
                <w:lang w:eastAsia="ru-RU"/>
              </w:rPr>
            </w:pPr>
            <w:r w:rsidRPr="003C6E7F">
              <w:rPr>
                <w:rFonts w:ascii="Times New Roman" w:eastAsia="Times New Roman" w:hAnsi="Times New Roman" w:cs="Times New Roman"/>
                <w:bCs/>
                <w:sz w:val="24"/>
                <w:szCs w:val="24"/>
                <w:lang w:eastAsia="ru-RU"/>
              </w:rPr>
              <w:t>место нахождения</w:t>
            </w:r>
          </w:p>
        </w:tc>
        <w:tc>
          <w:tcPr>
            <w:tcW w:w="4389" w:type="dxa"/>
            <w:tcBorders>
              <w:top w:val="single" w:sz="4" w:space="0" w:color="000000"/>
              <w:left w:val="single" w:sz="4" w:space="0" w:color="000000"/>
              <w:bottom w:val="single" w:sz="4" w:space="0" w:color="000000"/>
              <w:right w:val="single" w:sz="4" w:space="0" w:color="000000"/>
            </w:tcBorders>
            <w:vAlign w:val="center"/>
          </w:tcPr>
          <w:p w:rsidR="00AF6CD1" w:rsidRPr="003C6E7F" w:rsidRDefault="00AF6CD1" w:rsidP="00AF6CD1">
            <w:pPr>
              <w:widowControl w:val="0"/>
              <w:autoSpaceDE w:val="0"/>
              <w:autoSpaceDN w:val="0"/>
              <w:adjustRightInd w:val="0"/>
              <w:spacing w:after="0" w:line="240" w:lineRule="auto"/>
              <w:jc w:val="both"/>
              <w:outlineLvl w:val="3"/>
              <w:rPr>
                <w:rFonts w:ascii="Times New Roman" w:eastAsia="Times New Roman" w:hAnsi="Times New Roman" w:cs="Times New Roman"/>
                <w:iCs/>
                <w:sz w:val="24"/>
                <w:szCs w:val="24"/>
                <w:lang w:eastAsia="ru-RU"/>
              </w:rPr>
            </w:pPr>
            <w:r w:rsidRPr="003C6E7F">
              <w:rPr>
                <w:rFonts w:ascii="Times New Roman" w:eastAsia="Times New Roman" w:hAnsi="Times New Roman" w:cs="Times New Roman"/>
                <w:iCs/>
                <w:sz w:val="24"/>
                <w:szCs w:val="24"/>
                <w:lang w:eastAsia="ru-RU"/>
              </w:rPr>
              <w:t>109507, г. Москва, ул. Ферганская, 25</w:t>
            </w:r>
          </w:p>
        </w:tc>
      </w:tr>
      <w:tr w:rsidR="00AF6CD1" w:rsidRPr="003C6E7F" w:rsidTr="00C240D9">
        <w:tc>
          <w:tcPr>
            <w:tcW w:w="4957" w:type="dxa"/>
            <w:tcBorders>
              <w:top w:val="single" w:sz="4" w:space="0" w:color="000000"/>
              <w:left w:val="single" w:sz="4" w:space="0" w:color="000000"/>
              <w:bottom w:val="single" w:sz="4" w:space="0" w:color="000000"/>
              <w:right w:val="single" w:sz="4" w:space="0" w:color="000000"/>
            </w:tcBorders>
            <w:vAlign w:val="center"/>
          </w:tcPr>
          <w:p w:rsidR="00AF6CD1" w:rsidRPr="003C6E7F" w:rsidRDefault="00AF6CD1" w:rsidP="00AF6CD1">
            <w:pPr>
              <w:tabs>
                <w:tab w:val="left" w:pos="993"/>
              </w:tabs>
              <w:autoSpaceDE w:val="0"/>
              <w:autoSpaceDN w:val="0"/>
              <w:spacing w:after="0" w:line="240" w:lineRule="auto"/>
              <w:jc w:val="both"/>
              <w:rPr>
                <w:rFonts w:ascii="Times New Roman" w:eastAsia="Times New Roman" w:hAnsi="Times New Roman" w:cs="Times New Roman"/>
                <w:bCs/>
                <w:sz w:val="24"/>
                <w:szCs w:val="24"/>
                <w:lang w:eastAsia="ru-RU"/>
              </w:rPr>
            </w:pPr>
            <w:r w:rsidRPr="003C6E7F">
              <w:rPr>
                <w:rFonts w:ascii="Times New Roman" w:eastAsia="Times New Roman" w:hAnsi="Times New Roman" w:cs="Times New Roman"/>
                <w:bCs/>
                <w:sz w:val="24"/>
                <w:szCs w:val="24"/>
                <w:lang w:eastAsia="ru-RU"/>
              </w:rPr>
              <w:t>краткое описание поставленного сырья и товаров (работ, услуг)</w:t>
            </w:r>
          </w:p>
        </w:tc>
        <w:tc>
          <w:tcPr>
            <w:tcW w:w="4389" w:type="dxa"/>
            <w:tcBorders>
              <w:top w:val="single" w:sz="4" w:space="0" w:color="000000"/>
              <w:left w:val="single" w:sz="4" w:space="0" w:color="000000"/>
              <w:bottom w:val="single" w:sz="4" w:space="0" w:color="000000"/>
              <w:right w:val="single" w:sz="4" w:space="0" w:color="000000"/>
            </w:tcBorders>
            <w:vAlign w:val="center"/>
          </w:tcPr>
          <w:p w:rsidR="00AF6CD1" w:rsidRPr="003C6E7F" w:rsidRDefault="00AF6CD1" w:rsidP="00AF6CD1">
            <w:pPr>
              <w:widowControl w:val="0"/>
              <w:autoSpaceDE w:val="0"/>
              <w:autoSpaceDN w:val="0"/>
              <w:adjustRightInd w:val="0"/>
              <w:spacing w:after="0" w:line="240" w:lineRule="auto"/>
              <w:jc w:val="both"/>
              <w:outlineLvl w:val="3"/>
              <w:rPr>
                <w:rFonts w:ascii="Times New Roman" w:eastAsia="Times New Roman" w:hAnsi="Times New Roman" w:cs="Times New Roman"/>
                <w:iCs/>
                <w:sz w:val="24"/>
                <w:szCs w:val="24"/>
                <w:lang w:eastAsia="ru-RU"/>
              </w:rPr>
            </w:pPr>
            <w:r w:rsidRPr="003C6E7F">
              <w:rPr>
                <w:rFonts w:ascii="Times New Roman" w:eastAsia="Times New Roman" w:hAnsi="Times New Roman" w:cs="Times New Roman"/>
                <w:iCs/>
                <w:sz w:val="24"/>
                <w:szCs w:val="24"/>
                <w:lang w:eastAsia="ru-RU"/>
              </w:rPr>
              <w:t>Приобретение мощности и электроэнергии на ОРЭМ</w:t>
            </w:r>
          </w:p>
        </w:tc>
      </w:tr>
      <w:tr w:rsidR="00AF6CD1" w:rsidRPr="003C6E7F" w:rsidTr="00C240D9">
        <w:tc>
          <w:tcPr>
            <w:tcW w:w="4957" w:type="dxa"/>
            <w:tcBorders>
              <w:top w:val="single" w:sz="4" w:space="0" w:color="000000"/>
              <w:left w:val="single" w:sz="4" w:space="0" w:color="000000"/>
              <w:bottom w:val="single" w:sz="4" w:space="0" w:color="000000"/>
              <w:right w:val="single" w:sz="4" w:space="0" w:color="000000"/>
            </w:tcBorders>
            <w:vAlign w:val="center"/>
          </w:tcPr>
          <w:p w:rsidR="00AF6CD1" w:rsidRPr="003C6E7F" w:rsidRDefault="00AF6CD1" w:rsidP="00AF6CD1">
            <w:pPr>
              <w:tabs>
                <w:tab w:val="left" w:pos="993"/>
              </w:tabs>
              <w:autoSpaceDE w:val="0"/>
              <w:autoSpaceDN w:val="0"/>
              <w:spacing w:after="0" w:line="240" w:lineRule="auto"/>
              <w:jc w:val="both"/>
              <w:rPr>
                <w:rFonts w:ascii="Times New Roman" w:eastAsia="Times New Roman" w:hAnsi="Times New Roman" w:cs="Times New Roman"/>
                <w:bCs/>
                <w:sz w:val="24"/>
                <w:szCs w:val="24"/>
                <w:lang w:eastAsia="ru-RU"/>
              </w:rPr>
            </w:pPr>
            <w:r w:rsidRPr="003C6E7F">
              <w:rPr>
                <w:rFonts w:ascii="Times New Roman" w:eastAsia="Times New Roman" w:hAnsi="Times New Roman" w:cs="Times New Roman"/>
                <w:bCs/>
                <w:sz w:val="24"/>
                <w:szCs w:val="24"/>
                <w:lang w:eastAsia="ru-RU"/>
              </w:rPr>
              <w:t>доля основного поставщика в объеме поставок сырья и товаров (работ, услуг), %</w:t>
            </w:r>
          </w:p>
        </w:tc>
        <w:tc>
          <w:tcPr>
            <w:tcW w:w="4389" w:type="dxa"/>
            <w:tcBorders>
              <w:top w:val="single" w:sz="4" w:space="0" w:color="000000"/>
              <w:left w:val="single" w:sz="4" w:space="0" w:color="000000"/>
              <w:bottom w:val="single" w:sz="4" w:space="0" w:color="000000"/>
              <w:right w:val="single" w:sz="4" w:space="0" w:color="000000"/>
            </w:tcBorders>
            <w:vAlign w:val="center"/>
          </w:tcPr>
          <w:p w:rsidR="00AF6CD1" w:rsidRPr="003C6E7F" w:rsidRDefault="00AF6CD1" w:rsidP="00AF6CD1">
            <w:pPr>
              <w:widowControl w:val="0"/>
              <w:autoSpaceDE w:val="0"/>
              <w:autoSpaceDN w:val="0"/>
              <w:adjustRightInd w:val="0"/>
              <w:spacing w:after="0" w:line="240" w:lineRule="auto"/>
              <w:jc w:val="both"/>
              <w:outlineLvl w:val="3"/>
              <w:rPr>
                <w:rFonts w:ascii="Times New Roman" w:eastAsia="Times New Roman" w:hAnsi="Times New Roman" w:cs="Times New Roman"/>
                <w:iCs/>
                <w:sz w:val="24"/>
                <w:szCs w:val="24"/>
                <w:lang w:eastAsia="ru-RU"/>
              </w:rPr>
            </w:pPr>
            <w:r w:rsidRPr="003C6E7F">
              <w:rPr>
                <w:rFonts w:ascii="Times New Roman" w:eastAsia="Times New Roman" w:hAnsi="Times New Roman" w:cs="Times New Roman"/>
                <w:iCs/>
                <w:sz w:val="24"/>
                <w:szCs w:val="24"/>
                <w:lang w:eastAsia="ru-RU"/>
              </w:rPr>
              <w:t>11,30</w:t>
            </w:r>
          </w:p>
        </w:tc>
      </w:tr>
      <w:tr w:rsidR="00AF6CD1" w:rsidRPr="003C6E7F" w:rsidTr="00C240D9">
        <w:tc>
          <w:tcPr>
            <w:tcW w:w="4957" w:type="dxa"/>
            <w:tcBorders>
              <w:top w:val="single" w:sz="4" w:space="0" w:color="000000"/>
              <w:left w:val="single" w:sz="4" w:space="0" w:color="000000"/>
              <w:bottom w:val="single" w:sz="4" w:space="0" w:color="000000"/>
              <w:right w:val="single" w:sz="4" w:space="0" w:color="000000"/>
            </w:tcBorders>
            <w:vAlign w:val="center"/>
          </w:tcPr>
          <w:p w:rsidR="00AF6CD1" w:rsidRPr="003C6E7F" w:rsidRDefault="00AF6CD1" w:rsidP="00AF6CD1">
            <w:pPr>
              <w:tabs>
                <w:tab w:val="left" w:pos="993"/>
              </w:tabs>
              <w:autoSpaceDE w:val="0"/>
              <w:autoSpaceDN w:val="0"/>
              <w:spacing w:after="0" w:line="240" w:lineRule="auto"/>
              <w:jc w:val="both"/>
              <w:rPr>
                <w:rFonts w:ascii="Times New Roman" w:eastAsia="Times New Roman" w:hAnsi="Times New Roman" w:cs="Times New Roman"/>
                <w:bCs/>
                <w:sz w:val="24"/>
                <w:szCs w:val="24"/>
                <w:lang w:eastAsia="ru-RU"/>
              </w:rPr>
            </w:pPr>
            <w:r w:rsidRPr="003C6E7F">
              <w:rPr>
                <w:rFonts w:ascii="Times New Roman" w:eastAsia="Times New Roman" w:hAnsi="Times New Roman" w:cs="Times New Roman"/>
                <w:bCs/>
                <w:sz w:val="24"/>
                <w:szCs w:val="24"/>
                <w:lang w:eastAsia="ru-RU"/>
              </w:rPr>
              <w:t>сведения о том, является ли основной поставщик организацией, подконтрольной члену органа управления эмитента и (или) лицу, контролирующему эмитента</w:t>
            </w:r>
          </w:p>
        </w:tc>
        <w:tc>
          <w:tcPr>
            <w:tcW w:w="4389" w:type="dxa"/>
            <w:tcBorders>
              <w:top w:val="single" w:sz="4" w:space="0" w:color="000000"/>
              <w:left w:val="single" w:sz="4" w:space="0" w:color="000000"/>
              <w:bottom w:val="single" w:sz="4" w:space="0" w:color="000000"/>
              <w:right w:val="single" w:sz="4" w:space="0" w:color="000000"/>
            </w:tcBorders>
            <w:vAlign w:val="center"/>
          </w:tcPr>
          <w:p w:rsidR="00AF6CD1" w:rsidRPr="003C6E7F" w:rsidRDefault="00C240D9" w:rsidP="00AF6CD1">
            <w:pPr>
              <w:widowControl w:val="0"/>
              <w:autoSpaceDE w:val="0"/>
              <w:autoSpaceDN w:val="0"/>
              <w:adjustRightInd w:val="0"/>
              <w:spacing w:after="0" w:line="240" w:lineRule="auto"/>
              <w:jc w:val="both"/>
              <w:outlineLvl w:val="3"/>
              <w:rPr>
                <w:rFonts w:ascii="Times New Roman" w:eastAsia="Times New Roman" w:hAnsi="Times New Roman" w:cs="Times New Roman"/>
                <w:iCs/>
                <w:sz w:val="24"/>
                <w:szCs w:val="24"/>
                <w:lang w:eastAsia="ru-RU"/>
              </w:rPr>
            </w:pPr>
            <w:r w:rsidRPr="003C6E7F">
              <w:rPr>
                <w:rFonts w:ascii="Times New Roman" w:eastAsia="Times New Roman" w:hAnsi="Times New Roman" w:cs="Times New Roman"/>
                <w:iCs/>
                <w:sz w:val="24"/>
                <w:szCs w:val="24"/>
                <w:lang w:eastAsia="ru-RU"/>
              </w:rPr>
              <w:t>не является</w:t>
            </w:r>
          </w:p>
        </w:tc>
      </w:tr>
    </w:tbl>
    <w:p w:rsidR="00AF6CD1" w:rsidRPr="003C6E7F" w:rsidRDefault="00AF6CD1" w:rsidP="001C381C">
      <w:pPr>
        <w:autoSpaceDE w:val="0"/>
        <w:autoSpaceDN w:val="0"/>
        <w:adjustRightInd w:val="0"/>
        <w:spacing w:after="0" w:line="240" w:lineRule="auto"/>
        <w:ind w:firstLine="540"/>
        <w:jc w:val="both"/>
        <w:rPr>
          <w:rFonts w:ascii="Times New Roman" w:hAnsi="Times New Roman" w:cs="Times New Roman"/>
          <w:b/>
          <w:i/>
        </w:rPr>
      </w:pPr>
    </w:p>
    <w:p w:rsidR="008B7B43" w:rsidRPr="003C6E7F" w:rsidRDefault="008B7B43" w:rsidP="00EB1568">
      <w:pPr>
        <w:spacing w:after="0" w:line="240" w:lineRule="auto"/>
        <w:ind w:firstLine="510"/>
        <w:jc w:val="both"/>
        <w:rPr>
          <w:rFonts w:ascii="Times New Roman" w:hAnsi="Times New Roman" w:cs="Times New Roman"/>
          <w:b/>
          <w:i/>
        </w:rPr>
      </w:pPr>
      <w:r w:rsidRPr="003C6E7F">
        <w:rPr>
          <w:rFonts w:ascii="Times New Roman" w:hAnsi="Times New Roman" w:cs="Times New Roman"/>
          <w:b/>
          <w:i/>
        </w:rPr>
        <w:t xml:space="preserve">Иные поставщики, </w:t>
      </w:r>
      <w:r w:rsidR="0085752A" w:rsidRPr="003C6E7F">
        <w:rPr>
          <w:rFonts w:ascii="Times New Roman" w:hAnsi="Times New Roman" w:cs="Times New Roman"/>
          <w:b/>
          <w:i/>
        </w:rPr>
        <w:t>имеющие существенное значение для эмитента</w:t>
      </w:r>
      <w:r w:rsidRPr="003C6E7F">
        <w:rPr>
          <w:rFonts w:ascii="Times New Roman" w:hAnsi="Times New Roman" w:cs="Times New Roman"/>
          <w:b/>
          <w:i/>
        </w:rPr>
        <w:t>, отсутствуют.</w:t>
      </w:r>
    </w:p>
    <w:p w:rsidR="00EB1568" w:rsidRPr="003C6E7F" w:rsidRDefault="00EB1568" w:rsidP="00FA5DD9">
      <w:pPr>
        <w:autoSpaceDE w:val="0"/>
        <w:autoSpaceDN w:val="0"/>
        <w:adjustRightInd w:val="0"/>
        <w:spacing w:after="0" w:line="240" w:lineRule="auto"/>
        <w:ind w:firstLine="539"/>
        <w:jc w:val="both"/>
        <w:rPr>
          <w:rFonts w:ascii="Times New Roman" w:hAnsi="Times New Roman" w:cs="Times New Roman"/>
        </w:rPr>
      </w:pPr>
    </w:p>
    <w:p w:rsidR="0046397F" w:rsidRPr="003C6E7F" w:rsidRDefault="0046397F" w:rsidP="00FA5DD9">
      <w:pPr>
        <w:autoSpaceDE w:val="0"/>
        <w:autoSpaceDN w:val="0"/>
        <w:adjustRightInd w:val="0"/>
        <w:spacing w:after="0" w:line="240" w:lineRule="auto"/>
        <w:ind w:firstLine="539"/>
        <w:jc w:val="both"/>
        <w:outlineLvl w:val="2"/>
        <w:rPr>
          <w:rFonts w:ascii="Times New Roman" w:hAnsi="Times New Roman" w:cs="Times New Roman"/>
        </w:rPr>
      </w:pPr>
      <w:bookmarkStart w:id="17" w:name="_Toc113446514"/>
      <w:r w:rsidRPr="003C6E7F">
        <w:rPr>
          <w:rFonts w:ascii="Times New Roman" w:hAnsi="Times New Roman" w:cs="Times New Roman"/>
        </w:rPr>
        <w:t>1.6. Сведения об основных дебиторах, имеющих для эмитента существенное значение</w:t>
      </w:r>
      <w:bookmarkEnd w:id="17"/>
    </w:p>
    <w:p w:rsidR="0046397F" w:rsidRPr="003C6E7F" w:rsidRDefault="0046397F" w:rsidP="00FA5DD9">
      <w:pPr>
        <w:autoSpaceDE w:val="0"/>
        <w:autoSpaceDN w:val="0"/>
        <w:adjustRightInd w:val="0"/>
        <w:spacing w:after="0" w:line="240" w:lineRule="auto"/>
        <w:ind w:firstLine="539"/>
        <w:jc w:val="both"/>
        <w:rPr>
          <w:rFonts w:ascii="Times New Roman" w:hAnsi="Times New Roman" w:cs="Times New Roman"/>
        </w:rPr>
      </w:pPr>
    </w:p>
    <w:p w:rsidR="0085140C" w:rsidRPr="003C6E7F" w:rsidRDefault="0085140C" w:rsidP="00FA5DD9">
      <w:pPr>
        <w:autoSpaceDE w:val="0"/>
        <w:autoSpaceDN w:val="0"/>
        <w:adjustRightInd w:val="0"/>
        <w:spacing w:after="0" w:line="240" w:lineRule="auto"/>
        <w:ind w:firstLine="539"/>
        <w:jc w:val="both"/>
        <w:rPr>
          <w:rFonts w:ascii="Times New Roman" w:hAnsi="Times New Roman" w:cs="Times New Roman"/>
          <w:b/>
          <w:i/>
        </w:rPr>
      </w:pPr>
      <w:r w:rsidRPr="003C6E7F">
        <w:rPr>
          <w:rFonts w:ascii="Times New Roman" w:hAnsi="Times New Roman" w:cs="Times New Roman"/>
          <w:b/>
          <w:i/>
        </w:rPr>
        <w:t>Определенный эмитентом уровень существенности дебиторской задолженности, приходящейся на долю основного дебитора, составляет 10 процентов от общей суммы дебиторской задолженности на дату окончания соответствующего отчетного периода.</w:t>
      </w:r>
    </w:p>
    <w:p w:rsidR="0046397F" w:rsidRPr="003C6E7F" w:rsidRDefault="00BE5B94" w:rsidP="00FA5DD9">
      <w:pPr>
        <w:autoSpaceDE w:val="0"/>
        <w:autoSpaceDN w:val="0"/>
        <w:adjustRightInd w:val="0"/>
        <w:spacing w:after="0" w:line="240" w:lineRule="auto"/>
        <w:ind w:firstLine="539"/>
        <w:jc w:val="both"/>
        <w:rPr>
          <w:rFonts w:ascii="Times New Roman" w:hAnsi="Times New Roman" w:cs="Times New Roman"/>
          <w:b/>
          <w:i/>
        </w:rPr>
      </w:pPr>
      <w:r w:rsidRPr="003C6E7F">
        <w:rPr>
          <w:rFonts w:ascii="Times New Roman" w:hAnsi="Times New Roman" w:cs="Times New Roman"/>
          <w:b/>
          <w:i/>
        </w:rPr>
        <w:t xml:space="preserve">Дебиторы с задолженностью, соответствующей 10 % и более от общей суммы дебиторской задолженности, </w:t>
      </w:r>
      <w:r w:rsidR="00AF6CD1" w:rsidRPr="003C6E7F">
        <w:rPr>
          <w:rFonts w:ascii="Times New Roman" w:hAnsi="Times New Roman" w:cs="Times New Roman"/>
          <w:b/>
          <w:i/>
        </w:rPr>
        <w:t>на 31.12.2022</w:t>
      </w:r>
      <w:r w:rsidRPr="003C6E7F">
        <w:rPr>
          <w:rFonts w:ascii="Times New Roman" w:hAnsi="Times New Roman" w:cs="Times New Roman"/>
          <w:b/>
          <w:i/>
        </w:rPr>
        <w:t xml:space="preserve"> отсутствуют.</w:t>
      </w:r>
    </w:p>
    <w:p w:rsidR="00BE5B94" w:rsidRPr="003C6E7F" w:rsidRDefault="00BE5B94" w:rsidP="00FA5DD9">
      <w:pPr>
        <w:autoSpaceDE w:val="0"/>
        <w:autoSpaceDN w:val="0"/>
        <w:adjustRightInd w:val="0"/>
        <w:spacing w:after="0" w:line="240" w:lineRule="auto"/>
        <w:ind w:firstLine="539"/>
        <w:jc w:val="both"/>
        <w:rPr>
          <w:rFonts w:ascii="Times New Roman" w:hAnsi="Times New Roman" w:cs="Times New Roman"/>
          <w:b/>
          <w:i/>
        </w:rPr>
      </w:pPr>
    </w:p>
    <w:p w:rsidR="00A766ED" w:rsidRPr="003C6E7F" w:rsidRDefault="00A766ED" w:rsidP="00A766ED">
      <w:pPr>
        <w:spacing w:after="0" w:line="240" w:lineRule="auto"/>
        <w:ind w:firstLine="510"/>
        <w:jc w:val="both"/>
        <w:rPr>
          <w:rFonts w:ascii="Times New Roman" w:eastAsiaTheme="minorEastAsia" w:hAnsi="Times New Roman" w:cs="Times New Roman"/>
          <w:b/>
          <w:bCs/>
          <w:i/>
          <w:lang w:eastAsia="ru-RU"/>
        </w:rPr>
      </w:pPr>
      <w:r w:rsidRPr="003C6E7F">
        <w:rPr>
          <w:rFonts w:ascii="Times New Roman" w:eastAsiaTheme="minorEastAsia" w:hAnsi="Times New Roman" w:cs="Times New Roman"/>
          <w:b/>
          <w:bCs/>
          <w:i/>
          <w:lang w:eastAsia="ru-RU"/>
        </w:rPr>
        <w:t>В настоящем разделе информация приведена в отношении Эмитента.</w:t>
      </w:r>
    </w:p>
    <w:p w:rsidR="00A766ED" w:rsidRPr="003C6E7F" w:rsidRDefault="00A766ED" w:rsidP="00A766ED">
      <w:pPr>
        <w:spacing w:after="0" w:line="240" w:lineRule="auto"/>
        <w:ind w:firstLine="510"/>
        <w:jc w:val="both"/>
        <w:rPr>
          <w:rFonts w:ascii="Times New Roman" w:eastAsiaTheme="minorEastAsia" w:hAnsi="Times New Roman" w:cs="Times New Roman"/>
          <w:b/>
          <w:bCs/>
          <w:i/>
          <w:lang w:eastAsia="ru-RU"/>
        </w:rPr>
      </w:pPr>
      <w:r w:rsidRPr="003C6E7F">
        <w:rPr>
          <w:rFonts w:ascii="Times New Roman" w:eastAsiaTheme="minorEastAsia" w:hAnsi="Times New Roman" w:cs="Times New Roman"/>
          <w:b/>
          <w:bCs/>
          <w:i/>
          <w:lang w:eastAsia="ru-RU"/>
        </w:rPr>
        <w:t>В настоящее время в группу эмитента (ПАО «Россети Северный Кавказ») входят ПАО «Россети Северный Кавказ» и АО «Дагестанская сетевая компания». 100 % акций АО «Дагестанская сетевая компания» принадлежит ПАО «Россети Северный Кавказ».</w:t>
      </w:r>
    </w:p>
    <w:p w:rsidR="00A766ED" w:rsidRPr="003C6E7F" w:rsidRDefault="00A766ED" w:rsidP="00A766ED">
      <w:pPr>
        <w:spacing w:after="0" w:line="240" w:lineRule="auto"/>
        <w:ind w:firstLine="510"/>
        <w:jc w:val="both"/>
        <w:rPr>
          <w:rFonts w:ascii="Times New Roman" w:eastAsiaTheme="minorEastAsia" w:hAnsi="Times New Roman" w:cs="Times New Roman"/>
          <w:b/>
          <w:bCs/>
          <w:i/>
          <w:lang w:eastAsia="ru-RU"/>
        </w:rPr>
      </w:pPr>
      <w:r w:rsidRPr="003C6E7F">
        <w:rPr>
          <w:rFonts w:ascii="Times New Roman" w:eastAsiaTheme="minorEastAsia" w:hAnsi="Times New Roman" w:cs="Times New Roman"/>
          <w:b/>
          <w:bCs/>
          <w:i/>
          <w:lang w:eastAsia="ru-RU"/>
        </w:rPr>
        <w:t>АО «Дагестанская сетевая компания» (до 03.04.2015 – ОАО «Энергосервис») создано в 2011 г</w:t>
      </w:r>
      <w:r w:rsidR="008213C7" w:rsidRPr="003C6E7F">
        <w:rPr>
          <w:rFonts w:ascii="Times New Roman" w:eastAsiaTheme="minorEastAsia" w:hAnsi="Times New Roman" w:cs="Times New Roman"/>
          <w:b/>
          <w:bCs/>
          <w:i/>
          <w:lang w:eastAsia="ru-RU"/>
        </w:rPr>
        <w:t>оду</w:t>
      </w:r>
      <w:r w:rsidRPr="003C6E7F">
        <w:rPr>
          <w:rFonts w:ascii="Times New Roman" w:eastAsiaTheme="minorEastAsia" w:hAnsi="Times New Roman" w:cs="Times New Roman"/>
          <w:b/>
          <w:bCs/>
          <w:i/>
          <w:lang w:eastAsia="ru-RU"/>
        </w:rPr>
        <w:t xml:space="preserve"> на основании решения Совета директоров Общества (протокол от 24.12.2010 № 68).</w:t>
      </w:r>
      <w:r w:rsidR="00E225B7" w:rsidRPr="003C6E7F">
        <w:rPr>
          <w:rFonts w:ascii="Times New Roman" w:eastAsiaTheme="minorEastAsia" w:hAnsi="Times New Roman" w:cs="Times New Roman"/>
          <w:b/>
          <w:bCs/>
          <w:i/>
          <w:lang w:eastAsia="ru-RU"/>
        </w:rPr>
        <w:br/>
      </w:r>
      <w:r w:rsidRPr="003C6E7F">
        <w:rPr>
          <w:rFonts w:ascii="Times New Roman" w:eastAsiaTheme="minorEastAsia" w:hAnsi="Times New Roman" w:cs="Times New Roman"/>
          <w:b/>
          <w:bCs/>
          <w:i/>
          <w:lang w:eastAsia="ru-RU"/>
        </w:rPr>
        <w:t xml:space="preserve">ОАО «Энергосервис» было призвано повысить </w:t>
      </w:r>
      <w:proofErr w:type="spellStart"/>
      <w:r w:rsidRPr="003C6E7F">
        <w:rPr>
          <w:rFonts w:ascii="Times New Roman" w:eastAsiaTheme="minorEastAsia" w:hAnsi="Times New Roman" w:cs="Times New Roman"/>
          <w:b/>
          <w:bCs/>
          <w:i/>
          <w:lang w:eastAsia="ru-RU"/>
        </w:rPr>
        <w:t>энергоэффективность</w:t>
      </w:r>
      <w:proofErr w:type="spellEnd"/>
      <w:r w:rsidRPr="003C6E7F">
        <w:rPr>
          <w:rFonts w:ascii="Times New Roman" w:eastAsiaTheme="minorEastAsia" w:hAnsi="Times New Roman" w:cs="Times New Roman"/>
          <w:b/>
          <w:bCs/>
          <w:i/>
          <w:lang w:eastAsia="ru-RU"/>
        </w:rPr>
        <w:t xml:space="preserve"> Общества и других сетевых компаний на территории Северо-Кавказского федерального округа. В июне 2015 г</w:t>
      </w:r>
      <w:r w:rsidR="008213C7" w:rsidRPr="003C6E7F">
        <w:rPr>
          <w:rFonts w:ascii="Times New Roman" w:eastAsiaTheme="minorEastAsia" w:hAnsi="Times New Roman" w:cs="Times New Roman"/>
          <w:b/>
          <w:bCs/>
          <w:i/>
          <w:lang w:eastAsia="ru-RU"/>
        </w:rPr>
        <w:t>ода</w:t>
      </w:r>
      <w:r w:rsidRPr="003C6E7F">
        <w:rPr>
          <w:rFonts w:ascii="Times New Roman" w:eastAsiaTheme="minorEastAsia" w:hAnsi="Times New Roman" w:cs="Times New Roman"/>
          <w:b/>
          <w:bCs/>
          <w:i/>
          <w:lang w:eastAsia="ru-RU"/>
        </w:rPr>
        <w:t xml:space="preserve"> между Республикой Дагестан и</w:t>
      </w:r>
      <w:r w:rsidR="00E225B7" w:rsidRPr="003C6E7F">
        <w:rPr>
          <w:rFonts w:ascii="Times New Roman" w:eastAsiaTheme="minorEastAsia" w:hAnsi="Times New Roman" w:cs="Times New Roman"/>
          <w:b/>
          <w:bCs/>
          <w:i/>
          <w:lang w:eastAsia="ru-RU"/>
        </w:rPr>
        <w:t xml:space="preserve"> </w:t>
      </w:r>
      <w:r w:rsidRPr="003C6E7F">
        <w:rPr>
          <w:rFonts w:ascii="Times New Roman" w:eastAsiaTheme="minorEastAsia" w:hAnsi="Times New Roman" w:cs="Times New Roman"/>
          <w:b/>
          <w:bCs/>
          <w:i/>
          <w:lang w:eastAsia="ru-RU"/>
        </w:rPr>
        <w:t>ПАО «Россети Северный Кавказ» было заключено соглашение о взаимодействии по реализации проекта создания совместного акционерного общества «Дагестанская сетевая компания», а также подписана Дорожная карта по созданию совместной электросетевой компании и консолидации электросетевого комплекса Республики Дагестан (Дорожная карта). АО «Дагестанская сетевая компания» возникло в результате переименования ОАО «Энергосервис», которому были присвоены новое наименование, новое место нахождения и новые коды ОКВЭД (в том числе 40.10.2 «Передача электроэнергии»). В рамках Дорожной карты электросетевое имущество ПАО «Россети Северный Кавказ», расположенное на территории Республики Дагестан, было передано в аренду</w:t>
      </w:r>
      <w:r w:rsidR="00E225B7" w:rsidRPr="003C6E7F">
        <w:rPr>
          <w:rFonts w:ascii="Times New Roman" w:eastAsiaTheme="minorEastAsia" w:hAnsi="Times New Roman" w:cs="Times New Roman"/>
          <w:b/>
          <w:bCs/>
          <w:i/>
          <w:lang w:eastAsia="ru-RU"/>
        </w:rPr>
        <w:br/>
      </w:r>
      <w:r w:rsidRPr="003C6E7F">
        <w:rPr>
          <w:rFonts w:ascii="Times New Roman" w:eastAsiaTheme="minorEastAsia" w:hAnsi="Times New Roman" w:cs="Times New Roman"/>
          <w:b/>
          <w:bCs/>
          <w:i/>
          <w:lang w:eastAsia="ru-RU"/>
        </w:rPr>
        <w:t>АО «Дагестанская сетевая компания» с 01.07.2015.</w:t>
      </w:r>
    </w:p>
    <w:p w:rsidR="00A766ED" w:rsidRPr="003C6E7F" w:rsidRDefault="00A766ED" w:rsidP="00A766ED">
      <w:pPr>
        <w:spacing w:after="0" w:line="240" w:lineRule="auto"/>
        <w:ind w:firstLine="510"/>
        <w:jc w:val="both"/>
        <w:rPr>
          <w:rFonts w:ascii="Times New Roman" w:eastAsiaTheme="minorEastAsia" w:hAnsi="Times New Roman" w:cs="Times New Roman"/>
          <w:b/>
          <w:bCs/>
          <w:i/>
          <w:lang w:eastAsia="ru-RU"/>
        </w:rPr>
      </w:pPr>
      <w:r w:rsidRPr="003C6E7F">
        <w:rPr>
          <w:rFonts w:ascii="Times New Roman" w:eastAsiaTheme="minorEastAsia" w:hAnsi="Times New Roman" w:cs="Times New Roman"/>
          <w:b/>
          <w:bCs/>
          <w:i/>
          <w:lang w:eastAsia="ru-RU"/>
        </w:rPr>
        <w:t xml:space="preserve">При этом 08.05.2020 Советом директоров ПАО «Россети Северный Кавказ» принято решение об определении в качестве приоритетного направления деятельности Общества обеспечения непрерывности деятельности территориальной сетевой организации в </w:t>
      </w:r>
      <w:r w:rsidRPr="003C6E7F">
        <w:rPr>
          <w:rFonts w:ascii="Times New Roman" w:eastAsiaTheme="minorEastAsia" w:hAnsi="Times New Roman" w:cs="Times New Roman"/>
          <w:b/>
          <w:bCs/>
          <w:i/>
          <w:lang w:eastAsia="ru-RU"/>
        </w:rPr>
        <w:lastRenderedPageBreak/>
        <w:t>Республике Дагестан, а также утверждена Дорожная карта по обеспечению деятельности территориальной сетевой организации в Республике Дагестан (протокол от 12.05.2020 № 421). Деятельность АО «Дагестанская сетевая компания» по передаче электроэнергии прекращена в июне 2020 г</w:t>
      </w:r>
      <w:r w:rsidR="008213C7" w:rsidRPr="003C6E7F">
        <w:rPr>
          <w:rFonts w:ascii="Times New Roman" w:eastAsiaTheme="minorEastAsia" w:hAnsi="Times New Roman" w:cs="Times New Roman"/>
          <w:b/>
          <w:bCs/>
          <w:i/>
          <w:lang w:eastAsia="ru-RU"/>
        </w:rPr>
        <w:t>ода</w:t>
      </w:r>
      <w:r w:rsidRPr="003C6E7F">
        <w:rPr>
          <w:rFonts w:ascii="Times New Roman" w:eastAsiaTheme="minorEastAsia" w:hAnsi="Times New Roman" w:cs="Times New Roman"/>
          <w:b/>
          <w:bCs/>
          <w:i/>
          <w:lang w:eastAsia="ru-RU"/>
        </w:rPr>
        <w:t xml:space="preserve">, после чего начата операционная деятельность филиала ПАО «Россети Северный Кавказ» </w:t>
      </w:r>
      <w:r w:rsidR="00051133" w:rsidRPr="003C6E7F">
        <w:rPr>
          <w:rFonts w:ascii="Times New Roman" w:eastAsiaTheme="minorEastAsia" w:hAnsi="Times New Roman" w:cs="Times New Roman"/>
          <w:b/>
          <w:bCs/>
          <w:i/>
          <w:lang w:eastAsia="ru-RU"/>
        </w:rPr>
        <w:t>–</w:t>
      </w:r>
      <w:r w:rsidRPr="003C6E7F">
        <w:rPr>
          <w:rFonts w:ascii="Times New Roman" w:eastAsiaTheme="minorEastAsia" w:hAnsi="Times New Roman" w:cs="Times New Roman"/>
          <w:b/>
          <w:bCs/>
          <w:i/>
          <w:lang w:eastAsia="ru-RU"/>
        </w:rPr>
        <w:t xml:space="preserve"> «Дагэнерго». Определением Арбитражного суда Республики Дагестан по делу № А15-1340/2021 от 22.09.2021 (резолютивная часть) в отношении АО «Дагестанская сетевая компания» введена процедура банкротства наблюдение.</w:t>
      </w:r>
      <w:r w:rsidR="00EE1661" w:rsidRPr="003C6E7F">
        <w:rPr>
          <w:rFonts w:ascii="Times New Roman" w:eastAsiaTheme="minorEastAsia" w:hAnsi="Times New Roman" w:cs="Times New Roman"/>
          <w:b/>
          <w:bCs/>
          <w:i/>
          <w:lang w:eastAsia="ru-RU"/>
        </w:rPr>
        <w:t xml:space="preserve"> </w:t>
      </w:r>
      <w:r w:rsidR="00EE1661" w:rsidRPr="003C6E7F">
        <w:rPr>
          <w:rFonts w:ascii="Times New Roman" w:hAnsi="Times New Roman" w:cs="Times New Roman"/>
          <w:b/>
          <w:bCs/>
          <w:i/>
          <w:iCs/>
        </w:rPr>
        <w:t>Определением Арбитражного суда Республики Дагестан по делу № А15-1340/2021 от 15.12.2022 (резолютивная часть)</w:t>
      </w:r>
      <w:r w:rsidR="008837F9" w:rsidRPr="003C6E7F">
        <w:rPr>
          <w:rFonts w:ascii="Times New Roman" w:hAnsi="Times New Roman" w:cs="Times New Roman"/>
          <w:b/>
          <w:bCs/>
          <w:i/>
          <w:iCs/>
        </w:rPr>
        <w:br/>
      </w:r>
      <w:r w:rsidR="00EE1661" w:rsidRPr="003C6E7F">
        <w:rPr>
          <w:rFonts w:ascii="Times New Roman" w:hAnsi="Times New Roman" w:cs="Times New Roman"/>
          <w:b/>
          <w:bCs/>
          <w:i/>
          <w:iCs/>
        </w:rPr>
        <w:t>АО «Дагестанская сетевая компания» признано банкротом, в отношении данного общества введена процедура банкротства – конкурсное производство.</w:t>
      </w:r>
    </w:p>
    <w:p w:rsidR="00A766ED" w:rsidRPr="003C6E7F" w:rsidRDefault="00A766ED" w:rsidP="00A766ED">
      <w:pPr>
        <w:spacing w:after="0" w:line="240" w:lineRule="auto"/>
        <w:ind w:firstLine="510"/>
        <w:jc w:val="both"/>
        <w:rPr>
          <w:rFonts w:ascii="Times New Roman" w:eastAsiaTheme="minorEastAsia" w:hAnsi="Times New Roman" w:cs="Times New Roman"/>
          <w:b/>
          <w:bCs/>
          <w:i/>
          <w:lang w:eastAsia="ru-RU"/>
        </w:rPr>
      </w:pPr>
      <w:r w:rsidRPr="003C6E7F">
        <w:rPr>
          <w:rFonts w:ascii="Times New Roman" w:eastAsiaTheme="minorEastAsia" w:hAnsi="Times New Roman" w:cs="Times New Roman"/>
          <w:b/>
          <w:bCs/>
          <w:i/>
          <w:lang w:eastAsia="ru-RU"/>
        </w:rPr>
        <w:t>Основной деятельностью ПАО «Россети Северный Кавказ» является оказание услуг по передаче электроэнергии по электрическим сетям и услуг по технологическому присоединению потребителей к сетям. Также ПАО «Россети Северный Кавказ» осуществляет продажу электроэнергии конечному потребителю в ряде регионов Российской Федерации. Указанные виды деятельности АО «Дагестанская сетевая компания» не осуществляет. Ранее заключенные договоры аренды электросетевого имущества между ПАО «Россети Северный Кавказ» и АО «Дагестанская сетевая компания» расторгнуты. Ключевым активом, необходимым сетевой организации для осуществления деятельности по передаче электроэнергии и технологическому присоединению потребителей к сетевой инфраструктуре, АО «Дагестанская сетевая компания» не обладает. Кроме того,</w:t>
      </w:r>
      <w:r w:rsidR="008837F9" w:rsidRPr="003C6E7F">
        <w:rPr>
          <w:rFonts w:ascii="Times New Roman" w:eastAsiaTheme="minorEastAsia" w:hAnsi="Times New Roman" w:cs="Times New Roman"/>
          <w:b/>
          <w:bCs/>
          <w:i/>
          <w:lang w:eastAsia="ru-RU"/>
        </w:rPr>
        <w:br/>
      </w:r>
      <w:r w:rsidRPr="003C6E7F">
        <w:rPr>
          <w:rFonts w:ascii="Times New Roman" w:eastAsiaTheme="minorEastAsia" w:hAnsi="Times New Roman" w:cs="Times New Roman"/>
          <w:b/>
          <w:bCs/>
          <w:i/>
          <w:lang w:eastAsia="ru-RU"/>
        </w:rPr>
        <w:t>АО «Дагестанская сетевая компания» не является подконтрольной организацией, имеющей для ПАО «Россети Северный Кавказ» существенное значение. Так, доля активов</w:t>
      </w:r>
      <w:r w:rsidR="008837F9" w:rsidRPr="003C6E7F">
        <w:rPr>
          <w:rFonts w:ascii="Times New Roman" w:eastAsiaTheme="minorEastAsia" w:hAnsi="Times New Roman" w:cs="Times New Roman"/>
          <w:b/>
          <w:bCs/>
          <w:i/>
          <w:lang w:eastAsia="ru-RU"/>
        </w:rPr>
        <w:br/>
      </w:r>
      <w:r w:rsidRPr="003C6E7F">
        <w:rPr>
          <w:rFonts w:ascii="Times New Roman" w:eastAsiaTheme="minorEastAsia" w:hAnsi="Times New Roman" w:cs="Times New Roman"/>
          <w:b/>
          <w:bCs/>
          <w:i/>
          <w:lang w:eastAsia="ru-RU"/>
        </w:rPr>
        <w:t>АО «Дагестанская сетевая компания» в консолидированной стоимости активов группы эмитента составляет менее 5 %, доля выручки АО «Дагестанская сетевая компания» в консолидированной выручке – менее 5 %.</w:t>
      </w:r>
      <w:r w:rsidRPr="003C6E7F">
        <w:t xml:space="preserve"> </w:t>
      </w:r>
      <w:r w:rsidRPr="003C6E7F">
        <w:rPr>
          <w:rFonts w:ascii="Times New Roman" w:eastAsiaTheme="minorEastAsia" w:hAnsi="Times New Roman" w:cs="Times New Roman"/>
          <w:b/>
          <w:bCs/>
          <w:i/>
          <w:lang w:eastAsia="ru-RU"/>
        </w:rPr>
        <w:t>До 27.05.2021 в состав подконтрольных эмитенту организаций, имеющих для него существенное значение, входило АО «Дагестанская сетевая компания». При этом 26.05.2021 эмитентом составлена консолидированная финансовая отчетность</w:t>
      </w:r>
      <w:r w:rsidR="00E225B7" w:rsidRPr="003C6E7F">
        <w:rPr>
          <w:rFonts w:ascii="Times New Roman" w:eastAsiaTheme="minorEastAsia" w:hAnsi="Times New Roman" w:cs="Times New Roman"/>
          <w:b/>
          <w:bCs/>
          <w:i/>
          <w:lang w:eastAsia="ru-RU"/>
        </w:rPr>
        <w:t xml:space="preserve"> </w:t>
      </w:r>
      <w:r w:rsidRPr="003C6E7F">
        <w:rPr>
          <w:rFonts w:ascii="Times New Roman" w:eastAsiaTheme="minorEastAsia" w:hAnsi="Times New Roman" w:cs="Times New Roman"/>
          <w:b/>
          <w:bCs/>
          <w:i/>
          <w:lang w:eastAsia="ru-RU"/>
        </w:rPr>
        <w:t>ПАО «Россети Северный Кавказ» за три месяца 2021 года, закончившихся 31.03.2021, по данным которой на подконтрольную эмитенту организацию (АО «Дагестанская сетевая компания») стало приходиться менее пяти процентов консолидированной стоимости активов и менее пяти процентов консолидированного дохода. С 27.05.2021</w:t>
      </w:r>
      <w:r w:rsidR="008837F9" w:rsidRPr="003C6E7F">
        <w:rPr>
          <w:rFonts w:ascii="Times New Roman" w:eastAsiaTheme="minorEastAsia" w:hAnsi="Times New Roman" w:cs="Times New Roman"/>
          <w:b/>
          <w:bCs/>
          <w:i/>
          <w:lang w:eastAsia="ru-RU"/>
        </w:rPr>
        <w:br/>
      </w:r>
      <w:r w:rsidRPr="003C6E7F">
        <w:rPr>
          <w:rFonts w:ascii="Times New Roman" w:eastAsiaTheme="minorEastAsia" w:hAnsi="Times New Roman" w:cs="Times New Roman"/>
          <w:b/>
          <w:bCs/>
          <w:i/>
          <w:lang w:eastAsia="ru-RU"/>
        </w:rPr>
        <w:t>АО «Дагестанская сетевая компания» не входит в состав подконтрольных эмитенту организаций, имеющих для него существенное значение. В настоящее время данная организация не имеет существенного значения для эмитента, в связи с чем данные указаны без учета ее показателей за все рассматриваемые в настоящем пункте периоды для соблюдения принципа сопоставимости.</w:t>
      </w:r>
      <w:r w:rsidR="00D26C18" w:rsidRPr="003C6E7F">
        <w:rPr>
          <w:rFonts w:ascii="Times New Roman" w:eastAsiaTheme="minorEastAsia" w:hAnsi="Times New Roman" w:cs="Times New Roman"/>
          <w:b/>
          <w:bCs/>
          <w:i/>
          <w:lang w:eastAsia="ru-RU"/>
        </w:rPr>
        <w:t xml:space="preserve"> У эмитента отсутствуют подконтрольные эмитенту организации, имеющие для него существенное значение.</w:t>
      </w:r>
    </w:p>
    <w:p w:rsidR="00A766ED" w:rsidRPr="003C6E7F" w:rsidRDefault="00A766ED" w:rsidP="00A766ED">
      <w:pPr>
        <w:spacing w:after="0" w:line="240" w:lineRule="auto"/>
        <w:ind w:firstLine="510"/>
        <w:jc w:val="both"/>
        <w:rPr>
          <w:rFonts w:ascii="Times New Roman" w:hAnsi="Times New Roman" w:cs="Times New Roman"/>
        </w:rPr>
      </w:pPr>
      <w:r w:rsidRPr="003C6E7F">
        <w:rPr>
          <w:rFonts w:ascii="Times New Roman" w:eastAsiaTheme="minorEastAsia" w:hAnsi="Times New Roman" w:cs="Times New Roman"/>
          <w:b/>
          <w:bCs/>
          <w:i/>
          <w:lang w:eastAsia="ru-RU"/>
        </w:rPr>
        <w:t>Таким образом, предоставление информации по настоящему пункту отчета эмитента не является для эмитента рациональным, исходя из условий осуществляемой хозяйственной деятельности, размера группы эмитента, соотношения затрат на формирование такой информации и ее полезности (ценности) для пользователей</w:t>
      </w:r>
      <w:r w:rsidR="007B3B9A" w:rsidRPr="003C6E7F">
        <w:rPr>
          <w:rFonts w:ascii="Times New Roman" w:eastAsiaTheme="minorEastAsia" w:hAnsi="Times New Roman" w:cs="Times New Roman"/>
          <w:b/>
          <w:bCs/>
          <w:i/>
          <w:lang w:eastAsia="ru-RU"/>
        </w:rPr>
        <w:t xml:space="preserve">. Также в связи с указанным не приводятся сведения с отдельным указанием объема и (или) доли дебиторской задолженности, приходящейся на дебиторов, входящих в группу эмитента, и на </w:t>
      </w:r>
      <w:proofErr w:type="spellStart"/>
      <w:r w:rsidR="007B3B9A" w:rsidRPr="003C6E7F">
        <w:rPr>
          <w:rFonts w:ascii="Times New Roman" w:eastAsiaTheme="minorEastAsia" w:hAnsi="Times New Roman" w:cs="Times New Roman"/>
          <w:b/>
          <w:bCs/>
          <w:i/>
          <w:lang w:eastAsia="ru-RU"/>
        </w:rPr>
        <w:t>внешнегрупповых</w:t>
      </w:r>
      <w:proofErr w:type="spellEnd"/>
      <w:r w:rsidR="007B3B9A" w:rsidRPr="003C6E7F">
        <w:rPr>
          <w:rFonts w:ascii="Times New Roman" w:eastAsiaTheme="minorEastAsia" w:hAnsi="Times New Roman" w:cs="Times New Roman"/>
          <w:b/>
          <w:bCs/>
          <w:i/>
          <w:lang w:eastAsia="ru-RU"/>
        </w:rPr>
        <w:t xml:space="preserve"> дебиторов</w:t>
      </w:r>
      <w:r w:rsidR="004E426D" w:rsidRPr="003C6E7F">
        <w:rPr>
          <w:rFonts w:ascii="Times New Roman" w:eastAsiaTheme="minorEastAsia" w:hAnsi="Times New Roman" w:cs="Times New Roman"/>
          <w:b/>
          <w:bCs/>
          <w:i/>
          <w:lang w:eastAsia="ru-RU"/>
        </w:rPr>
        <w:t xml:space="preserve">, а также доля </w:t>
      </w:r>
      <w:proofErr w:type="spellStart"/>
      <w:r w:rsidR="004E426D" w:rsidRPr="003C6E7F">
        <w:rPr>
          <w:rFonts w:ascii="Times New Roman" w:eastAsiaTheme="minorEastAsia" w:hAnsi="Times New Roman" w:cs="Times New Roman"/>
          <w:b/>
          <w:bCs/>
          <w:i/>
          <w:lang w:eastAsia="ru-RU"/>
        </w:rPr>
        <w:t>внешнегруппового</w:t>
      </w:r>
      <w:proofErr w:type="spellEnd"/>
      <w:r w:rsidR="004E426D" w:rsidRPr="003C6E7F">
        <w:rPr>
          <w:rFonts w:ascii="Times New Roman" w:eastAsiaTheme="minorEastAsia" w:hAnsi="Times New Roman" w:cs="Times New Roman"/>
          <w:b/>
          <w:bCs/>
          <w:i/>
          <w:lang w:eastAsia="ru-RU"/>
        </w:rPr>
        <w:t xml:space="preserve"> дебитора в объеме дебиторской задолженности, приходящейся на </w:t>
      </w:r>
      <w:proofErr w:type="spellStart"/>
      <w:r w:rsidR="004E426D" w:rsidRPr="003C6E7F">
        <w:rPr>
          <w:rFonts w:ascii="Times New Roman" w:eastAsiaTheme="minorEastAsia" w:hAnsi="Times New Roman" w:cs="Times New Roman"/>
          <w:b/>
          <w:bCs/>
          <w:i/>
          <w:lang w:eastAsia="ru-RU"/>
        </w:rPr>
        <w:t>внешнегрупповых</w:t>
      </w:r>
      <w:proofErr w:type="spellEnd"/>
      <w:r w:rsidR="004E426D" w:rsidRPr="003C6E7F">
        <w:rPr>
          <w:rFonts w:ascii="Times New Roman" w:eastAsiaTheme="minorEastAsia" w:hAnsi="Times New Roman" w:cs="Times New Roman"/>
          <w:b/>
          <w:bCs/>
          <w:i/>
          <w:lang w:eastAsia="ru-RU"/>
        </w:rPr>
        <w:t xml:space="preserve"> дебиторов</w:t>
      </w:r>
      <w:r w:rsidR="007B3B9A" w:rsidRPr="003C6E7F">
        <w:rPr>
          <w:rFonts w:ascii="Times New Roman" w:eastAsiaTheme="minorEastAsia" w:hAnsi="Times New Roman" w:cs="Times New Roman"/>
          <w:b/>
          <w:bCs/>
          <w:i/>
          <w:lang w:eastAsia="ru-RU"/>
        </w:rPr>
        <w:t>.</w:t>
      </w:r>
    </w:p>
    <w:p w:rsidR="00A766ED" w:rsidRPr="003C6E7F" w:rsidRDefault="00A766ED" w:rsidP="00FA5DD9">
      <w:pPr>
        <w:autoSpaceDE w:val="0"/>
        <w:autoSpaceDN w:val="0"/>
        <w:adjustRightInd w:val="0"/>
        <w:spacing w:after="0" w:line="240" w:lineRule="auto"/>
        <w:ind w:firstLine="539"/>
        <w:jc w:val="both"/>
        <w:rPr>
          <w:rFonts w:ascii="Times New Roman" w:hAnsi="Times New Roman" w:cs="Times New Roman"/>
        </w:rPr>
      </w:pPr>
    </w:p>
    <w:p w:rsidR="0046397F" w:rsidRPr="003C6E7F" w:rsidRDefault="0046397F" w:rsidP="00FA5DD9">
      <w:pPr>
        <w:autoSpaceDE w:val="0"/>
        <w:autoSpaceDN w:val="0"/>
        <w:adjustRightInd w:val="0"/>
        <w:spacing w:after="0" w:line="240" w:lineRule="auto"/>
        <w:ind w:firstLine="539"/>
        <w:jc w:val="both"/>
        <w:outlineLvl w:val="2"/>
        <w:rPr>
          <w:rFonts w:ascii="Times New Roman" w:hAnsi="Times New Roman" w:cs="Times New Roman"/>
        </w:rPr>
      </w:pPr>
      <w:bookmarkStart w:id="18" w:name="Par255"/>
      <w:bookmarkStart w:id="19" w:name="_Toc113446515"/>
      <w:bookmarkEnd w:id="18"/>
      <w:r w:rsidRPr="003C6E7F">
        <w:rPr>
          <w:rFonts w:ascii="Times New Roman" w:hAnsi="Times New Roman" w:cs="Times New Roman"/>
        </w:rPr>
        <w:t>1.7. Сведения об обязательствах эмитента</w:t>
      </w:r>
      <w:bookmarkEnd w:id="19"/>
    </w:p>
    <w:p w:rsidR="00A766ED" w:rsidRPr="003C6E7F" w:rsidRDefault="00A766ED" w:rsidP="00A766ED">
      <w:pPr>
        <w:spacing w:after="0" w:line="240" w:lineRule="auto"/>
        <w:ind w:firstLine="510"/>
        <w:jc w:val="both"/>
        <w:rPr>
          <w:rFonts w:ascii="Times New Roman" w:eastAsiaTheme="minorEastAsia" w:hAnsi="Times New Roman" w:cs="Times New Roman"/>
          <w:b/>
          <w:bCs/>
          <w:i/>
          <w:lang w:eastAsia="ru-RU"/>
        </w:rPr>
      </w:pPr>
      <w:r w:rsidRPr="003C6E7F">
        <w:rPr>
          <w:rFonts w:ascii="Times New Roman" w:eastAsiaTheme="minorEastAsia" w:hAnsi="Times New Roman" w:cs="Times New Roman"/>
          <w:b/>
          <w:bCs/>
          <w:i/>
          <w:lang w:eastAsia="ru-RU"/>
        </w:rPr>
        <w:t xml:space="preserve">В </w:t>
      </w:r>
      <w:proofErr w:type="spellStart"/>
      <w:r w:rsidR="006D7D31" w:rsidRPr="003C6E7F">
        <w:rPr>
          <w:rFonts w:ascii="Times New Roman" w:eastAsiaTheme="minorEastAsia" w:hAnsi="Times New Roman" w:cs="Times New Roman"/>
          <w:b/>
          <w:bCs/>
          <w:i/>
          <w:lang w:eastAsia="ru-RU"/>
        </w:rPr>
        <w:t>пп</w:t>
      </w:r>
      <w:proofErr w:type="spellEnd"/>
      <w:r w:rsidR="006D7D31" w:rsidRPr="003C6E7F">
        <w:rPr>
          <w:rFonts w:ascii="Times New Roman" w:eastAsiaTheme="minorEastAsia" w:hAnsi="Times New Roman" w:cs="Times New Roman"/>
          <w:b/>
          <w:bCs/>
          <w:i/>
          <w:lang w:eastAsia="ru-RU"/>
        </w:rPr>
        <w:t>. 1.7.1-1.7.3</w:t>
      </w:r>
      <w:r w:rsidRPr="003C6E7F">
        <w:rPr>
          <w:rFonts w:ascii="Times New Roman" w:eastAsiaTheme="minorEastAsia" w:hAnsi="Times New Roman" w:cs="Times New Roman"/>
          <w:b/>
          <w:bCs/>
          <w:i/>
          <w:lang w:eastAsia="ru-RU"/>
        </w:rPr>
        <w:t xml:space="preserve"> настоящего отчета эмитента информация приведена в отношении Эмитента.</w:t>
      </w:r>
    </w:p>
    <w:p w:rsidR="00A766ED" w:rsidRPr="003C6E7F" w:rsidRDefault="00A766ED" w:rsidP="00A766ED">
      <w:pPr>
        <w:spacing w:after="0" w:line="240" w:lineRule="auto"/>
        <w:ind w:firstLine="510"/>
        <w:jc w:val="both"/>
        <w:rPr>
          <w:rFonts w:ascii="Times New Roman" w:eastAsiaTheme="minorEastAsia" w:hAnsi="Times New Roman" w:cs="Times New Roman"/>
          <w:b/>
          <w:bCs/>
          <w:i/>
          <w:lang w:eastAsia="ru-RU"/>
        </w:rPr>
      </w:pPr>
      <w:r w:rsidRPr="003C6E7F">
        <w:rPr>
          <w:rFonts w:ascii="Times New Roman" w:eastAsiaTheme="minorEastAsia" w:hAnsi="Times New Roman" w:cs="Times New Roman"/>
          <w:b/>
          <w:bCs/>
          <w:i/>
          <w:lang w:eastAsia="ru-RU"/>
        </w:rPr>
        <w:t>В настоящее время в группу эмитента (ПАО «Россети Северный Кавказ») входят ПАО «Россети Северный Кавказ» и АО «Дагестанская сетевая компания». 100 % акций АО «Дагестанская сетевая компания» принадлежит ПАО «Россети Северный Кавказ».</w:t>
      </w:r>
    </w:p>
    <w:p w:rsidR="00A766ED" w:rsidRPr="003C6E7F" w:rsidRDefault="00A766ED" w:rsidP="00A766ED">
      <w:pPr>
        <w:spacing w:after="0" w:line="240" w:lineRule="auto"/>
        <w:ind w:firstLine="510"/>
        <w:jc w:val="both"/>
        <w:rPr>
          <w:rFonts w:ascii="Times New Roman" w:eastAsiaTheme="minorEastAsia" w:hAnsi="Times New Roman" w:cs="Times New Roman"/>
          <w:b/>
          <w:bCs/>
          <w:i/>
          <w:lang w:eastAsia="ru-RU"/>
        </w:rPr>
      </w:pPr>
      <w:r w:rsidRPr="003C6E7F">
        <w:rPr>
          <w:rFonts w:ascii="Times New Roman" w:eastAsiaTheme="minorEastAsia" w:hAnsi="Times New Roman" w:cs="Times New Roman"/>
          <w:b/>
          <w:bCs/>
          <w:i/>
          <w:lang w:eastAsia="ru-RU"/>
        </w:rPr>
        <w:t>АО «Дагестанская сетевая компания» (до 03.04.2015 – ОАО «Энергосервис») создано в 2011 г</w:t>
      </w:r>
      <w:r w:rsidR="008213C7" w:rsidRPr="003C6E7F">
        <w:rPr>
          <w:rFonts w:ascii="Times New Roman" w:eastAsiaTheme="minorEastAsia" w:hAnsi="Times New Roman" w:cs="Times New Roman"/>
          <w:b/>
          <w:bCs/>
          <w:i/>
          <w:lang w:eastAsia="ru-RU"/>
        </w:rPr>
        <w:t>оду</w:t>
      </w:r>
      <w:r w:rsidRPr="003C6E7F">
        <w:rPr>
          <w:rFonts w:ascii="Times New Roman" w:eastAsiaTheme="minorEastAsia" w:hAnsi="Times New Roman" w:cs="Times New Roman"/>
          <w:b/>
          <w:bCs/>
          <w:i/>
          <w:lang w:eastAsia="ru-RU"/>
        </w:rPr>
        <w:t xml:space="preserve"> на основании решения Совета директоров Общества (протокол от 24.12.2010 № 68).</w:t>
      </w:r>
      <w:r w:rsidR="00E225B7" w:rsidRPr="003C6E7F">
        <w:rPr>
          <w:rFonts w:ascii="Times New Roman" w:eastAsiaTheme="minorEastAsia" w:hAnsi="Times New Roman" w:cs="Times New Roman"/>
          <w:b/>
          <w:bCs/>
          <w:i/>
          <w:lang w:eastAsia="ru-RU"/>
        </w:rPr>
        <w:br/>
      </w:r>
      <w:r w:rsidRPr="003C6E7F">
        <w:rPr>
          <w:rFonts w:ascii="Times New Roman" w:eastAsiaTheme="minorEastAsia" w:hAnsi="Times New Roman" w:cs="Times New Roman"/>
          <w:b/>
          <w:bCs/>
          <w:i/>
          <w:lang w:eastAsia="ru-RU"/>
        </w:rPr>
        <w:t xml:space="preserve">ОАО «Энергосервис» было призвано повысить </w:t>
      </w:r>
      <w:proofErr w:type="spellStart"/>
      <w:r w:rsidRPr="003C6E7F">
        <w:rPr>
          <w:rFonts w:ascii="Times New Roman" w:eastAsiaTheme="minorEastAsia" w:hAnsi="Times New Roman" w:cs="Times New Roman"/>
          <w:b/>
          <w:bCs/>
          <w:i/>
          <w:lang w:eastAsia="ru-RU"/>
        </w:rPr>
        <w:t>энергоэффективность</w:t>
      </w:r>
      <w:proofErr w:type="spellEnd"/>
      <w:r w:rsidRPr="003C6E7F">
        <w:rPr>
          <w:rFonts w:ascii="Times New Roman" w:eastAsiaTheme="minorEastAsia" w:hAnsi="Times New Roman" w:cs="Times New Roman"/>
          <w:b/>
          <w:bCs/>
          <w:i/>
          <w:lang w:eastAsia="ru-RU"/>
        </w:rPr>
        <w:t xml:space="preserve"> Общества и других </w:t>
      </w:r>
      <w:r w:rsidRPr="003C6E7F">
        <w:rPr>
          <w:rFonts w:ascii="Times New Roman" w:eastAsiaTheme="minorEastAsia" w:hAnsi="Times New Roman" w:cs="Times New Roman"/>
          <w:b/>
          <w:bCs/>
          <w:i/>
          <w:lang w:eastAsia="ru-RU"/>
        </w:rPr>
        <w:lastRenderedPageBreak/>
        <w:t>сетевых компаний на территории Северо-Кавказского федерального округа. В июне 2015 г</w:t>
      </w:r>
      <w:r w:rsidR="008213C7" w:rsidRPr="003C6E7F">
        <w:rPr>
          <w:rFonts w:ascii="Times New Roman" w:eastAsiaTheme="minorEastAsia" w:hAnsi="Times New Roman" w:cs="Times New Roman"/>
          <w:b/>
          <w:bCs/>
          <w:i/>
          <w:lang w:eastAsia="ru-RU"/>
        </w:rPr>
        <w:t>ода</w:t>
      </w:r>
      <w:r w:rsidRPr="003C6E7F">
        <w:rPr>
          <w:rFonts w:ascii="Times New Roman" w:eastAsiaTheme="minorEastAsia" w:hAnsi="Times New Roman" w:cs="Times New Roman"/>
          <w:b/>
          <w:bCs/>
          <w:i/>
          <w:lang w:eastAsia="ru-RU"/>
        </w:rPr>
        <w:t xml:space="preserve"> между Республикой Дагестан и</w:t>
      </w:r>
      <w:r w:rsidR="00E225B7" w:rsidRPr="003C6E7F">
        <w:rPr>
          <w:rFonts w:ascii="Times New Roman" w:eastAsiaTheme="minorEastAsia" w:hAnsi="Times New Roman" w:cs="Times New Roman"/>
          <w:b/>
          <w:bCs/>
          <w:i/>
          <w:lang w:eastAsia="ru-RU"/>
        </w:rPr>
        <w:t xml:space="preserve"> </w:t>
      </w:r>
      <w:r w:rsidRPr="003C6E7F">
        <w:rPr>
          <w:rFonts w:ascii="Times New Roman" w:eastAsiaTheme="minorEastAsia" w:hAnsi="Times New Roman" w:cs="Times New Roman"/>
          <w:b/>
          <w:bCs/>
          <w:i/>
          <w:lang w:eastAsia="ru-RU"/>
        </w:rPr>
        <w:t>ПАО «Россети Северный Кавказ» было заключено соглашение о взаимодействии по реализации проекта создания совместного акционерного общества «Дагестанская сетевая компания», а также подписана Дорожная карта по созданию совместной электросетевой компании и консолидации электросетевого комплекса Республики Дагестан (Дорожная карта). АО «Дагестанская сетевая компания» возникло в результате переименования ОАО «Энергосервис», которому были присвоены новое наименование, новое место нахождения и новые коды ОКВЭД (в том числе 40.10.2 «Передача электроэнергии»). В рамках Дорожной карты электросетевое имущество ПАО «Россети Северный Кавказ», расположенное на территории Республики Дагестан, было передано в аренду</w:t>
      </w:r>
      <w:r w:rsidR="00E225B7" w:rsidRPr="003C6E7F">
        <w:rPr>
          <w:rFonts w:ascii="Times New Roman" w:eastAsiaTheme="minorEastAsia" w:hAnsi="Times New Roman" w:cs="Times New Roman"/>
          <w:b/>
          <w:bCs/>
          <w:i/>
          <w:lang w:eastAsia="ru-RU"/>
        </w:rPr>
        <w:br/>
      </w:r>
      <w:r w:rsidRPr="003C6E7F">
        <w:rPr>
          <w:rFonts w:ascii="Times New Roman" w:eastAsiaTheme="minorEastAsia" w:hAnsi="Times New Roman" w:cs="Times New Roman"/>
          <w:b/>
          <w:bCs/>
          <w:i/>
          <w:lang w:eastAsia="ru-RU"/>
        </w:rPr>
        <w:t>АО «Дагестанская сетевая компания» с 01.07.2015.</w:t>
      </w:r>
    </w:p>
    <w:p w:rsidR="00A766ED" w:rsidRPr="003C6E7F" w:rsidRDefault="00A766ED" w:rsidP="00A766ED">
      <w:pPr>
        <w:spacing w:after="0" w:line="240" w:lineRule="auto"/>
        <w:ind w:firstLine="510"/>
        <w:jc w:val="both"/>
        <w:rPr>
          <w:rFonts w:ascii="Times New Roman" w:eastAsiaTheme="minorEastAsia" w:hAnsi="Times New Roman" w:cs="Times New Roman"/>
          <w:b/>
          <w:bCs/>
          <w:i/>
          <w:lang w:eastAsia="ru-RU"/>
        </w:rPr>
      </w:pPr>
      <w:r w:rsidRPr="003C6E7F">
        <w:rPr>
          <w:rFonts w:ascii="Times New Roman" w:eastAsiaTheme="minorEastAsia" w:hAnsi="Times New Roman" w:cs="Times New Roman"/>
          <w:b/>
          <w:bCs/>
          <w:i/>
          <w:lang w:eastAsia="ru-RU"/>
        </w:rPr>
        <w:t>При этом 08.05.2020 Советом директоров ПАО «Россети Северный Кавказ» принято решение об определении в качестве приоритетного направления деятельности Общества обеспечения непрерывности деятельности территориальной сетевой организации в Республике Дагестан, а также утверждена Дорожная карта по обеспечению деятельности территориальной сетевой организации в Республике Дагестан (протокол от 12.05.2020 № 421). Деятельность АО «Дагестанская сетевая компания» по передаче электроэнергии прекращена в июне 2020 г</w:t>
      </w:r>
      <w:r w:rsidR="008213C7" w:rsidRPr="003C6E7F">
        <w:rPr>
          <w:rFonts w:ascii="Times New Roman" w:eastAsiaTheme="minorEastAsia" w:hAnsi="Times New Roman" w:cs="Times New Roman"/>
          <w:b/>
          <w:bCs/>
          <w:i/>
          <w:lang w:eastAsia="ru-RU"/>
        </w:rPr>
        <w:t>ода</w:t>
      </w:r>
      <w:r w:rsidRPr="003C6E7F">
        <w:rPr>
          <w:rFonts w:ascii="Times New Roman" w:eastAsiaTheme="minorEastAsia" w:hAnsi="Times New Roman" w:cs="Times New Roman"/>
          <w:b/>
          <w:bCs/>
          <w:i/>
          <w:lang w:eastAsia="ru-RU"/>
        </w:rPr>
        <w:t xml:space="preserve">, после чего начата операционная деятельность филиала ПАО «Россети Северный Кавказ» </w:t>
      </w:r>
      <w:r w:rsidR="00051133" w:rsidRPr="003C6E7F">
        <w:rPr>
          <w:rFonts w:ascii="Times New Roman" w:eastAsiaTheme="minorEastAsia" w:hAnsi="Times New Roman" w:cs="Times New Roman"/>
          <w:b/>
          <w:bCs/>
          <w:i/>
          <w:lang w:eastAsia="ru-RU"/>
        </w:rPr>
        <w:t>–</w:t>
      </w:r>
      <w:r w:rsidRPr="003C6E7F">
        <w:rPr>
          <w:rFonts w:ascii="Times New Roman" w:eastAsiaTheme="minorEastAsia" w:hAnsi="Times New Roman" w:cs="Times New Roman"/>
          <w:b/>
          <w:bCs/>
          <w:i/>
          <w:lang w:eastAsia="ru-RU"/>
        </w:rPr>
        <w:t xml:space="preserve"> «Дагэнерго». Определением Арбитражного суда Республики Дагестан по делу № А15-1340/2021 от 22.09.2021 (резолютивная часть) в отношении АО «Дагестанская сетевая компания» введена процедура банкротства наблюдение.</w:t>
      </w:r>
      <w:r w:rsidR="00EE1661" w:rsidRPr="003C6E7F">
        <w:rPr>
          <w:rFonts w:ascii="Times New Roman" w:eastAsiaTheme="minorEastAsia" w:hAnsi="Times New Roman" w:cs="Times New Roman"/>
          <w:b/>
          <w:bCs/>
          <w:i/>
          <w:lang w:eastAsia="ru-RU"/>
        </w:rPr>
        <w:t xml:space="preserve"> </w:t>
      </w:r>
      <w:r w:rsidR="00EE1661" w:rsidRPr="003C6E7F">
        <w:rPr>
          <w:rFonts w:ascii="Times New Roman" w:hAnsi="Times New Roman" w:cs="Times New Roman"/>
          <w:b/>
          <w:bCs/>
          <w:i/>
          <w:iCs/>
        </w:rPr>
        <w:t>Определением Арбитражного суда Республики Дагестан по делу № А15-1340/2021 от 15.12.2022 (резолютивная часть)</w:t>
      </w:r>
      <w:r w:rsidR="008837F9" w:rsidRPr="003C6E7F">
        <w:rPr>
          <w:rFonts w:ascii="Times New Roman" w:hAnsi="Times New Roman" w:cs="Times New Roman"/>
          <w:b/>
          <w:bCs/>
          <w:i/>
          <w:iCs/>
        </w:rPr>
        <w:br/>
      </w:r>
      <w:r w:rsidR="00EE1661" w:rsidRPr="003C6E7F">
        <w:rPr>
          <w:rFonts w:ascii="Times New Roman" w:hAnsi="Times New Roman" w:cs="Times New Roman"/>
          <w:b/>
          <w:bCs/>
          <w:i/>
          <w:iCs/>
        </w:rPr>
        <w:t>АО «Дагестанская сетевая компания» признано банкротом, в отношении данного общества введена процедура банкротства – конкурсное производство.</w:t>
      </w:r>
    </w:p>
    <w:p w:rsidR="00A766ED" w:rsidRPr="003C6E7F" w:rsidRDefault="00A766ED" w:rsidP="00A766ED">
      <w:pPr>
        <w:spacing w:after="0" w:line="240" w:lineRule="auto"/>
        <w:ind w:firstLine="510"/>
        <w:jc w:val="both"/>
        <w:rPr>
          <w:rFonts w:ascii="Times New Roman" w:eastAsiaTheme="minorEastAsia" w:hAnsi="Times New Roman" w:cs="Times New Roman"/>
          <w:b/>
          <w:bCs/>
          <w:i/>
          <w:lang w:eastAsia="ru-RU"/>
        </w:rPr>
      </w:pPr>
      <w:r w:rsidRPr="003C6E7F">
        <w:rPr>
          <w:rFonts w:ascii="Times New Roman" w:eastAsiaTheme="minorEastAsia" w:hAnsi="Times New Roman" w:cs="Times New Roman"/>
          <w:b/>
          <w:bCs/>
          <w:i/>
          <w:lang w:eastAsia="ru-RU"/>
        </w:rPr>
        <w:t>Основной деятельностью ПАО «Россети Северный Кавказ» является оказание услуг по передаче электроэнергии по электрическим сетям и услуг по технологическому присоединению потребителей к сетям. Также ПАО «Россети Северный Кавказ» осуществляет продажу электроэнергии конечному потребителю в ряде регионов Российской Федерации. Указанные виды деятельности АО «Дагестанская сетевая компания» не осуществляет. Ранее заключенные договоры аренды электросетевого имущества между ПАО «Россети Северный Кавказ» и АО «Дагестанская сетевая компания» расторгнуты. Ключевым активом, необходимым сетевой организации для осуществления деятельности по передаче электроэнергии и технологическому присоединению потребителей к сетевой инфраструктуре,</w:t>
      </w:r>
      <w:r w:rsidR="00C01886" w:rsidRPr="003C6E7F">
        <w:rPr>
          <w:rFonts w:ascii="Times New Roman" w:eastAsiaTheme="minorEastAsia" w:hAnsi="Times New Roman" w:cs="Times New Roman"/>
          <w:b/>
          <w:bCs/>
          <w:i/>
          <w:lang w:eastAsia="ru-RU"/>
        </w:rPr>
        <w:t xml:space="preserve"> </w:t>
      </w:r>
      <w:r w:rsidRPr="003C6E7F">
        <w:rPr>
          <w:rFonts w:ascii="Times New Roman" w:eastAsiaTheme="minorEastAsia" w:hAnsi="Times New Roman" w:cs="Times New Roman"/>
          <w:b/>
          <w:bCs/>
          <w:i/>
          <w:lang w:eastAsia="ru-RU"/>
        </w:rPr>
        <w:t>АО «Дагестанская сетевая компания» не обладает. Кроме того,</w:t>
      </w:r>
      <w:r w:rsidR="008837F9" w:rsidRPr="003C6E7F">
        <w:rPr>
          <w:rFonts w:ascii="Times New Roman" w:eastAsiaTheme="minorEastAsia" w:hAnsi="Times New Roman" w:cs="Times New Roman"/>
          <w:b/>
          <w:bCs/>
          <w:i/>
          <w:lang w:eastAsia="ru-RU"/>
        </w:rPr>
        <w:br/>
      </w:r>
      <w:r w:rsidRPr="003C6E7F">
        <w:rPr>
          <w:rFonts w:ascii="Times New Roman" w:eastAsiaTheme="minorEastAsia" w:hAnsi="Times New Roman" w:cs="Times New Roman"/>
          <w:b/>
          <w:bCs/>
          <w:i/>
          <w:lang w:eastAsia="ru-RU"/>
        </w:rPr>
        <w:t>АО «Дагестанская сетевая компания» не является подконтрольной организацией, имеющей для ПАО «Россети Северный Кавказ» существенное значение. Так, доля активов</w:t>
      </w:r>
      <w:r w:rsidR="008837F9" w:rsidRPr="003C6E7F">
        <w:rPr>
          <w:rFonts w:ascii="Times New Roman" w:eastAsiaTheme="minorEastAsia" w:hAnsi="Times New Roman" w:cs="Times New Roman"/>
          <w:b/>
          <w:bCs/>
          <w:i/>
          <w:lang w:eastAsia="ru-RU"/>
        </w:rPr>
        <w:br/>
      </w:r>
      <w:r w:rsidRPr="003C6E7F">
        <w:rPr>
          <w:rFonts w:ascii="Times New Roman" w:eastAsiaTheme="minorEastAsia" w:hAnsi="Times New Roman" w:cs="Times New Roman"/>
          <w:b/>
          <w:bCs/>
          <w:i/>
          <w:lang w:eastAsia="ru-RU"/>
        </w:rPr>
        <w:t>АО «Дагестанская сетевая компания» в консолидированной стоимости активов группы эмитента составляет менее 5 %, доля выручки АО «Дагестанская сетевая компания» в консолидированной выручке – менее 5 %.</w:t>
      </w:r>
      <w:r w:rsidRPr="003C6E7F">
        <w:t xml:space="preserve"> </w:t>
      </w:r>
      <w:r w:rsidRPr="003C6E7F">
        <w:rPr>
          <w:rFonts w:ascii="Times New Roman" w:eastAsiaTheme="minorEastAsia" w:hAnsi="Times New Roman" w:cs="Times New Roman"/>
          <w:b/>
          <w:bCs/>
          <w:i/>
          <w:lang w:eastAsia="ru-RU"/>
        </w:rPr>
        <w:t>До 27.05.2021 в состав подконтрольных эмитенту организаций, имеющих для него существенное значение, входило АО «Дагестанская сетевая компания». При этом 26.05.2021 эмитентом составлена консолидированная финансовая отчетность</w:t>
      </w:r>
      <w:r w:rsidR="00E225B7" w:rsidRPr="003C6E7F">
        <w:rPr>
          <w:rFonts w:ascii="Times New Roman" w:eastAsiaTheme="minorEastAsia" w:hAnsi="Times New Roman" w:cs="Times New Roman"/>
          <w:b/>
          <w:bCs/>
          <w:i/>
          <w:lang w:eastAsia="ru-RU"/>
        </w:rPr>
        <w:t xml:space="preserve"> </w:t>
      </w:r>
      <w:r w:rsidRPr="003C6E7F">
        <w:rPr>
          <w:rFonts w:ascii="Times New Roman" w:eastAsiaTheme="minorEastAsia" w:hAnsi="Times New Roman" w:cs="Times New Roman"/>
          <w:b/>
          <w:bCs/>
          <w:i/>
          <w:lang w:eastAsia="ru-RU"/>
        </w:rPr>
        <w:t>ПАО «Россети Северный Кавказ» за три месяца 2021 года, закончившихся 31.03.2021, по данным которой на подконтрольную эмитенту организацию (АО «Дагестанская сетевая компания») стало приходиться менее пяти процентов консолидированной стоимости активов и менее пяти процентов консолидированного дохода. С 27.05.2021</w:t>
      </w:r>
      <w:r w:rsidR="008837F9" w:rsidRPr="003C6E7F">
        <w:rPr>
          <w:rFonts w:ascii="Times New Roman" w:eastAsiaTheme="minorEastAsia" w:hAnsi="Times New Roman" w:cs="Times New Roman"/>
          <w:b/>
          <w:bCs/>
          <w:i/>
          <w:lang w:eastAsia="ru-RU"/>
        </w:rPr>
        <w:br/>
      </w:r>
      <w:r w:rsidRPr="003C6E7F">
        <w:rPr>
          <w:rFonts w:ascii="Times New Roman" w:eastAsiaTheme="minorEastAsia" w:hAnsi="Times New Roman" w:cs="Times New Roman"/>
          <w:b/>
          <w:bCs/>
          <w:i/>
          <w:lang w:eastAsia="ru-RU"/>
        </w:rPr>
        <w:t>АО «Дагестанская сетевая компания» не входит в состав подконтрольных эмитенту организаций, имеющих для него существенное значение. В настоящее время данная организация не имеет существенного значения для эмитента, в связи с чем данные указаны без учета ее показателей за все рассматриваемые в настоящем пункте периоды для соблюдения принципа сопоставимости.</w:t>
      </w:r>
      <w:r w:rsidR="00D26C18" w:rsidRPr="003C6E7F">
        <w:rPr>
          <w:rFonts w:ascii="Times New Roman" w:eastAsiaTheme="minorEastAsia" w:hAnsi="Times New Roman" w:cs="Times New Roman"/>
          <w:b/>
          <w:bCs/>
          <w:i/>
          <w:lang w:eastAsia="ru-RU"/>
        </w:rPr>
        <w:t xml:space="preserve"> У эмитента отсутствуют подконтрольные эмитенту организации, имеющие для него существенное значение.</w:t>
      </w:r>
    </w:p>
    <w:p w:rsidR="00A766ED" w:rsidRPr="003C6E7F" w:rsidRDefault="00A766ED" w:rsidP="00A766ED">
      <w:pPr>
        <w:spacing w:after="0" w:line="240" w:lineRule="auto"/>
        <w:ind w:firstLine="510"/>
        <w:jc w:val="both"/>
        <w:rPr>
          <w:rFonts w:ascii="Times New Roman" w:hAnsi="Times New Roman" w:cs="Times New Roman"/>
        </w:rPr>
      </w:pPr>
      <w:r w:rsidRPr="003C6E7F">
        <w:rPr>
          <w:rFonts w:ascii="Times New Roman" w:eastAsiaTheme="minorEastAsia" w:hAnsi="Times New Roman" w:cs="Times New Roman"/>
          <w:b/>
          <w:bCs/>
          <w:i/>
          <w:lang w:eastAsia="ru-RU"/>
        </w:rPr>
        <w:t xml:space="preserve">Таким образом, предоставление информации по </w:t>
      </w:r>
      <w:proofErr w:type="spellStart"/>
      <w:r w:rsidR="00B26FA3" w:rsidRPr="003C6E7F">
        <w:rPr>
          <w:rFonts w:ascii="Times New Roman" w:eastAsiaTheme="minorEastAsia" w:hAnsi="Times New Roman" w:cs="Times New Roman"/>
          <w:b/>
          <w:bCs/>
          <w:i/>
          <w:lang w:eastAsia="ru-RU"/>
        </w:rPr>
        <w:t>пп</w:t>
      </w:r>
      <w:proofErr w:type="spellEnd"/>
      <w:r w:rsidR="00B26FA3" w:rsidRPr="003C6E7F">
        <w:rPr>
          <w:rFonts w:ascii="Times New Roman" w:eastAsiaTheme="minorEastAsia" w:hAnsi="Times New Roman" w:cs="Times New Roman"/>
          <w:b/>
          <w:bCs/>
          <w:i/>
          <w:lang w:eastAsia="ru-RU"/>
        </w:rPr>
        <w:t>. 1.7.1-1.7.3 настоящего</w:t>
      </w:r>
      <w:r w:rsidRPr="003C6E7F">
        <w:rPr>
          <w:rFonts w:ascii="Times New Roman" w:eastAsiaTheme="minorEastAsia" w:hAnsi="Times New Roman" w:cs="Times New Roman"/>
          <w:b/>
          <w:bCs/>
          <w:i/>
          <w:lang w:eastAsia="ru-RU"/>
        </w:rPr>
        <w:t xml:space="preserve"> отчета эмитента не является для эмитента рациональным, исходя из условий осуществляемой хозяйственной деятельности, размера группы эмитента, соотношения затрат на формирование такой информации и ее полезности (ценности) для пользователей.</w:t>
      </w:r>
      <w:r w:rsidR="00785809" w:rsidRPr="003C6E7F">
        <w:rPr>
          <w:rFonts w:ascii="Times New Roman" w:eastAsiaTheme="minorEastAsia" w:hAnsi="Times New Roman" w:cs="Times New Roman"/>
          <w:b/>
          <w:bCs/>
          <w:i/>
          <w:lang w:eastAsia="ru-RU"/>
        </w:rPr>
        <w:t xml:space="preserve"> Также в </w:t>
      </w:r>
      <w:r w:rsidR="00785809" w:rsidRPr="003C6E7F">
        <w:rPr>
          <w:rFonts w:ascii="Times New Roman" w:eastAsiaTheme="minorEastAsia" w:hAnsi="Times New Roman" w:cs="Times New Roman"/>
          <w:b/>
          <w:bCs/>
          <w:i/>
          <w:lang w:eastAsia="ru-RU"/>
        </w:rPr>
        <w:lastRenderedPageBreak/>
        <w:t xml:space="preserve">связи с указанным не приводятся сведения с отдельным указанием объема и (или) доли кредиторской задолженности, приходящейся на кредиторов, входящих в группу эмитента, и на </w:t>
      </w:r>
      <w:proofErr w:type="spellStart"/>
      <w:r w:rsidR="00785809" w:rsidRPr="003C6E7F">
        <w:rPr>
          <w:rFonts w:ascii="Times New Roman" w:eastAsiaTheme="minorEastAsia" w:hAnsi="Times New Roman" w:cs="Times New Roman"/>
          <w:b/>
          <w:bCs/>
          <w:i/>
          <w:lang w:eastAsia="ru-RU"/>
        </w:rPr>
        <w:t>внешнегрупповых</w:t>
      </w:r>
      <w:proofErr w:type="spellEnd"/>
      <w:r w:rsidR="00785809" w:rsidRPr="003C6E7F">
        <w:rPr>
          <w:rFonts w:ascii="Times New Roman" w:eastAsiaTheme="minorEastAsia" w:hAnsi="Times New Roman" w:cs="Times New Roman"/>
          <w:b/>
          <w:bCs/>
          <w:i/>
          <w:lang w:eastAsia="ru-RU"/>
        </w:rPr>
        <w:t xml:space="preserve"> кредиторов, а также доля </w:t>
      </w:r>
      <w:proofErr w:type="spellStart"/>
      <w:r w:rsidR="00785809" w:rsidRPr="003C6E7F">
        <w:rPr>
          <w:rFonts w:ascii="Times New Roman" w:eastAsiaTheme="minorEastAsia" w:hAnsi="Times New Roman" w:cs="Times New Roman"/>
          <w:b/>
          <w:bCs/>
          <w:i/>
          <w:lang w:eastAsia="ru-RU"/>
        </w:rPr>
        <w:t>внешнегруппового</w:t>
      </w:r>
      <w:proofErr w:type="spellEnd"/>
      <w:r w:rsidR="00785809" w:rsidRPr="003C6E7F">
        <w:rPr>
          <w:rFonts w:ascii="Times New Roman" w:eastAsiaTheme="minorEastAsia" w:hAnsi="Times New Roman" w:cs="Times New Roman"/>
          <w:b/>
          <w:bCs/>
          <w:i/>
          <w:lang w:eastAsia="ru-RU"/>
        </w:rPr>
        <w:t xml:space="preserve"> кредитора в объеме кредиторской задолженности, приходящейся на </w:t>
      </w:r>
      <w:proofErr w:type="spellStart"/>
      <w:r w:rsidR="00785809" w:rsidRPr="003C6E7F">
        <w:rPr>
          <w:rFonts w:ascii="Times New Roman" w:eastAsiaTheme="minorEastAsia" w:hAnsi="Times New Roman" w:cs="Times New Roman"/>
          <w:b/>
          <w:bCs/>
          <w:i/>
          <w:lang w:eastAsia="ru-RU"/>
        </w:rPr>
        <w:t>внешнегрупповых</w:t>
      </w:r>
      <w:proofErr w:type="spellEnd"/>
      <w:r w:rsidR="00785809" w:rsidRPr="003C6E7F">
        <w:rPr>
          <w:rFonts w:ascii="Times New Roman" w:eastAsiaTheme="minorEastAsia" w:hAnsi="Times New Roman" w:cs="Times New Roman"/>
          <w:b/>
          <w:bCs/>
          <w:i/>
          <w:lang w:eastAsia="ru-RU"/>
        </w:rPr>
        <w:t xml:space="preserve"> кредиторов.</w:t>
      </w:r>
    </w:p>
    <w:p w:rsidR="0046397F" w:rsidRPr="003C6E7F" w:rsidRDefault="0046397F" w:rsidP="00FA5DD9">
      <w:pPr>
        <w:autoSpaceDE w:val="0"/>
        <w:autoSpaceDN w:val="0"/>
        <w:adjustRightInd w:val="0"/>
        <w:spacing w:after="0" w:line="240" w:lineRule="auto"/>
        <w:ind w:firstLine="539"/>
        <w:jc w:val="both"/>
        <w:rPr>
          <w:rFonts w:ascii="Times New Roman" w:hAnsi="Times New Roman" w:cs="Times New Roman"/>
        </w:rPr>
      </w:pPr>
    </w:p>
    <w:p w:rsidR="0046397F" w:rsidRPr="003C6E7F" w:rsidRDefault="0046397F" w:rsidP="00FA5DD9">
      <w:pPr>
        <w:autoSpaceDE w:val="0"/>
        <w:autoSpaceDN w:val="0"/>
        <w:adjustRightInd w:val="0"/>
        <w:spacing w:after="0" w:line="240" w:lineRule="auto"/>
        <w:ind w:firstLine="539"/>
        <w:jc w:val="both"/>
        <w:outlineLvl w:val="3"/>
        <w:rPr>
          <w:rFonts w:ascii="Times New Roman" w:hAnsi="Times New Roman" w:cs="Times New Roman"/>
        </w:rPr>
      </w:pPr>
      <w:r w:rsidRPr="003C6E7F">
        <w:rPr>
          <w:rFonts w:ascii="Times New Roman" w:hAnsi="Times New Roman" w:cs="Times New Roman"/>
        </w:rPr>
        <w:t>1.7.1. Сведения об основных кредиторах, имеющих для эмитента существенное значение</w:t>
      </w:r>
    </w:p>
    <w:p w:rsidR="00BE5B94" w:rsidRPr="003C6E7F" w:rsidRDefault="00BE5B94" w:rsidP="00FA5DD9">
      <w:pPr>
        <w:autoSpaceDE w:val="0"/>
        <w:autoSpaceDN w:val="0"/>
        <w:adjustRightInd w:val="0"/>
        <w:spacing w:after="0" w:line="240" w:lineRule="auto"/>
        <w:ind w:firstLine="539"/>
        <w:jc w:val="both"/>
        <w:rPr>
          <w:rFonts w:ascii="Times New Roman" w:hAnsi="Times New Roman" w:cs="Times New Roman"/>
        </w:rPr>
      </w:pPr>
    </w:p>
    <w:p w:rsidR="0046397F" w:rsidRPr="003C6E7F" w:rsidRDefault="00FC26A3" w:rsidP="00FA5DD9">
      <w:pPr>
        <w:autoSpaceDE w:val="0"/>
        <w:autoSpaceDN w:val="0"/>
        <w:adjustRightInd w:val="0"/>
        <w:spacing w:after="0" w:line="240" w:lineRule="auto"/>
        <w:ind w:firstLine="539"/>
        <w:jc w:val="both"/>
        <w:rPr>
          <w:rFonts w:ascii="Times New Roman" w:hAnsi="Times New Roman" w:cs="Times New Roman"/>
          <w:b/>
          <w:i/>
        </w:rPr>
      </w:pPr>
      <w:r w:rsidRPr="003C6E7F">
        <w:rPr>
          <w:rFonts w:ascii="Times New Roman" w:hAnsi="Times New Roman" w:cs="Times New Roman"/>
          <w:b/>
          <w:i/>
        </w:rPr>
        <w:t>О</w:t>
      </w:r>
      <w:r w:rsidR="0046397F" w:rsidRPr="003C6E7F">
        <w:rPr>
          <w:rFonts w:ascii="Times New Roman" w:hAnsi="Times New Roman" w:cs="Times New Roman"/>
          <w:b/>
          <w:i/>
        </w:rPr>
        <w:t>сновны</w:t>
      </w:r>
      <w:r w:rsidRPr="003C6E7F">
        <w:rPr>
          <w:rFonts w:ascii="Times New Roman" w:hAnsi="Times New Roman" w:cs="Times New Roman"/>
          <w:b/>
          <w:i/>
        </w:rPr>
        <w:t>е</w:t>
      </w:r>
      <w:r w:rsidR="0046397F" w:rsidRPr="003C6E7F">
        <w:rPr>
          <w:rFonts w:ascii="Times New Roman" w:hAnsi="Times New Roman" w:cs="Times New Roman"/>
          <w:b/>
          <w:i/>
        </w:rPr>
        <w:t xml:space="preserve"> кредитор</w:t>
      </w:r>
      <w:r w:rsidRPr="003C6E7F">
        <w:rPr>
          <w:rFonts w:ascii="Times New Roman" w:hAnsi="Times New Roman" w:cs="Times New Roman"/>
          <w:b/>
          <w:i/>
        </w:rPr>
        <w:t>ы</w:t>
      </w:r>
      <w:r w:rsidR="0046397F" w:rsidRPr="003C6E7F">
        <w:rPr>
          <w:rFonts w:ascii="Times New Roman" w:hAnsi="Times New Roman" w:cs="Times New Roman"/>
          <w:b/>
          <w:i/>
        </w:rPr>
        <w:t xml:space="preserve"> эмитента</w:t>
      </w:r>
      <w:r w:rsidR="00BE5B94" w:rsidRPr="003C6E7F">
        <w:rPr>
          <w:rFonts w:ascii="Times New Roman" w:hAnsi="Times New Roman" w:cs="Times New Roman"/>
          <w:b/>
          <w:i/>
        </w:rPr>
        <w:t>. Указаны кредиторы, кредиторская задолженность которых составляет 10 % и более от общей суммы кредиторской задолженности.</w:t>
      </w:r>
    </w:p>
    <w:p w:rsidR="008D0BA0" w:rsidRPr="003C6E7F" w:rsidRDefault="008D0BA0" w:rsidP="008D0BA0">
      <w:pPr>
        <w:autoSpaceDE w:val="0"/>
        <w:autoSpaceDN w:val="0"/>
        <w:adjustRightInd w:val="0"/>
        <w:spacing w:after="0" w:line="240" w:lineRule="auto"/>
        <w:ind w:firstLine="539"/>
        <w:jc w:val="both"/>
        <w:rPr>
          <w:rFonts w:ascii="Times New Roman" w:hAnsi="Times New Roman" w:cs="Times New Roman"/>
          <w:b/>
          <w:i/>
        </w:rPr>
      </w:pPr>
    </w:p>
    <w:p w:rsidR="008D0BA0" w:rsidRPr="003C6E7F" w:rsidRDefault="008D0BA0" w:rsidP="008D0BA0">
      <w:pPr>
        <w:spacing w:after="0" w:line="240" w:lineRule="auto"/>
        <w:ind w:firstLine="567"/>
        <w:jc w:val="both"/>
        <w:rPr>
          <w:rFonts w:ascii="Times New Roman" w:hAnsi="Times New Roman" w:cs="Times New Roman"/>
          <w:b/>
          <w:bCs/>
          <w:i/>
          <w:iCs/>
        </w:rPr>
      </w:pPr>
      <w:r w:rsidRPr="003C6E7F">
        <w:rPr>
          <w:rFonts w:ascii="Times New Roman" w:hAnsi="Times New Roman" w:cs="Times New Roman"/>
          <w:b/>
          <w:bCs/>
          <w:i/>
          <w:iCs/>
        </w:rPr>
        <w:t>Сведения о существенных кредиторах по состоянию на 31.12.2022</w:t>
      </w:r>
    </w:p>
    <w:p w:rsidR="008D0BA0" w:rsidRPr="003C6E7F" w:rsidRDefault="008D0BA0" w:rsidP="008D0BA0">
      <w:pPr>
        <w:spacing w:after="0" w:line="240" w:lineRule="auto"/>
        <w:ind w:firstLine="567"/>
        <w:jc w:val="both"/>
        <w:rPr>
          <w:rFonts w:ascii="Times New Roman" w:hAnsi="Times New Roman" w:cs="Times New Roman"/>
          <w:b/>
          <w:bCs/>
          <w:i/>
          <w:iCs/>
          <w:sz w:val="24"/>
          <w:szCs w:val="24"/>
        </w:rPr>
      </w:pPr>
    </w:p>
    <w:tbl>
      <w:tblPr>
        <w:tblW w:w="9356" w:type="dxa"/>
        <w:tblInd w:w="-5" w:type="dxa"/>
        <w:tblLook w:val="04A0" w:firstRow="1" w:lastRow="0" w:firstColumn="1" w:lastColumn="0" w:noHBand="0" w:noVBand="1"/>
      </w:tblPr>
      <w:tblGrid>
        <w:gridCol w:w="4111"/>
        <w:gridCol w:w="5245"/>
      </w:tblGrid>
      <w:tr w:rsidR="008D0BA0" w:rsidRPr="003C6E7F" w:rsidTr="00126BC0">
        <w:tc>
          <w:tcPr>
            <w:tcW w:w="4111" w:type="dxa"/>
            <w:tcBorders>
              <w:top w:val="single" w:sz="4" w:space="0" w:color="000000"/>
              <w:left w:val="single" w:sz="4" w:space="0" w:color="000000"/>
              <w:bottom w:val="single" w:sz="4" w:space="0" w:color="000000"/>
              <w:right w:val="single" w:sz="4" w:space="0" w:color="000000"/>
            </w:tcBorders>
            <w:vAlign w:val="center"/>
            <w:hideMark/>
          </w:tcPr>
          <w:p w:rsidR="008D0BA0" w:rsidRPr="003C6E7F" w:rsidRDefault="008D0BA0" w:rsidP="008D0BA0">
            <w:pPr>
              <w:widowControl w:val="0"/>
              <w:spacing w:after="0" w:line="240" w:lineRule="auto"/>
              <w:jc w:val="both"/>
              <w:outlineLvl w:val="3"/>
              <w:rPr>
                <w:rFonts w:ascii="Times New Roman" w:hAnsi="Times New Roman" w:cs="Times New Roman"/>
                <w:bCs/>
              </w:rPr>
            </w:pPr>
            <w:r w:rsidRPr="003C6E7F">
              <w:rPr>
                <w:rFonts w:ascii="Times New Roman" w:hAnsi="Times New Roman" w:cs="Times New Roman"/>
                <w:bCs/>
              </w:rPr>
              <w:t xml:space="preserve">полное фирменное наименование </w:t>
            </w:r>
          </w:p>
        </w:tc>
        <w:tc>
          <w:tcPr>
            <w:tcW w:w="5245" w:type="dxa"/>
            <w:tcBorders>
              <w:top w:val="single" w:sz="4" w:space="0" w:color="000000"/>
              <w:left w:val="single" w:sz="4" w:space="0" w:color="000000"/>
              <w:bottom w:val="single" w:sz="4" w:space="0" w:color="000000"/>
              <w:right w:val="single" w:sz="4" w:space="0" w:color="000000"/>
            </w:tcBorders>
            <w:vAlign w:val="center"/>
          </w:tcPr>
          <w:p w:rsidR="008D0BA0" w:rsidRPr="003C6E7F" w:rsidRDefault="008D0BA0" w:rsidP="008D0BA0">
            <w:pPr>
              <w:spacing w:after="0" w:line="240" w:lineRule="auto"/>
              <w:jc w:val="both"/>
              <w:rPr>
                <w:rFonts w:ascii="Times New Roman" w:hAnsi="Times New Roman" w:cs="Times New Roman"/>
                <w:b/>
                <w:bCs/>
                <w:i/>
                <w:color w:val="000000"/>
              </w:rPr>
            </w:pPr>
            <w:r w:rsidRPr="003C6E7F">
              <w:rPr>
                <w:rFonts w:ascii="Times New Roman" w:hAnsi="Times New Roman" w:cs="Times New Roman"/>
                <w:b/>
                <w:bCs/>
                <w:i/>
                <w:color w:val="000000"/>
              </w:rPr>
              <w:t>Публичное акционерное общество «Российские сети»</w:t>
            </w:r>
          </w:p>
        </w:tc>
      </w:tr>
      <w:tr w:rsidR="008D0BA0" w:rsidRPr="003C6E7F" w:rsidTr="00126BC0">
        <w:tc>
          <w:tcPr>
            <w:tcW w:w="4111" w:type="dxa"/>
            <w:tcBorders>
              <w:top w:val="single" w:sz="4" w:space="0" w:color="000000"/>
              <w:left w:val="single" w:sz="4" w:space="0" w:color="000000"/>
              <w:bottom w:val="single" w:sz="4" w:space="0" w:color="000000"/>
              <w:right w:val="single" w:sz="4" w:space="0" w:color="000000"/>
            </w:tcBorders>
            <w:vAlign w:val="center"/>
            <w:hideMark/>
          </w:tcPr>
          <w:p w:rsidR="008D0BA0" w:rsidRPr="003C6E7F" w:rsidRDefault="008D0BA0" w:rsidP="008D0BA0">
            <w:pPr>
              <w:widowControl w:val="0"/>
              <w:spacing w:after="0" w:line="240" w:lineRule="auto"/>
              <w:jc w:val="both"/>
              <w:outlineLvl w:val="3"/>
              <w:rPr>
                <w:rFonts w:ascii="Times New Roman" w:hAnsi="Times New Roman" w:cs="Times New Roman"/>
                <w:bCs/>
              </w:rPr>
            </w:pPr>
            <w:r w:rsidRPr="003C6E7F">
              <w:rPr>
                <w:rFonts w:ascii="Times New Roman" w:hAnsi="Times New Roman" w:cs="Times New Roman"/>
                <w:bCs/>
              </w:rPr>
              <w:t>сокращенное фирменное наименования</w:t>
            </w:r>
          </w:p>
        </w:tc>
        <w:tc>
          <w:tcPr>
            <w:tcW w:w="5245" w:type="dxa"/>
            <w:tcBorders>
              <w:top w:val="single" w:sz="4" w:space="0" w:color="000000"/>
              <w:left w:val="single" w:sz="4" w:space="0" w:color="000000"/>
              <w:bottom w:val="single" w:sz="4" w:space="0" w:color="000000"/>
              <w:right w:val="single" w:sz="4" w:space="0" w:color="000000"/>
            </w:tcBorders>
            <w:vAlign w:val="center"/>
          </w:tcPr>
          <w:p w:rsidR="008D0BA0" w:rsidRPr="003C6E7F" w:rsidRDefault="008D0BA0" w:rsidP="008D0BA0">
            <w:pPr>
              <w:widowControl w:val="0"/>
              <w:adjustRightInd w:val="0"/>
              <w:spacing w:after="0" w:line="240" w:lineRule="auto"/>
              <w:outlineLvl w:val="3"/>
              <w:rPr>
                <w:rFonts w:ascii="Times New Roman" w:eastAsiaTheme="minorEastAsia" w:hAnsi="Times New Roman" w:cs="Times New Roman"/>
                <w:b/>
                <w:bCs/>
                <w:i/>
              </w:rPr>
            </w:pPr>
            <w:r w:rsidRPr="003C6E7F">
              <w:rPr>
                <w:rFonts w:ascii="Times New Roman" w:eastAsiaTheme="minorEastAsia" w:hAnsi="Times New Roman" w:cs="Times New Roman"/>
                <w:b/>
                <w:bCs/>
                <w:i/>
              </w:rPr>
              <w:t>ПАО «Россети»</w:t>
            </w:r>
          </w:p>
        </w:tc>
      </w:tr>
      <w:tr w:rsidR="008D0BA0" w:rsidRPr="003C6E7F" w:rsidTr="00126BC0">
        <w:tc>
          <w:tcPr>
            <w:tcW w:w="4111" w:type="dxa"/>
            <w:tcBorders>
              <w:top w:val="single" w:sz="4" w:space="0" w:color="000000"/>
              <w:left w:val="single" w:sz="4" w:space="0" w:color="000000"/>
              <w:bottom w:val="single" w:sz="4" w:space="0" w:color="000000"/>
              <w:right w:val="single" w:sz="4" w:space="0" w:color="000000"/>
            </w:tcBorders>
            <w:vAlign w:val="center"/>
            <w:hideMark/>
          </w:tcPr>
          <w:p w:rsidR="008D0BA0" w:rsidRPr="003C6E7F" w:rsidRDefault="008D0BA0" w:rsidP="008D0BA0">
            <w:pPr>
              <w:widowControl w:val="0"/>
              <w:spacing w:after="0" w:line="240" w:lineRule="auto"/>
              <w:jc w:val="both"/>
              <w:outlineLvl w:val="3"/>
              <w:rPr>
                <w:rFonts w:ascii="Times New Roman" w:hAnsi="Times New Roman" w:cs="Times New Roman"/>
                <w:bCs/>
              </w:rPr>
            </w:pPr>
            <w:r w:rsidRPr="003C6E7F">
              <w:rPr>
                <w:rFonts w:ascii="Times New Roman" w:hAnsi="Times New Roman" w:cs="Times New Roman"/>
                <w:bCs/>
              </w:rPr>
              <w:t>ИНН (при наличии)</w:t>
            </w:r>
          </w:p>
        </w:tc>
        <w:tc>
          <w:tcPr>
            <w:tcW w:w="5245" w:type="dxa"/>
            <w:tcBorders>
              <w:top w:val="single" w:sz="4" w:space="0" w:color="000000"/>
              <w:left w:val="single" w:sz="4" w:space="0" w:color="000000"/>
              <w:bottom w:val="single" w:sz="4" w:space="0" w:color="000000"/>
              <w:right w:val="single" w:sz="4" w:space="0" w:color="000000"/>
            </w:tcBorders>
            <w:vAlign w:val="center"/>
          </w:tcPr>
          <w:p w:rsidR="008D0BA0" w:rsidRPr="003C6E7F" w:rsidRDefault="008D0BA0" w:rsidP="008D0BA0">
            <w:pPr>
              <w:widowControl w:val="0"/>
              <w:adjustRightInd w:val="0"/>
              <w:spacing w:after="0" w:line="240" w:lineRule="auto"/>
              <w:outlineLvl w:val="3"/>
              <w:rPr>
                <w:rFonts w:ascii="Times New Roman" w:eastAsiaTheme="minorEastAsia" w:hAnsi="Times New Roman" w:cs="Times New Roman"/>
                <w:b/>
                <w:bCs/>
                <w:i/>
              </w:rPr>
            </w:pPr>
            <w:r w:rsidRPr="003C6E7F">
              <w:rPr>
                <w:rFonts w:ascii="Times New Roman" w:eastAsiaTheme="minorEastAsia" w:hAnsi="Times New Roman" w:cs="Times New Roman"/>
                <w:b/>
                <w:bCs/>
                <w:i/>
                <w:color w:val="000000"/>
              </w:rPr>
              <w:t>7728662669</w:t>
            </w:r>
          </w:p>
        </w:tc>
      </w:tr>
      <w:tr w:rsidR="008D0BA0" w:rsidRPr="003C6E7F" w:rsidTr="00126BC0">
        <w:tc>
          <w:tcPr>
            <w:tcW w:w="4111" w:type="dxa"/>
            <w:tcBorders>
              <w:top w:val="single" w:sz="4" w:space="0" w:color="000000"/>
              <w:left w:val="single" w:sz="4" w:space="0" w:color="000000"/>
              <w:bottom w:val="single" w:sz="4" w:space="0" w:color="000000"/>
              <w:right w:val="single" w:sz="4" w:space="0" w:color="000000"/>
            </w:tcBorders>
            <w:vAlign w:val="center"/>
            <w:hideMark/>
          </w:tcPr>
          <w:p w:rsidR="008D0BA0" w:rsidRPr="003C6E7F" w:rsidRDefault="008D0BA0" w:rsidP="008D0BA0">
            <w:pPr>
              <w:widowControl w:val="0"/>
              <w:spacing w:after="0" w:line="240" w:lineRule="auto"/>
              <w:jc w:val="both"/>
              <w:outlineLvl w:val="3"/>
              <w:rPr>
                <w:rFonts w:ascii="Times New Roman" w:hAnsi="Times New Roman" w:cs="Times New Roman"/>
                <w:bCs/>
              </w:rPr>
            </w:pPr>
            <w:r w:rsidRPr="003C6E7F">
              <w:rPr>
                <w:rFonts w:ascii="Times New Roman" w:hAnsi="Times New Roman" w:cs="Times New Roman"/>
                <w:bCs/>
              </w:rPr>
              <w:t>ОГРН (при наличии)</w:t>
            </w:r>
          </w:p>
        </w:tc>
        <w:tc>
          <w:tcPr>
            <w:tcW w:w="5245" w:type="dxa"/>
            <w:tcBorders>
              <w:top w:val="single" w:sz="4" w:space="0" w:color="000000"/>
              <w:left w:val="single" w:sz="4" w:space="0" w:color="000000"/>
              <w:bottom w:val="single" w:sz="4" w:space="0" w:color="000000"/>
              <w:right w:val="single" w:sz="4" w:space="0" w:color="000000"/>
            </w:tcBorders>
            <w:vAlign w:val="center"/>
          </w:tcPr>
          <w:p w:rsidR="008D0BA0" w:rsidRPr="003C6E7F" w:rsidRDefault="008D0BA0" w:rsidP="008D0BA0">
            <w:pPr>
              <w:widowControl w:val="0"/>
              <w:adjustRightInd w:val="0"/>
              <w:spacing w:after="0" w:line="240" w:lineRule="auto"/>
              <w:outlineLvl w:val="3"/>
              <w:rPr>
                <w:rFonts w:ascii="Times New Roman" w:eastAsiaTheme="minorEastAsia" w:hAnsi="Times New Roman" w:cs="Times New Roman"/>
                <w:b/>
                <w:bCs/>
                <w:i/>
              </w:rPr>
            </w:pPr>
            <w:r w:rsidRPr="003C6E7F">
              <w:rPr>
                <w:rFonts w:ascii="Times New Roman" w:eastAsiaTheme="minorEastAsia" w:hAnsi="Times New Roman" w:cs="Times New Roman"/>
                <w:b/>
                <w:bCs/>
                <w:i/>
              </w:rPr>
              <w:t>1087760000019</w:t>
            </w:r>
          </w:p>
        </w:tc>
      </w:tr>
      <w:tr w:rsidR="008D0BA0" w:rsidRPr="003C6E7F" w:rsidTr="00126BC0">
        <w:tc>
          <w:tcPr>
            <w:tcW w:w="4111" w:type="dxa"/>
            <w:tcBorders>
              <w:top w:val="single" w:sz="4" w:space="0" w:color="000000"/>
              <w:left w:val="single" w:sz="4" w:space="0" w:color="000000"/>
              <w:bottom w:val="single" w:sz="4" w:space="0" w:color="000000"/>
              <w:right w:val="single" w:sz="4" w:space="0" w:color="000000"/>
            </w:tcBorders>
            <w:vAlign w:val="center"/>
            <w:hideMark/>
          </w:tcPr>
          <w:p w:rsidR="008D0BA0" w:rsidRPr="003C6E7F" w:rsidRDefault="008D0BA0" w:rsidP="008D0BA0">
            <w:pPr>
              <w:widowControl w:val="0"/>
              <w:spacing w:after="0" w:line="240" w:lineRule="auto"/>
              <w:jc w:val="both"/>
              <w:outlineLvl w:val="3"/>
              <w:rPr>
                <w:rFonts w:ascii="Times New Roman" w:hAnsi="Times New Roman" w:cs="Times New Roman"/>
                <w:bCs/>
              </w:rPr>
            </w:pPr>
            <w:r w:rsidRPr="003C6E7F">
              <w:rPr>
                <w:rFonts w:ascii="Times New Roman" w:hAnsi="Times New Roman" w:cs="Times New Roman"/>
                <w:bCs/>
              </w:rPr>
              <w:t>место нахождения</w:t>
            </w:r>
          </w:p>
        </w:tc>
        <w:tc>
          <w:tcPr>
            <w:tcW w:w="5245" w:type="dxa"/>
            <w:tcBorders>
              <w:top w:val="single" w:sz="4" w:space="0" w:color="000000"/>
              <w:left w:val="single" w:sz="4" w:space="0" w:color="000000"/>
              <w:bottom w:val="single" w:sz="4" w:space="0" w:color="000000"/>
              <w:right w:val="single" w:sz="4" w:space="0" w:color="000000"/>
            </w:tcBorders>
            <w:vAlign w:val="center"/>
          </w:tcPr>
          <w:p w:rsidR="008D0BA0" w:rsidRPr="003C6E7F" w:rsidRDefault="008D0BA0" w:rsidP="008D0BA0">
            <w:pPr>
              <w:widowControl w:val="0"/>
              <w:adjustRightInd w:val="0"/>
              <w:spacing w:after="0" w:line="240" w:lineRule="auto"/>
              <w:outlineLvl w:val="3"/>
              <w:rPr>
                <w:rFonts w:ascii="Times New Roman" w:eastAsiaTheme="minorEastAsia" w:hAnsi="Times New Roman" w:cs="Times New Roman"/>
                <w:b/>
                <w:bCs/>
                <w:i/>
              </w:rPr>
            </w:pPr>
            <w:r w:rsidRPr="003C6E7F">
              <w:rPr>
                <w:rFonts w:ascii="Times New Roman" w:eastAsiaTheme="minorEastAsia" w:hAnsi="Times New Roman" w:cs="Times New Roman"/>
                <w:b/>
                <w:bCs/>
                <w:i/>
              </w:rPr>
              <w:t>город Москва</w:t>
            </w:r>
          </w:p>
        </w:tc>
      </w:tr>
      <w:tr w:rsidR="008D0BA0" w:rsidRPr="003C6E7F" w:rsidTr="00126BC0">
        <w:tc>
          <w:tcPr>
            <w:tcW w:w="4111" w:type="dxa"/>
            <w:tcBorders>
              <w:top w:val="single" w:sz="4" w:space="0" w:color="000000"/>
              <w:left w:val="single" w:sz="4" w:space="0" w:color="000000"/>
              <w:bottom w:val="single" w:sz="4" w:space="0" w:color="000000"/>
              <w:right w:val="single" w:sz="4" w:space="0" w:color="000000"/>
            </w:tcBorders>
            <w:vAlign w:val="center"/>
          </w:tcPr>
          <w:p w:rsidR="008D0BA0" w:rsidRPr="003C6E7F" w:rsidRDefault="008D0BA0" w:rsidP="008D0BA0">
            <w:pPr>
              <w:widowControl w:val="0"/>
              <w:spacing w:after="0" w:line="240" w:lineRule="auto"/>
              <w:jc w:val="both"/>
              <w:outlineLvl w:val="3"/>
              <w:rPr>
                <w:rFonts w:ascii="Times New Roman" w:hAnsi="Times New Roman" w:cs="Times New Roman"/>
                <w:bCs/>
              </w:rPr>
            </w:pPr>
            <w:r w:rsidRPr="003C6E7F">
              <w:rPr>
                <w:rFonts w:ascii="Times New Roman" w:hAnsi="Times New Roman" w:cs="Times New Roman"/>
                <w:bCs/>
              </w:rPr>
              <w:t>сумма кредиторской задолженности, тыс. руб.</w:t>
            </w:r>
          </w:p>
        </w:tc>
        <w:tc>
          <w:tcPr>
            <w:tcW w:w="5245" w:type="dxa"/>
            <w:tcBorders>
              <w:top w:val="single" w:sz="4" w:space="0" w:color="000000"/>
              <w:left w:val="single" w:sz="4" w:space="0" w:color="000000"/>
              <w:bottom w:val="single" w:sz="4" w:space="0" w:color="000000"/>
              <w:right w:val="single" w:sz="4" w:space="0" w:color="000000"/>
            </w:tcBorders>
            <w:vAlign w:val="center"/>
          </w:tcPr>
          <w:p w:rsidR="008D0BA0" w:rsidRPr="003C6E7F" w:rsidRDefault="008D0BA0" w:rsidP="008D0BA0">
            <w:pPr>
              <w:widowControl w:val="0"/>
              <w:adjustRightInd w:val="0"/>
              <w:spacing w:after="0" w:line="240" w:lineRule="auto"/>
              <w:outlineLvl w:val="3"/>
              <w:rPr>
                <w:rFonts w:ascii="Times New Roman" w:eastAsiaTheme="minorEastAsia" w:hAnsi="Times New Roman" w:cs="Times New Roman"/>
                <w:b/>
                <w:bCs/>
                <w:i/>
              </w:rPr>
            </w:pPr>
            <w:r w:rsidRPr="003C6E7F">
              <w:rPr>
                <w:rFonts w:ascii="Times New Roman" w:eastAsiaTheme="minorEastAsia" w:hAnsi="Times New Roman" w:cs="Times New Roman"/>
                <w:b/>
                <w:bCs/>
                <w:i/>
              </w:rPr>
              <w:t>11 939 114</w:t>
            </w:r>
          </w:p>
        </w:tc>
      </w:tr>
      <w:tr w:rsidR="008D0BA0" w:rsidRPr="003C6E7F" w:rsidTr="00126BC0">
        <w:tc>
          <w:tcPr>
            <w:tcW w:w="4111" w:type="dxa"/>
            <w:tcBorders>
              <w:top w:val="single" w:sz="4" w:space="0" w:color="000000"/>
              <w:left w:val="single" w:sz="4" w:space="0" w:color="000000"/>
              <w:bottom w:val="single" w:sz="4" w:space="0" w:color="000000"/>
              <w:right w:val="single" w:sz="4" w:space="0" w:color="000000"/>
            </w:tcBorders>
            <w:vAlign w:val="center"/>
          </w:tcPr>
          <w:p w:rsidR="008D0BA0" w:rsidRPr="003C6E7F" w:rsidRDefault="008D0BA0" w:rsidP="008D0BA0">
            <w:pPr>
              <w:widowControl w:val="0"/>
              <w:spacing w:after="0" w:line="240" w:lineRule="auto"/>
              <w:jc w:val="both"/>
              <w:outlineLvl w:val="3"/>
              <w:rPr>
                <w:rFonts w:ascii="Times New Roman" w:hAnsi="Times New Roman" w:cs="Times New Roman"/>
                <w:bCs/>
              </w:rPr>
            </w:pPr>
            <w:r w:rsidRPr="003C6E7F">
              <w:rPr>
                <w:rFonts w:ascii="Times New Roman" w:hAnsi="Times New Roman" w:cs="Times New Roman"/>
                <w:bCs/>
              </w:rPr>
              <w:t>доля основного кредитора в объеме кредиторской задолженности, %</w:t>
            </w:r>
          </w:p>
        </w:tc>
        <w:tc>
          <w:tcPr>
            <w:tcW w:w="5245" w:type="dxa"/>
            <w:tcBorders>
              <w:top w:val="single" w:sz="4" w:space="0" w:color="000000"/>
              <w:left w:val="single" w:sz="4" w:space="0" w:color="000000"/>
              <w:bottom w:val="single" w:sz="4" w:space="0" w:color="000000"/>
              <w:right w:val="single" w:sz="4" w:space="0" w:color="000000"/>
            </w:tcBorders>
            <w:vAlign w:val="center"/>
          </w:tcPr>
          <w:p w:rsidR="008D0BA0" w:rsidRPr="003C6E7F" w:rsidRDefault="008D0BA0" w:rsidP="008D0BA0">
            <w:pPr>
              <w:widowControl w:val="0"/>
              <w:adjustRightInd w:val="0"/>
              <w:spacing w:after="0" w:line="240" w:lineRule="auto"/>
              <w:outlineLvl w:val="3"/>
              <w:rPr>
                <w:rFonts w:ascii="Times New Roman" w:eastAsiaTheme="minorEastAsia" w:hAnsi="Times New Roman" w:cs="Times New Roman"/>
                <w:b/>
                <w:bCs/>
                <w:i/>
              </w:rPr>
            </w:pPr>
            <w:r w:rsidRPr="003C6E7F">
              <w:rPr>
                <w:rFonts w:ascii="Times New Roman" w:eastAsiaTheme="minorEastAsia" w:hAnsi="Times New Roman" w:cs="Times New Roman"/>
                <w:b/>
                <w:bCs/>
                <w:i/>
              </w:rPr>
              <w:t>38,49</w:t>
            </w:r>
          </w:p>
        </w:tc>
      </w:tr>
      <w:tr w:rsidR="008D0BA0" w:rsidRPr="003C6E7F" w:rsidTr="00126BC0">
        <w:tc>
          <w:tcPr>
            <w:tcW w:w="4111" w:type="dxa"/>
            <w:tcBorders>
              <w:top w:val="single" w:sz="4" w:space="0" w:color="000000"/>
              <w:left w:val="single" w:sz="4" w:space="0" w:color="000000"/>
              <w:bottom w:val="single" w:sz="4" w:space="0" w:color="000000"/>
              <w:right w:val="single" w:sz="4" w:space="0" w:color="000000"/>
            </w:tcBorders>
            <w:vAlign w:val="center"/>
          </w:tcPr>
          <w:p w:rsidR="008D0BA0" w:rsidRPr="003C6E7F" w:rsidRDefault="008D0BA0" w:rsidP="008D0BA0">
            <w:pPr>
              <w:widowControl w:val="0"/>
              <w:spacing w:after="0" w:line="240" w:lineRule="auto"/>
              <w:jc w:val="both"/>
              <w:outlineLvl w:val="3"/>
              <w:rPr>
                <w:rFonts w:ascii="Times New Roman" w:hAnsi="Times New Roman" w:cs="Times New Roman"/>
                <w:bCs/>
              </w:rPr>
            </w:pPr>
            <w:r w:rsidRPr="003C6E7F">
              <w:rPr>
                <w:rFonts w:ascii="Times New Roman" w:hAnsi="Times New Roman" w:cs="Times New Roman"/>
                <w:bCs/>
              </w:rPr>
              <w:t>размер и условия (процентная ставка, размер неустойки) просроченной кредиторской задолженности, тыс. руб.</w:t>
            </w:r>
          </w:p>
        </w:tc>
        <w:tc>
          <w:tcPr>
            <w:tcW w:w="5245" w:type="dxa"/>
            <w:tcBorders>
              <w:top w:val="single" w:sz="4" w:space="0" w:color="000000"/>
              <w:left w:val="single" w:sz="4" w:space="0" w:color="000000"/>
              <w:bottom w:val="single" w:sz="4" w:space="0" w:color="000000"/>
              <w:right w:val="single" w:sz="4" w:space="0" w:color="000000"/>
            </w:tcBorders>
            <w:vAlign w:val="center"/>
          </w:tcPr>
          <w:p w:rsidR="008D0BA0" w:rsidRPr="003C6E7F" w:rsidRDefault="008D0BA0" w:rsidP="008D0BA0">
            <w:pPr>
              <w:widowControl w:val="0"/>
              <w:adjustRightInd w:val="0"/>
              <w:spacing w:after="0" w:line="240" w:lineRule="auto"/>
              <w:outlineLvl w:val="3"/>
              <w:rPr>
                <w:rFonts w:ascii="Times New Roman" w:eastAsiaTheme="minorEastAsia" w:hAnsi="Times New Roman" w:cs="Times New Roman"/>
                <w:b/>
                <w:bCs/>
                <w:i/>
              </w:rPr>
            </w:pPr>
            <w:r w:rsidRPr="003C6E7F">
              <w:rPr>
                <w:rFonts w:ascii="Times New Roman" w:eastAsiaTheme="minorEastAsia" w:hAnsi="Times New Roman" w:cs="Times New Roman"/>
                <w:b/>
                <w:bCs/>
                <w:i/>
              </w:rPr>
              <w:t>просроченная задолженность отсутствует</w:t>
            </w:r>
          </w:p>
        </w:tc>
      </w:tr>
      <w:tr w:rsidR="008D0BA0" w:rsidRPr="003C6E7F" w:rsidTr="00126BC0">
        <w:tc>
          <w:tcPr>
            <w:tcW w:w="4111" w:type="dxa"/>
            <w:tcBorders>
              <w:top w:val="single" w:sz="4" w:space="0" w:color="000000"/>
              <w:left w:val="single" w:sz="4" w:space="0" w:color="000000"/>
              <w:bottom w:val="single" w:sz="4" w:space="0" w:color="000000"/>
              <w:right w:val="single" w:sz="4" w:space="0" w:color="000000"/>
            </w:tcBorders>
            <w:vAlign w:val="center"/>
          </w:tcPr>
          <w:p w:rsidR="008D0BA0" w:rsidRPr="003C6E7F" w:rsidRDefault="008D0BA0" w:rsidP="008D0BA0">
            <w:pPr>
              <w:widowControl w:val="0"/>
              <w:spacing w:after="0" w:line="240" w:lineRule="auto"/>
              <w:jc w:val="both"/>
              <w:outlineLvl w:val="3"/>
              <w:rPr>
                <w:rFonts w:ascii="Times New Roman" w:hAnsi="Times New Roman" w:cs="Times New Roman"/>
                <w:bCs/>
              </w:rPr>
            </w:pPr>
            <w:r w:rsidRPr="003C6E7F">
              <w:rPr>
                <w:rFonts w:ascii="Times New Roman" w:hAnsi="Times New Roman" w:cs="Times New Roman"/>
                <w:bCs/>
              </w:rPr>
              <w:t>дата заключения кредитного договора (договора займа) (в случае если кредиторская задолженность возникла в связи с заключением кредитного договора (договора займа)</w:t>
            </w:r>
          </w:p>
        </w:tc>
        <w:tc>
          <w:tcPr>
            <w:tcW w:w="5245" w:type="dxa"/>
            <w:tcBorders>
              <w:top w:val="single" w:sz="4" w:space="0" w:color="000000"/>
              <w:left w:val="single" w:sz="4" w:space="0" w:color="000000"/>
              <w:bottom w:val="single" w:sz="4" w:space="0" w:color="000000"/>
              <w:right w:val="single" w:sz="4" w:space="0" w:color="000000"/>
            </w:tcBorders>
            <w:vAlign w:val="center"/>
          </w:tcPr>
          <w:p w:rsidR="008D0BA0" w:rsidRPr="003C6E7F" w:rsidRDefault="008D0BA0" w:rsidP="008D0BA0">
            <w:pPr>
              <w:widowControl w:val="0"/>
              <w:adjustRightInd w:val="0"/>
              <w:spacing w:after="0" w:line="240" w:lineRule="auto"/>
              <w:outlineLvl w:val="3"/>
              <w:rPr>
                <w:rFonts w:ascii="Times New Roman" w:eastAsiaTheme="minorEastAsia" w:hAnsi="Times New Roman" w:cs="Times New Roman"/>
                <w:b/>
                <w:bCs/>
                <w:i/>
              </w:rPr>
            </w:pPr>
            <w:r w:rsidRPr="003C6E7F">
              <w:rPr>
                <w:rFonts w:ascii="Times New Roman" w:eastAsiaTheme="minorEastAsia" w:hAnsi="Times New Roman" w:cs="Times New Roman"/>
                <w:b/>
                <w:bCs/>
                <w:i/>
              </w:rPr>
              <w:t>договор займа от 22.11.2020 № 5366,</w:t>
            </w:r>
          </w:p>
          <w:p w:rsidR="008D0BA0" w:rsidRPr="003C6E7F" w:rsidRDefault="008D0BA0" w:rsidP="008D0BA0">
            <w:pPr>
              <w:widowControl w:val="0"/>
              <w:adjustRightInd w:val="0"/>
              <w:spacing w:after="0" w:line="240" w:lineRule="auto"/>
              <w:outlineLvl w:val="3"/>
              <w:rPr>
                <w:rFonts w:ascii="Times New Roman" w:eastAsiaTheme="minorEastAsia" w:hAnsi="Times New Roman" w:cs="Times New Roman"/>
                <w:b/>
                <w:bCs/>
                <w:i/>
              </w:rPr>
            </w:pPr>
            <w:r w:rsidRPr="003C6E7F">
              <w:rPr>
                <w:rFonts w:ascii="Times New Roman" w:eastAsiaTheme="minorEastAsia" w:hAnsi="Times New Roman" w:cs="Times New Roman"/>
                <w:b/>
                <w:bCs/>
                <w:i/>
              </w:rPr>
              <w:t>договор займа от 10.07.2020 № 5805,</w:t>
            </w:r>
          </w:p>
          <w:p w:rsidR="008D0BA0" w:rsidRPr="003C6E7F" w:rsidRDefault="008D0BA0" w:rsidP="008D0BA0">
            <w:pPr>
              <w:widowControl w:val="0"/>
              <w:adjustRightInd w:val="0"/>
              <w:spacing w:after="0" w:line="240" w:lineRule="auto"/>
              <w:outlineLvl w:val="3"/>
              <w:rPr>
                <w:rFonts w:ascii="Times New Roman" w:eastAsiaTheme="minorEastAsia" w:hAnsi="Times New Roman" w:cs="Times New Roman"/>
                <w:b/>
                <w:bCs/>
                <w:i/>
              </w:rPr>
            </w:pPr>
            <w:r w:rsidRPr="003C6E7F">
              <w:rPr>
                <w:rFonts w:ascii="Times New Roman" w:eastAsiaTheme="minorEastAsia" w:hAnsi="Times New Roman" w:cs="Times New Roman"/>
                <w:b/>
                <w:bCs/>
                <w:i/>
              </w:rPr>
              <w:t>договор займа от 10.11.2020 № 5850,</w:t>
            </w:r>
          </w:p>
          <w:p w:rsidR="008D0BA0" w:rsidRPr="003C6E7F" w:rsidRDefault="008D0BA0" w:rsidP="008D0BA0">
            <w:pPr>
              <w:widowControl w:val="0"/>
              <w:adjustRightInd w:val="0"/>
              <w:spacing w:after="0" w:line="240" w:lineRule="auto"/>
              <w:outlineLvl w:val="3"/>
              <w:rPr>
                <w:rFonts w:ascii="Times New Roman" w:eastAsiaTheme="minorEastAsia" w:hAnsi="Times New Roman" w:cs="Times New Roman"/>
                <w:b/>
                <w:bCs/>
                <w:i/>
              </w:rPr>
            </w:pPr>
            <w:r w:rsidRPr="003C6E7F">
              <w:rPr>
                <w:rFonts w:ascii="Times New Roman" w:eastAsiaTheme="minorEastAsia" w:hAnsi="Times New Roman" w:cs="Times New Roman"/>
                <w:b/>
                <w:bCs/>
                <w:i/>
              </w:rPr>
              <w:t>договор займа от 12.05.2022 № 6977</w:t>
            </w:r>
          </w:p>
          <w:p w:rsidR="008D0BA0" w:rsidRPr="003C6E7F" w:rsidRDefault="008D0BA0" w:rsidP="008D0BA0">
            <w:pPr>
              <w:widowControl w:val="0"/>
              <w:adjustRightInd w:val="0"/>
              <w:spacing w:after="0" w:line="240" w:lineRule="auto"/>
              <w:outlineLvl w:val="3"/>
              <w:rPr>
                <w:rFonts w:ascii="Times New Roman" w:eastAsiaTheme="minorEastAsia" w:hAnsi="Times New Roman" w:cs="Times New Roman"/>
                <w:b/>
                <w:bCs/>
                <w:i/>
              </w:rPr>
            </w:pPr>
          </w:p>
        </w:tc>
      </w:tr>
      <w:tr w:rsidR="008D0BA0" w:rsidRPr="003C6E7F" w:rsidTr="00A408A1">
        <w:trPr>
          <w:trHeight w:val="1922"/>
        </w:trPr>
        <w:tc>
          <w:tcPr>
            <w:tcW w:w="4111" w:type="dxa"/>
            <w:tcBorders>
              <w:top w:val="single" w:sz="4" w:space="0" w:color="000000"/>
              <w:left w:val="single" w:sz="4" w:space="0" w:color="000000"/>
              <w:bottom w:val="single" w:sz="4" w:space="0" w:color="000000"/>
              <w:right w:val="single" w:sz="4" w:space="0" w:color="000000"/>
            </w:tcBorders>
            <w:vAlign w:val="center"/>
          </w:tcPr>
          <w:p w:rsidR="008D0BA0" w:rsidRPr="003C6E7F" w:rsidRDefault="008D0BA0" w:rsidP="008D0BA0">
            <w:pPr>
              <w:widowControl w:val="0"/>
              <w:spacing w:after="0" w:line="240" w:lineRule="auto"/>
              <w:jc w:val="both"/>
              <w:outlineLvl w:val="3"/>
              <w:rPr>
                <w:rFonts w:ascii="Times New Roman" w:hAnsi="Times New Roman" w:cs="Times New Roman"/>
                <w:bCs/>
              </w:rPr>
            </w:pPr>
            <w:r w:rsidRPr="003C6E7F">
              <w:rPr>
                <w:rFonts w:ascii="Times New Roman" w:hAnsi="Times New Roman" w:cs="Times New Roman"/>
                <w:bCs/>
              </w:rPr>
              <w:t>дата прекращения кредитного договора (договора займа), в том числе в связи с его исполнением (в случае если кредиторская задолженность возникла в связи с заключением кредитного договора (договора займа))</w:t>
            </w:r>
          </w:p>
        </w:tc>
        <w:tc>
          <w:tcPr>
            <w:tcW w:w="5245" w:type="dxa"/>
            <w:tcBorders>
              <w:top w:val="single" w:sz="4" w:space="0" w:color="000000"/>
              <w:left w:val="single" w:sz="4" w:space="0" w:color="000000"/>
              <w:bottom w:val="single" w:sz="4" w:space="0" w:color="000000"/>
              <w:right w:val="single" w:sz="4" w:space="0" w:color="000000"/>
            </w:tcBorders>
            <w:vAlign w:val="center"/>
          </w:tcPr>
          <w:p w:rsidR="008D0BA0" w:rsidRPr="003C6E7F" w:rsidRDefault="008D0BA0" w:rsidP="008D0BA0">
            <w:pPr>
              <w:widowControl w:val="0"/>
              <w:adjustRightInd w:val="0"/>
              <w:spacing w:after="0" w:line="240" w:lineRule="auto"/>
              <w:outlineLvl w:val="3"/>
              <w:rPr>
                <w:rFonts w:ascii="Times New Roman" w:eastAsiaTheme="minorEastAsia" w:hAnsi="Times New Roman" w:cs="Times New Roman"/>
                <w:b/>
                <w:bCs/>
                <w:i/>
              </w:rPr>
            </w:pPr>
            <w:r w:rsidRPr="003C6E7F">
              <w:rPr>
                <w:rFonts w:ascii="Times New Roman" w:eastAsiaTheme="minorEastAsia" w:hAnsi="Times New Roman" w:cs="Times New Roman"/>
                <w:b/>
                <w:bCs/>
                <w:i/>
              </w:rPr>
              <w:t>договоры займа являются действующими:</w:t>
            </w:r>
          </w:p>
          <w:p w:rsidR="008D0BA0" w:rsidRPr="003C6E7F" w:rsidRDefault="008D0BA0" w:rsidP="008D0BA0">
            <w:pPr>
              <w:widowControl w:val="0"/>
              <w:adjustRightInd w:val="0"/>
              <w:spacing w:after="0" w:line="240" w:lineRule="auto"/>
              <w:outlineLvl w:val="3"/>
              <w:rPr>
                <w:rFonts w:ascii="Times New Roman" w:eastAsiaTheme="minorEastAsia" w:hAnsi="Times New Roman" w:cs="Times New Roman"/>
                <w:b/>
                <w:bCs/>
                <w:i/>
              </w:rPr>
            </w:pPr>
            <w:r w:rsidRPr="003C6E7F">
              <w:rPr>
                <w:rFonts w:ascii="Times New Roman" w:eastAsiaTheme="minorEastAsia" w:hAnsi="Times New Roman" w:cs="Times New Roman"/>
                <w:b/>
                <w:bCs/>
                <w:i/>
              </w:rPr>
              <w:t>договор займа от 22.11.2020 № 5366 по 21.11.2024,</w:t>
            </w:r>
          </w:p>
          <w:p w:rsidR="008D0BA0" w:rsidRPr="003C6E7F" w:rsidRDefault="008D0BA0" w:rsidP="008D0BA0">
            <w:pPr>
              <w:widowControl w:val="0"/>
              <w:adjustRightInd w:val="0"/>
              <w:spacing w:after="0" w:line="240" w:lineRule="auto"/>
              <w:outlineLvl w:val="3"/>
              <w:rPr>
                <w:rFonts w:ascii="Times New Roman" w:eastAsiaTheme="minorEastAsia" w:hAnsi="Times New Roman" w:cs="Times New Roman"/>
                <w:b/>
                <w:bCs/>
                <w:i/>
              </w:rPr>
            </w:pPr>
            <w:r w:rsidRPr="003C6E7F">
              <w:rPr>
                <w:rFonts w:ascii="Times New Roman" w:eastAsiaTheme="minorEastAsia" w:hAnsi="Times New Roman" w:cs="Times New Roman"/>
                <w:b/>
                <w:bCs/>
                <w:i/>
              </w:rPr>
              <w:t>договор займа от 10.07.2020 № 5805 по 31.12.2025,</w:t>
            </w:r>
          </w:p>
          <w:p w:rsidR="008D0BA0" w:rsidRPr="003C6E7F" w:rsidRDefault="008D0BA0" w:rsidP="008D0BA0">
            <w:pPr>
              <w:widowControl w:val="0"/>
              <w:adjustRightInd w:val="0"/>
              <w:spacing w:after="0" w:line="240" w:lineRule="auto"/>
              <w:outlineLvl w:val="3"/>
              <w:rPr>
                <w:rFonts w:ascii="Times New Roman" w:eastAsiaTheme="minorEastAsia" w:hAnsi="Times New Roman" w:cs="Times New Roman"/>
                <w:b/>
                <w:bCs/>
                <w:i/>
              </w:rPr>
            </w:pPr>
            <w:r w:rsidRPr="003C6E7F">
              <w:rPr>
                <w:rFonts w:ascii="Times New Roman" w:eastAsiaTheme="minorEastAsia" w:hAnsi="Times New Roman" w:cs="Times New Roman"/>
                <w:b/>
                <w:bCs/>
                <w:i/>
              </w:rPr>
              <w:t>договор займа от 10.11.2020 № 5850 по 31.12.2025,</w:t>
            </w:r>
          </w:p>
          <w:p w:rsidR="008D0BA0" w:rsidRPr="003C6E7F" w:rsidRDefault="008D0BA0" w:rsidP="008D0BA0">
            <w:pPr>
              <w:widowControl w:val="0"/>
              <w:adjustRightInd w:val="0"/>
              <w:spacing w:after="0" w:line="240" w:lineRule="auto"/>
              <w:outlineLvl w:val="3"/>
              <w:rPr>
                <w:rFonts w:ascii="Times New Roman" w:eastAsiaTheme="minorEastAsia" w:hAnsi="Times New Roman" w:cs="Times New Roman"/>
                <w:b/>
                <w:bCs/>
                <w:i/>
              </w:rPr>
            </w:pPr>
            <w:r w:rsidRPr="003C6E7F">
              <w:rPr>
                <w:rFonts w:ascii="Times New Roman" w:eastAsiaTheme="minorEastAsia" w:hAnsi="Times New Roman" w:cs="Times New Roman"/>
                <w:b/>
                <w:bCs/>
                <w:i/>
              </w:rPr>
              <w:t>договор займа от 12.05.2022 № 6977 по 31.12.2024</w:t>
            </w:r>
          </w:p>
        </w:tc>
      </w:tr>
      <w:tr w:rsidR="008D0BA0" w:rsidRPr="003C6E7F" w:rsidTr="00126BC0">
        <w:tc>
          <w:tcPr>
            <w:tcW w:w="4111" w:type="dxa"/>
            <w:tcBorders>
              <w:top w:val="single" w:sz="4" w:space="0" w:color="000000"/>
              <w:left w:val="single" w:sz="4" w:space="0" w:color="000000"/>
              <w:bottom w:val="single" w:sz="4" w:space="0" w:color="000000"/>
              <w:right w:val="single" w:sz="4" w:space="0" w:color="000000"/>
            </w:tcBorders>
            <w:vAlign w:val="center"/>
          </w:tcPr>
          <w:p w:rsidR="008D0BA0" w:rsidRPr="003C6E7F" w:rsidRDefault="008D0BA0" w:rsidP="008D0BA0">
            <w:pPr>
              <w:widowControl w:val="0"/>
              <w:spacing w:after="0" w:line="240" w:lineRule="auto"/>
              <w:jc w:val="both"/>
              <w:outlineLvl w:val="3"/>
              <w:rPr>
                <w:rFonts w:ascii="Times New Roman" w:hAnsi="Times New Roman" w:cs="Times New Roman"/>
                <w:bCs/>
              </w:rPr>
            </w:pPr>
            <w:r w:rsidRPr="003C6E7F">
              <w:rPr>
                <w:rFonts w:ascii="Times New Roman" w:hAnsi="Times New Roman" w:cs="Times New Roman"/>
                <w:bCs/>
              </w:rPr>
              <w:t>сведения о том, является ли основной кредитор организацией, подконтрольной члену органа управления эмитента и (или) лицу, контролирующему эмитента</w:t>
            </w:r>
          </w:p>
        </w:tc>
        <w:tc>
          <w:tcPr>
            <w:tcW w:w="5245" w:type="dxa"/>
            <w:tcBorders>
              <w:top w:val="single" w:sz="4" w:space="0" w:color="000000"/>
              <w:left w:val="single" w:sz="4" w:space="0" w:color="000000"/>
              <w:bottom w:val="single" w:sz="4" w:space="0" w:color="000000"/>
              <w:right w:val="single" w:sz="4" w:space="0" w:color="000000"/>
            </w:tcBorders>
            <w:vAlign w:val="center"/>
          </w:tcPr>
          <w:p w:rsidR="008D0BA0" w:rsidRPr="003C6E7F" w:rsidRDefault="00B77955" w:rsidP="00B77955">
            <w:pPr>
              <w:widowControl w:val="0"/>
              <w:spacing w:after="0" w:line="240" w:lineRule="auto"/>
              <w:jc w:val="both"/>
              <w:outlineLvl w:val="3"/>
              <w:rPr>
                <w:rFonts w:ascii="Times New Roman" w:hAnsi="Times New Roman" w:cs="Times New Roman"/>
                <w:b/>
                <w:bCs/>
                <w:i/>
              </w:rPr>
            </w:pPr>
            <w:r w:rsidRPr="003C6E7F">
              <w:rPr>
                <w:rFonts w:ascii="Times New Roman" w:hAnsi="Times New Roman" w:cs="Times New Roman"/>
                <w:b/>
                <w:bCs/>
                <w:i/>
              </w:rPr>
              <w:t>На 31.12.2022 кредитор не являлся организацией, подконтрольной члену органа управления эмитента и (или) лицу, контролирующему эмитента; кредитор являлся лицом, контролирующим эмитента</w:t>
            </w:r>
          </w:p>
        </w:tc>
      </w:tr>
    </w:tbl>
    <w:p w:rsidR="008D0BA0" w:rsidRPr="003C6E7F" w:rsidRDefault="008D0BA0" w:rsidP="008D0BA0">
      <w:pPr>
        <w:spacing w:after="0" w:line="240" w:lineRule="auto"/>
        <w:jc w:val="both"/>
        <w:rPr>
          <w:rFonts w:ascii="Times New Roman" w:eastAsiaTheme="minorEastAsia" w:hAnsi="Times New Roman" w:cs="Times New Roman"/>
          <w:b/>
          <w:bCs/>
          <w:i/>
          <w:sz w:val="24"/>
          <w:szCs w:val="24"/>
        </w:rPr>
      </w:pPr>
    </w:p>
    <w:tbl>
      <w:tblPr>
        <w:tblW w:w="9356" w:type="dxa"/>
        <w:tblLook w:val="04A0" w:firstRow="1" w:lastRow="0" w:firstColumn="1" w:lastColumn="0" w:noHBand="0" w:noVBand="1"/>
      </w:tblPr>
      <w:tblGrid>
        <w:gridCol w:w="4111"/>
        <w:gridCol w:w="5245"/>
      </w:tblGrid>
      <w:tr w:rsidR="008D0BA0" w:rsidRPr="003C6E7F" w:rsidTr="008D0BA0">
        <w:trPr>
          <w:trHeight w:val="59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D0BA0" w:rsidRPr="003C6E7F" w:rsidRDefault="008D0BA0" w:rsidP="008D0BA0">
            <w:pPr>
              <w:spacing w:after="0" w:line="240" w:lineRule="auto"/>
              <w:rPr>
                <w:rFonts w:ascii="Times New Roman" w:hAnsi="Times New Roman" w:cs="Times New Roman"/>
                <w:bCs/>
              </w:rPr>
            </w:pPr>
            <w:r w:rsidRPr="003C6E7F">
              <w:rPr>
                <w:rFonts w:ascii="Times New Roman" w:hAnsi="Times New Roman" w:cs="Times New Roman"/>
                <w:bCs/>
              </w:rPr>
              <w:t>полное фирменное наименование</w:t>
            </w:r>
          </w:p>
        </w:tc>
        <w:tc>
          <w:tcPr>
            <w:tcW w:w="5245" w:type="dxa"/>
            <w:tcBorders>
              <w:top w:val="single" w:sz="4" w:space="0" w:color="000000"/>
              <w:left w:val="single" w:sz="4" w:space="0" w:color="000000"/>
              <w:bottom w:val="single" w:sz="4" w:space="0" w:color="000000"/>
              <w:right w:val="single" w:sz="4" w:space="0" w:color="000000"/>
            </w:tcBorders>
            <w:vAlign w:val="center"/>
          </w:tcPr>
          <w:p w:rsidR="008D0BA0" w:rsidRPr="003C6E7F" w:rsidRDefault="008D0BA0" w:rsidP="008D0BA0">
            <w:pPr>
              <w:widowControl w:val="0"/>
              <w:adjustRightInd w:val="0"/>
              <w:spacing w:after="0" w:line="240" w:lineRule="auto"/>
              <w:outlineLvl w:val="3"/>
              <w:rPr>
                <w:rFonts w:ascii="Times New Roman" w:hAnsi="Times New Roman" w:cs="Times New Roman"/>
                <w:b/>
                <w:i/>
                <w:iCs/>
              </w:rPr>
            </w:pPr>
            <w:r w:rsidRPr="003C6E7F">
              <w:rPr>
                <w:rFonts w:ascii="Times New Roman" w:hAnsi="Times New Roman" w:cs="Times New Roman"/>
                <w:b/>
                <w:i/>
                <w:iCs/>
              </w:rPr>
              <w:t>Публичное акционерное общество «Федеральная сетевая компания - Россети»</w:t>
            </w:r>
          </w:p>
        </w:tc>
      </w:tr>
      <w:tr w:rsidR="008D0BA0" w:rsidRPr="003C6E7F" w:rsidTr="00126BC0">
        <w:tc>
          <w:tcPr>
            <w:tcW w:w="4111" w:type="dxa"/>
            <w:tcBorders>
              <w:top w:val="single" w:sz="4" w:space="0" w:color="000000"/>
              <w:left w:val="single" w:sz="4" w:space="0" w:color="000000"/>
              <w:bottom w:val="single" w:sz="4" w:space="0" w:color="000000"/>
              <w:right w:val="single" w:sz="4" w:space="0" w:color="000000"/>
            </w:tcBorders>
            <w:vAlign w:val="center"/>
            <w:hideMark/>
          </w:tcPr>
          <w:p w:rsidR="008D0BA0" w:rsidRPr="003C6E7F" w:rsidRDefault="008D0BA0" w:rsidP="008D0BA0">
            <w:pPr>
              <w:spacing w:after="0" w:line="240" w:lineRule="auto"/>
              <w:rPr>
                <w:rFonts w:ascii="Times New Roman" w:hAnsi="Times New Roman" w:cs="Times New Roman"/>
                <w:bCs/>
              </w:rPr>
            </w:pPr>
            <w:r w:rsidRPr="003C6E7F">
              <w:rPr>
                <w:rFonts w:ascii="Times New Roman" w:hAnsi="Times New Roman" w:cs="Times New Roman"/>
                <w:bCs/>
              </w:rPr>
              <w:t>сокращенное фирменное наименования</w:t>
            </w:r>
          </w:p>
        </w:tc>
        <w:tc>
          <w:tcPr>
            <w:tcW w:w="5245" w:type="dxa"/>
            <w:tcBorders>
              <w:top w:val="single" w:sz="4" w:space="0" w:color="000000"/>
              <w:left w:val="single" w:sz="4" w:space="0" w:color="000000"/>
              <w:bottom w:val="single" w:sz="4" w:space="0" w:color="000000"/>
              <w:right w:val="single" w:sz="4" w:space="0" w:color="000000"/>
            </w:tcBorders>
            <w:vAlign w:val="center"/>
          </w:tcPr>
          <w:p w:rsidR="008D0BA0" w:rsidRPr="003C6E7F" w:rsidRDefault="008D0BA0" w:rsidP="008D0BA0">
            <w:pPr>
              <w:widowControl w:val="0"/>
              <w:adjustRightInd w:val="0"/>
              <w:spacing w:after="0" w:line="240" w:lineRule="auto"/>
              <w:outlineLvl w:val="3"/>
              <w:rPr>
                <w:rFonts w:ascii="Times New Roman" w:hAnsi="Times New Roman" w:cs="Times New Roman"/>
                <w:b/>
                <w:i/>
                <w:iCs/>
              </w:rPr>
            </w:pPr>
            <w:r w:rsidRPr="003C6E7F">
              <w:rPr>
                <w:rFonts w:ascii="Times New Roman" w:hAnsi="Times New Roman" w:cs="Times New Roman"/>
                <w:b/>
                <w:i/>
                <w:iCs/>
              </w:rPr>
              <w:t>ПАО «Россети»</w:t>
            </w:r>
          </w:p>
        </w:tc>
      </w:tr>
      <w:tr w:rsidR="008D0BA0" w:rsidRPr="003C6E7F" w:rsidTr="00126BC0">
        <w:tc>
          <w:tcPr>
            <w:tcW w:w="4111" w:type="dxa"/>
            <w:tcBorders>
              <w:top w:val="single" w:sz="4" w:space="0" w:color="000000"/>
              <w:left w:val="single" w:sz="4" w:space="0" w:color="000000"/>
              <w:bottom w:val="single" w:sz="4" w:space="0" w:color="000000"/>
              <w:right w:val="single" w:sz="4" w:space="0" w:color="000000"/>
            </w:tcBorders>
            <w:vAlign w:val="center"/>
            <w:hideMark/>
          </w:tcPr>
          <w:p w:rsidR="008D0BA0" w:rsidRPr="003C6E7F" w:rsidRDefault="008D0BA0" w:rsidP="008D0BA0">
            <w:pPr>
              <w:spacing w:after="0" w:line="240" w:lineRule="auto"/>
              <w:rPr>
                <w:rFonts w:ascii="Times New Roman" w:hAnsi="Times New Roman" w:cs="Times New Roman"/>
                <w:bCs/>
              </w:rPr>
            </w:pPr>
            <w:r w:rsidRPr="003C6E7F">
              <w:rPr>
                <w:rFonts w:ascii="Times New Roman" w:hAnsi="Times New Roman" w:cs="Times New Roman"/>
                <w:bCs/>
              </w:rPr>
              <w:t>ИНН (при наличии)</w:t>
            </w:r>
          </w:p>
        </w:tc>
        <w:tc>
          <w:tcPr>
            <w:tcW w:w="5245" w:type="dxa"/>
            <w:tcBorders>
              <w:top w:val="single" w:sz="4" w:space="0" w:color="000000"/>
              <w:left w:val="single" w:sz="4" w:space="0" w:color="000000"/>
              <w:bottom w:val="single" w:sz="4" w:space="0" w:color="000000"/>
              <w:right w:val="single" w:sz="4" w:space="0" w:color="000000"/>
            </w:tcBorders>
            <w:vAlign w:val="center"/>
          </w:tcPr>
          <w:p w:rsidR="008D0BA0" w:rsidRPr="003C6E7F" w:rsidRDefault="008D0BA0" w:rsidP="008D0BA0">
            <w:pPr>
              <w:widowControl w:val="0"/>
              <w:adjustRightInd w:val="0"/>
              <w:spacing w:after="0" w:line="240" w:lineRule="auto"/>
              <w:outlineLvl w:val="3"/>
              <w:rPr>
                <w:rFonts w:ascii="Times New Roman" w:hAnsi="Times New Roman" w:cs="Times New Roman"/>
                <w:b/>
                <w:i/>
                <w:iCs/>
              </w:rPr>
            </w:pPr>
            <w:r w:rsidRPr="003C6E7F">
              <w:rPr>
                <w:rFonts w:ascii="Times New Roman" w:hAnsi="Times New Roman" w:cs="Times New Roman"/>
                <w:b/>
                <w:i/>
                <w:iCs/>
              </w:rPr>
              <w:t>4716016979</w:t>
            </w:r>
          </w:p>
        </w:tc>
      </w:tr>
      <w:tr w:rsidR="008D0BA0" w:rsidRPr="003C6E7F" w:rsidTr="00126BC0">
        <w:tc>
          <w:tcPr>
            <w:tcW w:w="4111" w:type="dxa"/>
            <w:tcBorders>
              <w:top w:val="single" w:sz="4" w:space="0" w:color="000000"/>
              <w:left w:val="single" w:sz="4" w:space="0" w:color="000000"/>
              <w:bottom w:val="single" w:sz="4" w:space="0" w:color="000000"/>
              <w:right w:val="single" w:sz="4" w:space="0" w:color="000000"/>
            </w:tcBorders>
            <w:vAlign w:val="center"/>
            <w:hideMark/>
          </w:tcPr>
          <w:p w:rsidR="008D0BA0" w:rsidRPr="003C6E7F" w:rsidRDefault="008D0BA0" w:rsidP="008D0BA0">
            <w:pPr>
              <w:spacing w:after="0" w:line="240" w:lineRule="auto"/>
              <w:rPr>
                <w:rFonts w:ascii="Times New Roman" w:hAnsi="Times New Roman" w:cs="Times New Roman"/>
                <w:bCs/>
              </w:rPr>
            </w:pPr>
            <w:r w:rsidRPr="003C6E7F">
              <w:rPr>
                <w:rFonts w:ascii="Times New Roman" w:hAnsi="Times New Roman" w:cs="Times New Roman"/>
                <w:bCs/>
              </w:rPr>
              <w:t>ОГРН (при наличии)</w:t>
            </w:r>
          </w:p>
        </w:tc>
        <w:tc>
          <w:tcPr>
            <w:tcW w:w="5245" w:type="dxa"/>
            <w:tcBorders>
              <w:top w:val="single" w:sz="4" w:space="0" w:color="000000"/>
              <w:left w:val="single" w:sz="4" w:space="0" w:color="000000"/>
              <w:bottom w:val="single" w:sz="4" w:space="0" w:color="000000"/>
              <w:right w:val="single" w:sz="4" w:space="0" w:color="000000"/>
            </w:tcBorders>
            <w:vAlign w:val="center"/>
          </w:tcPr>
          <w:p w:rsidR="008D0BA0" w:rsidRPr="003C6E7F" w:rsidRDefault="008D0BA0" w:rsidP="008D0BA0">
            <w:pPr>
              <w:widowControl w:val="0"/>
              <w:adjustRightInd w:val="0"/>
              <w:spacing w:after="0" w:line="240" w:lineRule="auto"/>
              <w:outlineLvl w:val="3"/>
              <w:rPr>
                <w:rFonts w:ascii="Times New Roman" w:hAnsi="Times New Roman" w:cs="Times New Roman"/>
                <w:b/>
                <w:i/>
                <w:iCs/>
              </w:rPr>
            </w:pPr>
            <w:r w:rsidRPr="003C6E7F">
              <w:rPr>
                <w:rFonts w:ascii="Times New Roman" w:hAnsi="Times New Roman" w:cs="Times New Roman"/>
                <w:b/>
                <w:i/>
                <w:iCs/>
              </w:rPr>
              <w:t>1024701893336</w:t>
            </w:r>
          </w:p>
        </w:tc>
      </w:tr>
      <w:tr w:rsidR="008D0BA0" w:rsidRPr="003C6E7F" w:rsidTr="00126BC0">
        <w:tc>
          <w:tcPr>
            <w:tcW w:w="4111" w:type="dxa"/>
            <w:tcBorders>
              <w:top w:val="single" w:sz="4" w:space="0" w:color="000000"/>
              <w:left w:val="single" w:sz="4" w:space="0" w:color="000000"/>
              <w:bottom w:val="single" w:sz="4" w:space="0" w:color="000000"/>
              <w:right w:val="single" w:sz="4" w:space="0" w:color="000000"/>
            </w:tcBorders>
            <w:vAlign w:val="center"/>
            <w:hideMark/>
          </w:tcPr>
          <w:p w:rsidR="008D0BA0" w:rsidRPr="003C6E7F" w:rsidRDefault="008D0BA0" w:rsidP="008D0BA0">
            <w:pPr>
              <w:spacing w:after="0" w:line="240" w:lineRule="auto"/>
              <w:rPr>
                <w:rFonts w:ascii="Times New Roman" w:hAnsi="Times New Roman" w:cs="Times New Roman"/>
                <w:bCs/>
              </w:rPr>
            </w:pPr>
            <w:r w:rsidRPr="003C6E7F">
              <w:rPr>
                <w:rFonts w:ascii="Times New Roman" w:hAnsi="Times New Roman" w:cs="Times New Roman"/>
                <w:bCs/>
              </w:rPr>
              <w:t>место нахождения</w:t>
            </w:r>
          </w:p>
        </w:tc>
        <w:tc>
          <w:tcPr>
            <w:tcW w:w="5245" w:type="dxa"/>
            <w:tcBorders>
              <w:top w:val="single" w:sz="4" w:space="0" w:color="000000"/>
              <w:left w:val="single" w:sz="4" w:space="0" w:color="000000"/>
              <w:bottom w:val="single" w:sz="4" w:space="0" w:color="000000"/>
              <w:right w:val="single" w:sz="4" w:space="0" w:color="000000"/>
            </w:tcBorders>
            <w:vAlign w:val="center"/>
          </w:tcPr>
          <w:p w:rsidR="008D0BA0" w:rsidRPr="003C6E7F" w:rsidRDefault="008D0BA0" w:rsidP="008D0BA0">
            <w:pPr>
              <w:widowControl w:val="0"/>
              <w:adjustRightInd w:val="0"/>
              <w:spacing w:after="0" w:line="240" w:lineRule="auto"/>
              <w:outlineLvl w:val="3"/>
              <w:rPr>
                <w:rFonts w:ascii="Times New Roman" w:hAnsi="Times New Roman" w:cs="Times New Roman"/>
                <w:b/>
                <w:i/>
                <w:iCs/>
              </w:rPr>
            </w:pPr>
            <w:r w:rsidRPr="003C6E7F">
              <w:rPr>
                <w:rFonts w:ascii="Times New Roman" w:hAnsi="Times New Roman" w:cs="Times New Roman"/>
                <w:b/>
                <w:i/>
                <w:iCs/>
              </w:rPr>
              <w:t>город Москва</w:t>
            </w:r>
          </w:p>
        </w:tc>
      </w:tr>
      <w:tr w:rsidR="008D0BA0" w:rsidRPr="003C6E7F" w:rsidTr="00126BC0">
        <w:tc>
          <w:tcPr>
            <w:tcW w:w="4111" w:type="dxa"/>
            <w:tcBorders>
              <w:top w:val="single" w:sz="4" w:space="0" w:color="000000"/>
              <w:left w:val="single" w:sz="4" w:space="0" w:color="000000"/>
              <w:bottom w:val="single" w:sz="4" w:space="0" w:color="000000"/>
              <w:right w:val="single" w:sz="4" w:space="0" w:color="000000"/>
            </w:tcBorders>
            <w:vAlign w:val="center"/>
          </w:tcPr>
          <w:p w:rsidR="008D0BA0" w:rsidRPr="003C6E7F" w:rsidRDefault="008D0BA0" w:rsidP="008D0BA0">
            <w:pPr>
              <w:spacing w:after="0" w:line="240" w:lineRule="auto"/>
              <w:rPr>
                <w:rFonts w:ascii="Times New Roman" w:hAnsi="Times New Roman" w:cs="Times New Roman"/>
                <w:bCs/>
              </w:rPr>
            </w:pPr>
            <w:r w:rsidRPr="003C6E7F">
              <w:rPr>
                <w:rFonts w:ascii="Times New Roman" w:hAnsi="Times New Roman" w:cs="Times New Roman"/>
                <w:bCs/>
              </w:rPr>
              <w:t>сумма кредиторской задолженности, тыс. руб.</w:t>
            </w:r>
          </w:p>
        </w:tc>
        <w:tc>
          <w:tcPr>
            <w:tcW w:w="5245" w:type="dxa"/>
            <w:tcBorders>
              <w:top w:val="single" w:sz="4" w:space="0" w:color="000000"/>
              <w:left w:val="single" w:sz="4" w:space="0" w:color="000000"/>
              <w:bottom w:val="single" w:sz="4" w:space="0" w:color="000000"/>
              <w:right w:val="single" w:sz="4" w:space="0" w:color="000000"/>
            </w:tcBorders>
            <w:vAlign w:val="center"/>
          </w:tcPr>
          <w:p w:rsidR="008D0BA0" w:rsidRPr="003C6E7F" w:rsidRDefault="008D0BA0" w:rsidP="008D0BA0">
            <w:pPr>
              <w:widowControl w:val="0"/>
              <w:adjustRightInd w:val="0"/>
              <w:spacing w:after="0" w:line="240" w:lineRule="auto"/>
              <w:outlineLvl w:val="3"/>
              <w:rPr>
                <w:rFonts w:ascii="Times New Roman" w:hAnsi="Times New Roman" w:cs="Times New Roman"/>
                <w:b/>
                <w:i/>
                <w:iCs/>
              </w:rPr>
            </w:pPr>
            <w:r w:rsidRPr="003C6E7F">
              <w:rPr>
                <w:rFonts w:ascii="Times New Roman" w:hAnsi="Times New Roman" w:cs="Times New Roman"/>
                <w:b/>
                <w:i/>
                <w:iCs/>
              </w:rPr>
              <w:t>6 265 411, 86</w:t>
            </w:r>
          </w:p>
        </w:tc>
      </w:tr>
      <w:tr w:rsidR="008D0BA0" w:rsidRPr="003C6E7F" w:rsidTr="00126BC0">
        <w:tc>
          <w:tcPr>
            <w:tcW w:w="4111" w:type="dxa"/>
            <w:tcBorders>
              <w:top w:val="single" w:sz="4" w:space="0" w:color="000000"/>
              <w:left w:val="single" w:sz="4" w:space="0" w:color="000000"/>
              <w:bottom w:val="single" w:sz="4" w:space="0" w:color="000000"/>
              <w:right w:val="single" w:sz="4" w:space="0" w:color="000000"/>
            </w:tcBorders>
            <w:vAlign w:val="center"/>
          </w:tcPr>
          <w:p w:rsidR="008D0BA0" w:rsidRPr="003C6E7F" w:rsidRDefault="008D0BA0" w:rsidP="008D0BA0">
            <w:pPr>
              <w:spacing w:after="0" w:line="240" w:lineRule="auto"/>
              <w:rPr>
                <w:rFonts w:ascii="Times New Roman" w:hAnsi="Times New Roman" w:cs="Times New Roman"/>
                <w:bCs/>
              </w:rPr>
            </w:pPr>
            <w:r w:rsidRPr="003C6E7F">
              <w:rPr>
                <w:rFonts w:ascii="Times New Roman" w:hAnsi="Times New Roman" w:cs="Times New Roman"/>
                <w:bCs/>
              </w:rPr>
              <w:t>доля основного кредитора в объеме кредиторской задолженности, %</w:t>
            </w:r>
          </w:p>
        </w:tc>
        <w:tc>
          <w:tcPr>
            <w:tcW w:w="5245" w:type="dxa"/>
            <w:tcBorders>
              <w:top w:val="single" w:sz="4" w:space="0" w:color="000000"/>
              <w:left w:val="single" w:sz="4" w:space="0" w:color="000000"/>
              <w:bottom w:val="single" w:sz="4" w:space="0" w:color="000000"/>
              <w:right w:val="single" w:sz="4" w:space="0" w:color="000000"/>
            </w:tcBorders>
            <w:vAlign w:val="center"/>
          </w:tcPr>
          <w:p w:rsidR="008D0BA0" w:rsidRPr="003C6E7F" w:rsidRDefault="008D0BA0" w:rsidP="008D0BA0">
            <w:pPr>
              <w:widowControl w:val="0"/>
              <w:adjustRightInd w:val="0"/>
              <w:spacing w:after="0" w:line="240" w:lineRule="auto"/>
              <w:outlineLvl w:val="3"/>
              <w:rPr>
                <w:rFonts w:ascii="Times New Roman" w:hAnsi="Times New Roman" w:cs="Times New Roman"/>
                <w:b/>
                <w:i/>
                <w:iCs/>
              </w:rPr>
            </w:pPr>
            <w:r w:rsidRPr="003C6E7F">
              <w:rPr>
                <w:rFonts w:ascii="Times New Roman" w:hAnsi="Times New Roman" w:cs="Times New Roman"/>
                <w:b/>
                <w:i/>
                <w:iCs/>
              </w:rPr>
              <w:t>20,20</w:t>
            </w:r>
          </w:p>
        </w:tc>
      </w:tr>
      <w:tr w:rsidR="008D0BA0" w:rsidRPr="003C6E7F" w:rsidTr="00126BC0">
        <w:tc>
          <w:tcPr>
            <w:tcW w:w="4111" w:type="dxa"/>
            <w:tcBorders>
              <w:top w:val="single" w:sz="4" w:space="0" w:color="000000"/>
              <w:left w:val="single" w:sz="4" w:space="0" w:color="000000"/>
              <w:bottom w:val="single" w:sz="4" w:space="0" w:color="000000"/>
              <w:right w:val="single" w:sz="4" w:space="0" w:color="000000"/>
            </w:tcBorders>
            <w:vAlign w:val="center"/>
          </w:tcPr>
          <w:p w:rsidR="008D0BA0" w:rsidRPr="003C6E7F" w:rsidRDefault="008D0BA0" w:rsidP="008D0BA0">
            <w:pPr>
              <w:spacing w:after="0" w:line="240" w:lineRule="auto"/>
              <w:rPr>
                <w:rFonts w:ascii="Times New Roman" w:hAnsi="Times New Roman" w:cs="Times New Roman"/>
                <w:bCs/>
              </w:rPr>
            </w:pPr>
            <w:r w:rsidRPr="003C6E7F">
              <w:rPr>
                <w:rFonts w:ascii="Times New Roman" w:hAnsi="Times New Roman" w:cs="Times New Roman"/>
                <w:bCs/>
              </w:rPr>
              <w:lastRenderedPageBreak/>
              <w:t>размер и условия (процентная ставка, размер неустойки) просроченной кредиторской задолженности, тыс. руб.</w:t>
            </w:r>
          </w:p>
        </w:tc>
        <w:tc>
          <w:tcPr>
            <w:tcW w:w="5245" w:type="dxa"/>
            <w:tcBorders>
              <w:top w:val="single" w:sz="4" w:space="0" w:color="000000"/>
              <w:left w:val="single" w:sz="4" w:space="0" w:color="000000"/>
              <w:bottom w:val="single" w:sz="4" w:space="0" w:color="000000"/>
              <w:right w:val="single" w:sz="4" w:space="0" w:color="000000"/>
            </w:tcBorders>
            <w:vAlign w:val="center"/>
          </w:tcPr>
          <w:p w:rsidR="008D0BA0" w:rsidRPr="003C6E7F" w:rsidRDefault="008D0BA0" w:rsidP="008D0BA0">
            <w:pPr>
              <w:spacing w:after="0" w:line="240" w:lineRule="auto"/>
              <w:rPr>
                <w:rFonts w:ascii="Times New Roman" w:hAnsi="Times New Roman" w:cs="Times New Roman"/>
                <w:b/>
                <w:bCs/>
                <w:i/>
                <w:iCs/>
              </w:rPr>
            </w:pPr>
            <w:r w:rsidRPr="003C6E7F">
              <w:rPr>
                <w:rFonts w:ascii="Times New Roman" w:hAnsi="Times New Roman" w:cs="Times New Roman"/>
                <w:b/>
                <w:bCs/>
                <w:i/>
                <w:iCs/>
              </w:rPr>
              <w:t>4 616 986,22 тыс. руб.</w:t>
            </w:r>
          </w:p>
          <w:p w:rsidR="008D0BA0" w:rsidRPr="003C6E7F" w:rsidRDefault="008D0BA0" w:rsidP="008D0BA0">
            <w:pPr>
              <w:widowControl w:val="0"/>
              <w:adjustRightInd w:val="0"/>
              <w:spacing w:after="0" w:line="240" w:lineRule="auto"/>
              <w:outlineLvl w:val="3"/>
              <w:rPr>
                <w:rFonts w:ascii="Times New Roman" w:hAnsi="Times New Roman" w:cs="Times New Roman"/>
                <w:b/>
                <w:i/>
                <w:iCs/>
              </w:rPr>
            </w:pPr>
            <w:r w:rsidRPr="003C6E7F">
              <w:rPr>
                <w:rFonts w:ascii="Times New Roman" w:hAnsi="Times New Roman" w:cs="Times New Roman"/>
                <w:b/>
                <w:i/>
                <w:iCs/>
              </w:rPr>
              <w:t xml:space="preserve">Просроченная задолженность образовалась в связи с отсутствием своевременной оплаты по договорам. В соответствии с действующим законодательством пени за несвоевременную оплату услуг уплачиваются в размере одной </w:t>
            </w:r>
            <w:proofErr w:type="spellStart"/>
            <w:r w:rsidRPr="003C6E7F">
              <w:rPr>
                <w:rFonts w:ascii="Times New Roman" w:hAnsi="Times New Roman" w:cs="Times New Roman"/>
                <w:b/>
                <w:i/>
                <w:iCs/>
              </w:rPr>
              <w:t>стотридцатой</w:t>
            </w:r>
            <w:proofErr w:type="spellEnd"/>
            <w:r w:rsidRPr="003C6E7F">
              <w:rPr>
                <w:rFonts w:ascii="Times New Roman" w:hAnsi="Times New Roman" w:cs="Times New Roman"/>
                <w:b/>
                <w:i/>
                <w:iCs/>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tc>
      </w:tr>
      <w:tr w:rsidR="008D0BA0" w:rsidRPr="003C6E7F" w:rsidTr="00126BC0">
        <w:tc>
          <w:tcPr>
            <w:tcW w:w="4111" w:type="dxa"/>
            <w:tcBorders>
              <w:top w:val="single" w:sz="4" w:space="0" w:color="000000"/>
              <w:left w:val="single" w:sz="4" w:space="0" w:color="000000"/>
              <w:bottom w:val="single" w:sz="4" w:space="0" w:color="000000"/>
              <w:right w:val="single" w:sz="4" w:space="0" w:color="000000"/>
            </w:tcBorders>
            <w:vAlign w:val="center"/>
          </w:tcPr>
          <w:p w:rsidR="008D0BA0" w:rsidRPr="003C6E7F" w:rsidRDefault="008D0BA0" w:rsidP="008D0BA0">
            <w:pPr>
              <w:spacing w:after="0" w:line="240" w:lineRule="auto"/>
              <w:rPr>
                <w:rFonts w:ascii="Times New Roman" w:hAnsi="Times New Roman" w:cs="Times New Roman"/>
                <w:bCs/>
              </w:rPr>
            </w:pPr>
            <w:r w:rsidRPr="003C6E7F">
              <w:rPr>
                <w:rFonts w:ascii="Times New Roman" w:hAnsi="Times New Roman" w:cs="Times New Roman"/>
                <w:bCs/>
              </w:rPr>
              <w:t>дата заключения кредитного договора (договора займа) (в случае если кредиторская задолженность возникла в связи с заключением кредитного договора (договора займа)</w:t>
            </w:r>
          </w:p>
        </w:tc>
        <w:tc>
          <w:tcPr>
            <w:tcW w:w="5245" w:type="dxa"/>
            <w:tcBorders>
              <w:top w:val="single" w:sz="4" w:space="0" w:color="000000"/>
              <w:left w:val="single" w:sz="4" w:space="0" w:color="000000"/>
              <w:bottom w:val="single" w:sz="4" w:space="0" w:color="000000"/>
              <w:right w:val="single" w:sz="4" w:space="0" w:color="000000"/>
            </w:tcBorders>
            <w:vAlign w:val="center"/>
          </w:tcPr>
          <w:p w:rsidR="008D0BA0" w:rsidRPr="003C6E7F" w:rsidRDefault="00EB55F0" w:rsidP="008D0BA0">
            <w:pPr>
              <w:spacing w:after="0" w:line="240" w:lineRule="auto"/>
              <w:rPr>
                <w:rFonts w:ascii="Times New Roman" w:hAnsi="Times New Roman" w:cs="Times New Roman"/>
                <w:b/>
                <w:i/>
                <w:iCs/>
              </w:rPr>
            </w:pPr>
            <w:r w:rsidRPr="003C6E7F">
              <w:rPr>
                <w:rFonts w:ascii="Times New Roman" w:hAnsi="Times New Roman" w:cs="Times New Roman"/>
                <w:b/>
                <w:i/>
                <w:iCs/>
              </w:rPr>
              <w:t>кредиторская задолженность возникла не в связи с заключением кредитного договора (договора займа)</w:t>
            </w:r>
          </w:p>
        </w:tc>
      </w:tr>
      <w:tr w:rsidR="008D0BA0" w:rsidRPr="003C6E7F" w:rsidTr="00126BC0">
        <w:tc>
          <w:tcPr>
            <w:tcW w:w="4111" w:type="dxa"/>
            <w:tcBorders>
              <w:top w:val="single" w:sz="4" w:space="0" w:color="000000"/>
              <w:left w:val="single" w:sz="4" w:space="0" w:color="000000"/>
              <w:bottom w:val="single" w:sz="4" w:space="0" w:color="000000"/>
              <w:right w:val="single" w:sz="4" w:space="0" w:color="000000"/>
            </w:tcBorders>
            <w:vAlign w:val="center"/>
          </w:tcPr>
          <w:p w:rsidR="008D0BA0" w:rsidRPr="003C6E7F" w:rsidRDefault="008D0BA0" w:rsidP="008D0BA0">
            <w:pPr>
              <w:spacing w:after="0" w:line="240" w:lineRule="auto"/>
              <w:rPr>
                <w:rFonts w:ascii="Times New Roman" w:hAnsi="Times New Roman" w:cs="Times New Roman"/>
                <w:bCs/>
              </w:rPr>
            </w:pPr>
            <w:r w:rsidRPr="003C6E7F">
              <w:rPr>
                <w:rFonts w:ascii="Times New Roman" w:hAnsi="Times New Roman" w:cs="Times New Roman"/>
                <w:bCs/>
              </w:rPr>
              <w:t>дата прекращения кредитного договора (договора займа), в том числе в связи с его исполнением (в случае если кредиторская задолженность возникла в связи с заключением кредитного договора (договора займа))</w:t>
            </w:r>
          </w:p>
        </w:tc>
        <w:tc>
          <w:tcPr>
            <w:tcW w:w="5245" w:type="dxa"/>
            <w:tcBorders>
              <w:top w:val="single" w:sz="4" w:space="0" w:color="000000"/>
              <w:left w:val="single" w:sz="4" w:space="0" w:color="000000"/>
              <w:bottom w:val="single" w:sz="4" w:space="0" w:color="000000"/>
              <w:right w:val="single" w:sz="4" w:space="0" w:color="000000"/>
            </w:tcBorders>
            <w:vAlign w:val="center"/>
          </w:tcPr>
          <w:p w:rsidR="008D0BA0" w:rsidRPr="003C6E7F" w:rsidRDefault="00EB55F0" w:rsidP="008D0BA0">
            <w:pPr>
              <w:spacing w:after="0" w:line="240" w:lineRule="auto"/>
              <w:rPr>
                <w:rFonts w:ascii="Times New Roman" w:hAnsi="Times New Roman" w:cs="Times New Roman"/>
                <w:b/>
                <w:i/>
                <w:iCs/>
              </w:rPr>
            </w:pPr>
            <w:r w:rsidRPr="003C6E7F">
              <w:rPr>
                <w:rFonts w:ascii="Times New Roman" w:hAnsi="Times New Roman" w:cs="Times New Roman"/>
                <w:b/>
                <w:i/>
                <w:iCs/>
              </w:rPr>
              <w:t>кредиторская задолженность возникла не в связи с заключением кредитного договора (договора займа)</w:t>
            </w:r>
          </w:p>
        </w:tc>
      </w:tr>
      <w:tr w:rsidR="008D0BA0" w:rsidRPr="003C6E7F" w:rsidTr="00126BC0">
        <w:tc>
          <w:tcPr>
            <w:tcW w:w="4111" w:type="dxa"/>
            <w:tcBorders>
              <w:top w:val="single" w:sz="4" w:space="0" w:color="000000"/>
              <w:left w:val="single" w:sz="4" w:space="0" w:color="000000"/>
              <w:bottom w:val="single" w:sz="4" w:space="0" w:color="000000"/>
              <w:right w:val="single" w:sz="4" w:space="0" w:color="000000"/>
            </w:tcBorders>
            <w:vAlign w:val="center"/>
          </w:tcPr>
          <w:p w:rsidR="008D0BA0" w:rsidRPr="003C6E7F" w:rsidRDefault="008D0BA0" w:rsidP="008D0BA0">
            <w:pPr>
              <w:spacing w:after="0" w:line="240" w:lineRule="auto"/>
              <w:rPr>
                <w:rFonts w:ascii="Times New Roman" w:hAnsi="Times New Roman" w:cs="Times New Roman"/>
                <w:bCs/>
              </w:rPr>
            </w:pPr>
            <w:r w:rsidRPr="003C6E7F">
              <w:rPr>
                <w:rFonts w:ascii="Times New Roman" w:hAnsi="Times New Roman" w:cs="Times New Roman"/>
                <w:bCs/>
              </w:rPr>
              <w:t>сведения о том, является ли основной кредитор организацией, подконтрольной члену органа управления эмитента и (или) лицу, контролирующему эмитента</w:t>
            </w:r>
          </w:p>
        </w:tc>
        <w:tc>
          <w:tcPr>
            <w:tcW w:w="5245" w:type="dxa"/>
            <w:tcBorders>
              <w:top w:val="single" w:sz="4" w:space="0" w:color="000000"/>
              <w:left w:val="single" w:sz="4" w:space="0" w:color="000000"/>
              <w:bottom w:val="single" w:sz="4" w:space="0" w:color="000000"/>
              <w:right w:val="single" w:sz="4" w:space="0" w:color="000000"/>
            </w:tcBorders>
            <w:vAlign w:val="center"/>
          </w:tcPr>
          <w:p w:rsidR="008D0BA0" w:rsidRPr="003C6E7F" w:rsidRDefault="00EB55F0" w:rsidP="00B837D4">
            <w:pPr>
              <w:spacing w:after="0" w:line="240" w:lineRule="auto"/>
              <w:rPr>
                <w:rFonts w:ascii="Times New Roman" w:hAnsi="Times New Roman" w:cs="Times New Roman"/>
                <w:iCs/>
              </w:rPr>
            </w:pPr>
            <w:r w:rsidRPr="003C6E7F">
              <w:rPr>
                <w:rFonts w:ascii="Times New Roman" w:hAnsi="Times New Roman" w:cs="Times New Roman"/>
                <w:b/>
                <w:bCs/>
                <w:i/>
              </w:rPr>
              <w:t xml:space="preserve">На 31.12.2022 Публичное акционерное общество «Федеральная сетевая компания - Россети» являлось организацией, подконтрольной лицу, контролирующему эмитента, – </w:t>
            </w:r>
            <w:r w:rsidR="00B837D4" w:rsidRPr="003C6E7F">
              <w:rPr>
                <w:rFonts w:ascii="Times New Roman" w:hAnsi="Times New Roman" w:cs="Times New Roman"/>
                <w:b/>
                <w:bCs/>
                <w:i/>
              </w:rPr>
              <w:t xml:space="preserve">Публичному акционерному обществу </w:t>
            </w:r>
            <w:r w:rsidRPr="003C6E7F">
              <w:rPr>
                <w:rFonts w:ascii="Times New Roman" w:hAnsi="Times New Roman" w:cs="Times New Roman"/>
                <w:b/>
                <w:bCs/>
                <w:i/>
              </w:rPr>
              <w:t>«Российские сети»</w:t>
            </w:r>
          </w:p>
        </w:tc>
      </w:tr>
      <w:tr w:rsidR="00EB55F0" w:rsidRPr="003C6E7F" w:rsidTr="00126BC0">
        <w:tc>
          <w:tcPr>
            <w:tcW w:w="4111" w:type="dxa"/>
            <w:tcBorders>
              <w:top w:val="single" w:sz="4" w:space="0" w:color="000000"/>
              <w:left w:val="single" w:sz="4" w:space="0" w:color="000000"/>
              <w:bottom w:val="single" w:sz="4" w:space="0" w:color="000000"/>
              <w:right w:val="single" w:sz="4" w:space="0" w:color="000000"/>
            </w:tcBorders>
          </w:tcPr>
          <w:p w:rsidR="00EB55F0" w:rsidRPr="003C6E7F" w:rsidRDefault="00EB55F0" w:rsidP="00EB55F0">
            <w:pPr>
              <w:spacing w:after="0" w:line="240" w:lineRule="auto"/>
              <w:rPr>
                <w:rFonts w:ascii="Times New Roman" w:hAnsi="Times New Roman" w:cs="Times New Roman"/>
                <w:bCs/>
              </w:rPr>
            </w:pPr>
            <w:r w:rsidRPr="003C6E7F">
              <w:rPr>
                <w:rFonts w:ascii="Times New Roman" w:hAnsi="Times New Roman" w:cs="Times New Roman"/>
                <w:bCs/>
              </w:rPr>
              <w:t>основание, в силу которого лицо, контролирующее эмитента, осуществляет контроль над кредитором, и доля участия лица, контролирующего эмитента, в уставном капитале кредитора – коммерческой организации</w:t>
            </w:r>
          </w:p>
        </w:tc>
        <w:tc>
          <w:tcPr>
            <w:tcW w:w="5245" w:type="dxa"/>
            <w:tcBorders>
              <w:top w:val="single" w:sz="4" w:space="0" w:color="000000"/>
              <w:left w:val="single" w:sz="4" w:space="0" w:color="000000"/>
              <w:bottom w:val="single" w:sz="4" w:space="0" w:color="000000"/>
              <w:right w:val="single" w:sz="4" w:space="0" w:color="000000"/>
            </w:tcBorders>
          </w:tcPr>
          <w:p w:rsidR="00EB55F0" w:rsidRPr="003C6E7F" w:rsidRDefault="00EB55F0" w:rsidP="00B837D4">
            <w:pPr>
              <w:spacing w:after="0" w:line="240" w:lineRule="auto"/>
              <w:rPr>
                <w:rFonts w:ascii="Times New Roman" w:hAnsi="Times New Roman" w:cs="Times New Roman"/>
                <w:iCs/>
              </w:rPr>
            </w:pPr>
            <w:r w:rsidRPr="003C6E7F">
              <w:rPr>
                <w:rFonts w:ascii="Times New Roman" w:hAnsi="Times New Roman" w:cs="Times New Roman"/>
                <w:b/>
                <w:bCs/>
                <w:i/>
              </w:rPr>
              <w:t xml:space="preserve">На 31.12.2022 </w:t>
            </w:r>
            <w:r w:rsidRPr="003C6E7F">
              <w:rPr>
                <w:rFonts w:ascii="Times New Roman" w:eastAsia="Times New Roman" w:hAnsi="Times New Roman" w:cs="Times New Roman"/>
                <w:b/>
                <w:i/>
                <w:iCs/>
                <w:szCs w:val="24"/>
                <w:lang w:eastAsia="ru-RU"/>
              </w:rPr>
              <w:t xml:space="preserve">в собственности </w:t>
            </w:r>
            <w:r w:rsidRPr="003C6E7F">
              <w:rPr>
                <w:rFonts w:ascii="Times New Roman" w:hAnsi="Times New Roman" w:cs="Times New Roman"/>
                <w:b/>
                <w:bCs/>
                <w:i/>
              </w:rPr>
              <w:t>Публичного акционерного общества «Российские сети»</w:t>
            </w:r>
            <w:r w:rsidRPr="003C6E7F">
              <w:rPr>
                <w:rFonts w:ascii="Times New Roman" w:eastAsia="Times New Roman" w:hAnsi="Times New Roman" w:cs="Times New Roman"/>
                <w:b/>
                <w:i/>
                <w:iCs/>
                <w:szCs w:val="24"/>
                <w:lang w:eastAsia="ru-RU"/>
              </w:rPr>
              <w:t xml:space="preserve"> находилось 80,13 % размещенных обыкновенных акций </w:t>
            </w:r>
            <w:r w:rsidR="00B837D4" w:rsidRPr="003C6E7F">
              <w:rPr>
                <w:rFonts w:ascii="Times New Roman" w:hAnsi="Times New Roman" w:cs="Times New Roman"/>
                <w:b/>
                <w:bCs/>
                <w:i/>
              </w:rPr>
              <w:t xml:space="preserve">Публичного акционерного общества </w:t>
            </w:r>
            <w:r w:rsidRPr="003C6E7F">
              <w:rPr>
                <w:rFonts w:ascii="Times New Roman" w:hAnsi="Times New Roman" w:cs="Times New Roman"/>
                <w:b/>
                <w:bCs/>
                <w:i/>
              </w:rPr>
              <w:t>«Федеральная сетевая компания - Россети»</w:t>
            </w:r>
          </w:p>
        </w:tc>
      </w:tr>
      <w:tr w:rsidR="0030714C" w:rsidRPr="003C6E7F" w:rsidTr="00C06AC3">
        <w:tc>
          <w:tcPr>
            <w:tcW w:w="9356" w:type="dxa"/>
            <w:gridSpan w:val="2"/>
            <w:tcBorders>
              <w:top w:val="single" w:sz="4" w:space="0" w:color="000000"/>
              <w:left w:val="single" w:sz="4" w:space="0" w:color="000000"/>
              <w:bottom w:val="single" w:sz="4" w:space="0" w:color="000000"/>
              <w:right w:val="single" w:sz="4" w:space="0" w:color="000000"/>
            </w:tcBorders>
          </w:tcPr>
          <w:p w:rsidR="0030714C" w:rsidRPr="003C6E7F" w:rsidRDefault="0030714C" w:rsidP="00EB55F0">
            <w:pPr>
              <w:spacing w:after="0" w:line="240" w:lineRule="auto"/>
              <w:rPr>
                <w:rFonts w:ascii="Times New Roman" w:hAnsi="Times New Roman" w:cs="Times New Roman"/>
                <w:b/>
                <w:bCs/>
                <w:i/>
              </w:rPr>
            </w:pPr>
          </w:p>
        </w:tc>
      </w:tr>
      <w:tr w:rsidR="0030714C" w:rsidRPr="003C6E7F" w:rsidTr="00D50830">
        <w:tc>
          <w:tcPr>
            <w:tcW w:w="4111" w:type="dxa"/>
            <w:tcBorders>
              <w:top w:val="single" w:sz="4" w:space="0" w:color="000000"/>
              <w:left w:val="single" w:sz="4" w:space="0" w:color="000000"/>
              <w:bottom w:val="single" w:sz="4" w:space="0" w:color="000000"/>
              <w:right w:val="single" w:sz="4" w:space="0" w:color="000000"/>
            </w:tcBorders>
          </w:tcPr>
          <w:p w:rsidR="0030714C" w:rsidRPr="003C6E7F" w:rsidRDefault="0030714C" w:rsidP="0030714C">
            <w:pPr>
              <w:spacing w:after="0" w:line="240" w:lineRule="auto"/>
              <w:rPr>
                <w:rFonts w:ascii="Times New Roman" w:hAnsi="Times New Roman" w:cs="Times New Roman"/>
                <w:bCs/>
              </w:rPr>
            </w:pPr>
            <w:r w:rsidRPr="003C6E7F">
              <w:rPr>
                <w:rFonts w:ascii="Times New Roman" w:hAnsi="Times New Roman" w:cs="Times New Roman"/>
                <w:bCs/>
              </w:rPr>
              <w:t>полное фирменное наименование</w:t>
            </w:r>
          </w:p>
        </w:tc>
        <w:tc>
          <w:tcPr>
            <w:tcW w:w="5245" w:type="dxa"/>
            <w:tcBorders>
              <w:top w:val="single" w:sz="4" w:space="0" w:color="000000"/>
              <w:left w:val="single" w:sz="4" w:space="0" w:color="000000"/>
              <w:bottom w:val="single" w:sz="4" w:space="0" w:color="000000"/>
              <w:right w:val="single" w:sz="4" w:space="0" w:color="000000"/>
            </w:tcBorders>
            <w:vAlign w:val="center"/>
          </w:tcPr>
          <w:p w:rsidR="0030714C" w:rsidRPr="003C6E7F" w:rsidRDefault="0030714C" w:rsidP="0030714C">
            <w:pPr>
              <w:spacing w:after="0" w:line="240" w:lineRule="auto"/>
              <w:rPr>
                <w:rFonts w:ascii="Times New Roman" w:hAnsi="Times New Roman" w:cs="Times New Roman"/>
                <w:b/>
                <w:i/>
                <w:iCs/>
              </w:rPr>
            </w:pPr>
            <w:r w:rsidRPr="003C6E7F">
              <w:rPr>
                <w:rFonts w:ascii="Times New Roman" w:hAnsi="Times New Roman" w:cs="Times New Roman"/>
                <w:b/>
                <w:i/>
                <w:iCs/>
              </w:rPr>
              <w:t>Акционерное общество «Дальневосточная энергетическая управляющая компания-ЕНЭС»</w:t>
            </w:r>
          </w:p>
        </w:tc>
      </w:tr>
      <w:tr w:rsidR="0030714C" w:rsidRPr="003C6E7F" w:rsidTr="00D50830">
        <w:tc>
          <w:tcPr>
            <w:tcW w:w="4111" w:type="dxa"/>
            <w:tcBorders>
              <w:top w:val="single" w:sz="4" w:space="0" w:color="000000"/>
              <w:left w:val="single" w:sz="4" w:space="0" w:color="000000"/>
              <w:bottom w:val="single" w:sz="4" w:space="0" w:color="000000"/>
              <w:right w:val="single" w:sz="4" w:space="0" w:color="000000"/>
            </w:tcBorders>
          </w:tcPr>
          <w:p w:rsidR="0030714C" w:rsidRPr="003C6E7F" w:rsidRDefault="0030714C" w:rsidP="0030714C">
            <w:pPr>
              <w:spacing w:after="0" w:line="240" w:lineRule="auto"/>
              <w:rPr>
                <w:rFonts w:ascii="Times New Roman" w:hAnsi="Times New Roman" w:cs="Times New Roman"/>
                <w:bCs/>
              </w:rPr>
            </w:pPr>
            <w:r w:rsidRPr="003C6E7F">
              <w:rPr>
                <w:rFonts w:ascii="Times New Roman" w:hAnsi="Times New Roman" w:cs="Times New Roman"/>
                <w:bCs/>
              </w:rPr>
              <w:t>сокращенное фирменное наименования</w:t>
            </w:r>
          </w:p>
        </w:tc>
        <w:tc>
          <w:tcPr>
            <w:tcW w:w="5245" w:type="dxa"/>
            <w:tcBorders>
              <w:top w:val="single" w:sz="4" w:space="0" w:color="000000"/>
              <w:left w:val="single" w:sz="4" w:space="0" w:color="000000"/>
              <w:bottom w:val="single" w:sz="4" w:space="0" w:color="000000"/>
              <w:right w:val="single" w:sz="4" w:space="0" w:color="000000"/>
            </w:tcBorders>
            <w:vAlign w:val="center"/>
          </w:tcPr>
          <w:p w:rsidR="0030714C" w:rsidRPr="003C6E7F" w:rsidRDefault="0030714C" w:rsidP="0030714C">
            <w:pPr>
              <w:spacing w:after="0" w:line="240" w:lineRule="auto"/>
              <w:rPr>
                <w:rFonts w:ascii="Times New Roman" w:hAnsi="Times New Roman" w:cs="Times New Roman"/>
                <w:b/>
                <w:i/>
                <w:iCs/>
              </w:rPr>
            </w:pPr>
            <w:r w:rsidRPr="003C6E7F">
              <w:rPr>
                <w:rFonts w:ascii="Times New Roman" w:hAnsi="Times New Roman" w:cs="Times New Roman"/>
                <w:b/>
                <w:i/>
                <w:iCs/>
              </w:rPr>
              <w:t xml:space="preserve">АО «ДВЭУК-ЕНЭС» </w:t>
            </w:r>
          </w:p>
        </w:tc>
      </w:tr>
      <w:tr w:rsidR="0030714C" w:rsidRPr="003C6E7F" w:rsidTr="00D50830">
        <w:tc>
          <w:tcPr>
            <w:tcW w:w="4111" w:type="dxa"/>
            <w:tcBorders>
              <w:top w:val="single" w:sz="4" w:space="0" w:color="000000"/>
              <w:left w:val="single" w:sz="4" w:space="0" w:color="000000"/>
              <w:bottom w:val="single" w:sz="4" w:space="0" w:color="000000"/>
              <w:right w:val="single" w:sz="4" w:space="0" w:color="000000"/>
            </w:tcBorders>
          </w:tcPr>
          <w:p w:rsidR="0030714C" w:rsidRPr="003C6E7F" w:rsidRDefault="0030714C" w:rsidP="0030714C">
            <w:pPr>
              <w:spacing w:after="0" w:line="240" w:lineRule="auto"/>
              <w:rPr>
                <w:rFonts w:ascii="Times New Roman" w:hAnsi="Times New Roman" w:cs="Times New Roman"/>
                <w:bCs/>
              </w:rPr>
            </w:pPr>
            <w:r w:rsidRPr="003C6E7F">
              <w:rPr>
                <w:rFonts w:ascii="Times New Roman" w:hAnsi="Times New Roman" w:cs="Times New Roman"/>
                <w:bCs/>
              </w:rPr>
              <w:t>ИНН (при наличии)</w:t>
            </w:r>
          </w:p>
        </w:tc>
        <w:tc>
          <w:tcPr>
            <w:tcW w:w="5245" w:type="dxa"/>
            <w:tcBorders>
              <w:top w:val="single" w:sz="4" w:space="0" w:color="000000"/>
              <w:left w:val="single" w:sz="4" w:space="0" w:color="000000"/>
              <w:bottom w:val="single" w:sz="4" w:space="0" w:color="000000"/>
              <w:right w:val="single" w:sz="4" w:space="0" w:color="000000"/>
            </w:tcBorders>
            <w:vAlign w:val="center"/>
          </w:tcPr>
          <w:p w:rsidR="0030714C" w:rsidRPr="003C6E7F" w:rsidRDefault="0030714C" w:rsidP="0030714C">
            <w:pPr>
              <w:spacing w:after="0" w:line="240" w:lineRule="auto"/>
              <w:rPr>
                <w:rFonts w:ascii="Times New Roman" w:hAnsi="Times New Roman" w:cs="Times New Roman"/>
                <w:b/>
                <w:i/>
                <w:iCs/>
              </w:rPr>
            </w:pPr>
            <w:r w:rsidRPr="003C6E7F">
              <w:rPr>
                <w:rFonts w:ascii="Times New Roman" w:hAnsi="Times New Roman" w:cs="Times New Roman"/>
                <w:b/>
                <w:i/>
                <w:iCs/>
              </w:rPr>
              <w:t>2540252359</w:t>
            </w:r>
          </w:p>
        </w:tc>
      </w:tr>
      <w:tr w:rsidR="0030714C" w:rsidRPr="003C6E7F" w:rsidTr="00D50830">
        <w:tc>
          <w:tcPr>
            <w:tcW w:w="4111" w:type="dxa"/>
            <w:tcBorders>
              <w:top w:val="single" w:sz="4" w:space="0" w:color="000000"/>
              <w:left w:val="single" w:sz="4" w:space="0" w:color="000000"/>
              <w:bottom w:val="single" w:sz="4" w:space="0" w:color="000000"/>
              <w:right w:val="single" w:sz="4" w:space="0" w:color="000000"/>
            </w:tcBorders>
          </w:tcPr>
          <w:p w:rsidR="0030714C" w:rsidRPr="003C6E7F" w:rsidRDefault="0030714C" w:rsidP="0030714C">
            <w:pPr>
              <w:spacing w:after="0" w:line="240" w:lineRule="auto"/>
              <w:rPr>
                <w:rFonts w:ascii="Times New Roman" w:hAnsi="Times New Roman" w:cs="Times New Roman"/>
                <w:bCs/>
              </w:rPr>
            </w:pPr>
            <w:r w:rsidRPr="003C6E7F">
              <w:rPr>
                <w:rFonts w:ascii="Times New Roman" w:hAnsi="Times New Roman" w:cs="Times New Roman"/>
                <w:bCs/>
              </w:rPr>
              <w:t>ОГРН (при наличии)</w:t>
            </w:r>
          </w:p>
        </w:tc>
        <w:tc>
          <w:tcPr>
            <w:tcW w:w="5245" w:type="dxa"/>
            <w:tcBorders>
              <w:top w:val="single" w:sz="4" w:space="0" w:color="000000"/>
              <w:left w:val="single" w:sz="4" w:space="0" w:color="000000"/>
              <w:bottom w:val="single" w:sz="4" w:space="0" w:color="000000"/>
              <w:right w:val="single" w:sz="4" w:space="0" w:color="000000"/>
            </w:tcBorders>
            <w:vAlign w:val="center"/>
          </w:tcPr>
          <w:p w:rsidR="0030714C" w:rsidRPr="003C6E7F" w:rsidRDefault="0030714C" w:rsidP="0030714C">
            <w:pPr>
              <w:spacing w:after="0" w:line="240" w:lineRule="auto"/>
              <w:rPr>
                <w:rFonts w:ascii="Times New Roman" w:hAnsi="Times New Roman" w:cs="Times New Roman"/>
                <w:b/>
                <w:i/>
                <w:iCs/>
              </w:rPr>
            </w:pPr>
            <w:r w:rsidRPr="003C6E7F">
              <w:rPr>
                <w:rFonts w:ascii="Times New Roman" w:hAnsi="Times New Roman" w:cs="Times New Roman"/>
                <w:b/>
                <w:i/>
                <w:iCs/>
              </w:rPr>
              <w:t>1192536024075</w:t>
            </w:r>
          </w:p>
        </w:tc>
      </w:tr>
      <w:tr w:rsidR="0030714C" w:rsidRPr="003C6E7F" w:rsidTr="00D50830">
        <w:tc>
          <w:tcPr>
            <w:tcW w:w="4111" w:type="dxa"/>
            <w:tcBorders>
              <w:top w:val="single" w:sz="4" w:space="0" w:color="000000"/>
              <w:left w:val="single" w:sz="4" w:space="0" w:color="000000"/>
              <w:bottom w:val="single" w:sz="4" w:space="0" w:color="000000"/>
              <w:right w:val="single" w:sz="4" w:space="0" w:color="000000"/>
            </w:tcBorders>
          </w:tcPr>
          <w:p w:rsidR="0030714C" w:rsidRPr="003C6E7F" w:rsidRDefault="0030714C" w:rsidP="0030714C">
            <w:pPr>
              <w:spacing w:after="0" w:line="240" w:lineRule="auto"/>
              <w:rPr>
                <w:rFonts w:ascii="Times New Roman" w:hAnsi="Times New Roman" w:cs="Times New Roman"/>
                <w:bCs/>
              </w:rPr>
            </w:pPr>
            <w:r w:rsidRPr="003C6E7F">
              <w:rPr>
                <w:rFonts w:ascii="Times New Roman" w:hAnsi="Times New Roman" w:cs="Times New Roman"/>
                <w:bCs/>
              </w:rPr>
              <w:t>место нахождения</w:t>
            </w:r>
          </w:p>
        </w:tc>
        <w:tc>
          <w:tcPr>
            <w:tcW w:w="5245" w:type="dxa"/>
            <w:tcBorders>
              <w:top w:val="single" w:sz="4" w:space="0" w:color="000000"/>
              <w:left w:val="single" w:sz="4" w:space="0" w:color="000000"/>
              <w:bottom w:val="single" w:sz="4" w:space="0" w:color="000000"/>
              <w:right w:val="single" w:sz="4" w:space="0" w:color="000000"/>
            </w:tcBorders>
            <w:vAlign w:val="center"/>
          </w:tcPr>
          <w:p w:rsidR="0030714C" w:rsidRPr="003C6E7F" w:rsidRDefault="0030714C" w:rsidP="0030714C">
            <w:pPr>
              <w:spacing w:after="0" w:line="240" w:lineRule="auto"/>
              <w:rPr>
                <w:rFonts w:ascii="Times New Roman" w:hAnsi="Times New Roman" w:cs="Times New Roman"/>
                <w:b/>
                <w:i/>
                <w:iCs/>
              </w:rPr>
            </w:pPr>
            <w:r w:rsidRPr="003C6E7F">
              <w:rPr>
                <w:rFonts w:ascii="Times New Roman" w:hAnsi="Times New Roman" w:cs="Times New Roman"/>
                <w:b/>
                <w:i/>
                <w:iCs/>
              </w:rPr>
              <w:t>город Москва</w:t>
            </w:r>
          </w:p>
        </w:tc>
      </w:tr>
      <w:tr w:rsidR="0030714C" w:rsidRPr="003C6E7F" w:rsidTr="00D50830">
        <w:tc>
          <w:tcPr>
            <w:tcW w:w="4111" w:type="dxa"/>
            <w:tcBorders>
              <w:top w:val="single" w:sz="4" w:space="0" w:color="000000"/>
              <w:left w:val="single" w:sz="4" w:space="0" w:color="000000"/>
              <w:bottom w:val="single" w:sz="4" w:space="0" w:color="000000"/>
              <w:right w:val="single" w:sz="4" w:space="0" w:color="000000"/>
            </w:tcBorders>
          </w:tcPr>
          <w:p w:rsidR="0030714C" w:rsidRPr="003C6E7F" w:rsidRDefault="0030714C" w:rsidP="0030714C">
            <w:pPr>
              <w:spacing w:after="0" w:line="240" w:lineRule="auto"/>
              <w:rPr>
                <w:rFonts w:ascii="Times New Roman" w:hAnsi="Times New Roman" w:cs="Times New Roman"/>
                <w:bCs/>
              </w:rPr>
            </w:pPr>
            <w:r w:rsidRPr="003C6E7F">
              <w:rPr>
                <w:rFonts w:ascii="Times New Roman" w:hAnsi="Times New Roman" w:cs="Times New Roman"/>
                <w:bCs/>
              </w:rPr>
              <w:t>сумма кредиторской задолженности, тыс. руб.</w:t>
            </w:r>
          </w:p>
        </w:tc>
        <w:tc>
          <w:tcPr>
            <w:tcW w:w="5245" w:type="dxa"/>
            <w:tcBorders>
              <w:top w:val="single" w:sz="4" w:space="0" w:color="000000"/>
              <w:left w:val="single" w:sz="4" w:space="0" w:color="000000"/>
              <w:bottom w:val="single" w:sz="4" w:space="0" w:color="000000"/>
              <w:right w:val="single" w:sz="4" w:space="0" w:color="000000"/>
            </w:tcBorders>
            <w:vAlign w:val="center"/>
          </w:tcPr>
          <w:p w:rsidR="0030714C" w:rsidRPr="003C6E7F" w:rsidRDefault="0030714C" w:rsidP="0030714C">
            <w:pPr>
              <w:spacing w:after="0" w:line="240" w:lineRule="auto"/>
              <w:rPr>
                <w:rFonts w:ascii="Times New Roman" w:hAnsi="Times New Roman" w:cs="Times New Roman"/>
                <w:b/>
                <w:i/>
                <w:iCs/>
              </w:rPr>
            </w:pPr>
            <w:r w:rsidRPr="003C6E7F">
              <w:rPr>
                <w:rFonts w:ascii="Times New Roman" w:hAnsi="Times New Roman" w:cs="Times New Roman"/>
                <w:b/>
                <w:i/>
                <w:iCs/>
              </w:rPr>
              <w:t>7 250 947,55</w:t>
            </w:r>
          </w:p>
        </w:tc>
      </w:tr>
      <w:tr w:rsidR="0030714C" w:rsidRPr="003C6E7F" w:rsidTr="00D50830">
        <w:tc>
          <w:tcPr>
            <w:tcW w:w="4111" w:type="dxa"/>
            <w:tcBorders>
              <w:top w:val="single" w:sz="4" w:space="0" w:color="000000"/>
              <w:left w:val="single" w:sz="4" w:space="0" w:color="000000"/>
              <w:bottom w:val="single" w:sz="4" w:space="0" w:color="000000"/>
              <w:right w:val="single" w:sz="4" w:space="0" w:color="000000"/>
            </w:tcBorders>
          </w:tcPr>
          <w:p w:rsidR="0030714C" w:rsidRPr="003C6E7F" w:rsidRDefault="0030714C" w:rsidP="0030714C">
            <w:pPr>
              <w:spacing w:after="0" w:line="240" w:lineRule="auto"/>
              <w:rPr>
                <w:rFonts w:ascii="Times New Roman" w:hAnsi="Times New Roman" w:cs="Times New Roman"/>
                <w:bCs/>
              </w:rPr>
            </w:pPr>
            <w:r w:rsidRPr="003C6E7F">
              <w:rPr>
                <w:rFonts w:ascii="Times New Roman" w:hAnsi="Times New Roman" w:cs="Times New Roman"/>
                <w:bCs/>
              </w:rPr>
              <w:t>доля основного кредитора в объеме кредиторской задолженности, %</w:t>
            </w:r>
          </w:p>
        </w:tc>
        <w:tc>
          <w:tcPr>
            <w:tcW w:w="5245" w:type="dxa"/>
            <w:tcBorders>
              <w:top w:val="single" w:sz="4" w:space="0" w:color="000000"/>
              <w:left w:val="single" w:sz="4" w:space="0" w:color="000000"/>
              <w:bottom w:val="single" w:sz="4" w:space="0" w:color="000000"/>
              <w:right w:val="single" w:sz="4" w:space="0" w:color="000000"/>
            </w:tcBorders>
            <w:vAlign w:val="center"/>
          </w:tcPr>
          <w:p w:rsidR="0030714C" w:rsidRPr="003C6E7F" w:rsidRDefault="0030714C" w:rsidP="0030714C">
            <w:pPr>
              <w:spacing w:after="0" w:line="240" w:lineRule="auto"/>
              <w:rPr>
                <w:rFonts w:ascii="Times New Roman" w:hAnsi="Times New Roman" w:cs="Times New Roman"/>
                <w:b/>
                <w:i/>
                <w:iCs/>
              </w:rPr>
            </w:pPr>
            <w:r w:rsidRPr="003C6E7F">
              <w:rPr>
                <w:rFonts w:ascii="Times New Roman" w:hAnsi="Times New Roman" w:cs="Times New Roman"/>
                <w:b/>
                <w:i/>
                <w:iCs/>
              </w:rPr>
              <w:t>23,38</w:t>
            </w:r>
          </w:p>
        </w:tc>
      </w:tr>
      <w:tr w:rsidR="0030714C" w:rsidRPr="003C6E7F" w:rsidTr="00D50830">
        <w:tc>
          <w:tcPr>
            <w:tcW w:w="4111" w:type="dxa"/>
            <w:tcBorders>
              <w:top w:val="single" w:sz="4" w:space="0" w:color="000000"/>
              <w:left w:val="single" w:sz="4" w:space="0" w:color="000000"/>
              <w:bottom w:val="single" w:sz="4" w:space="0" w:color="000000"/>
              <w:right w:val="single" w:sz="4" w:space="0" w:color="000000"/>
            </w:tcBorders>
          </w:tcPr>
          <w:p w:rsidR="0030714C" w:rsidRPr="003C6E7F" w:rsidRDefault="0030714C" w:rsidP="0030714C">
            <w:pPr>
              <w:spacing w:after="0" w:line="240" w:lineRule="auto"/>
              <w:rPr>
                <w:rFonts w:ascii="Times New Roman" w:hAnsi="Times New Roman" w:cs="Times New Roman"/>
                <w:bCs/>
              </w:rPr>
            </w:pPr>
            <w:r w:rsidRPr="003C6E7F">
              <w:rPr>
                <w:rFonts w:ascii="Times New Roman" w:hAnsi="Times New Roman" w:cs="Times New Roman"/>
                <w:bCs/>
              </w:rPr>
              <w:t>размер и условия (процентная ставка, размер неустойки) просроченной кредиторской задолженности, тыс. руб.</w:t>
            </w:r>
          </w:p>
        </w:tc>
        <w:tc>
          <w:tcPr>
            <w:tcW w:w="5245" w:type="dxa"/>
            <w:tcBorders>
              <w:top w:val="single" w:sz="4" w:space="0" w:color="000000"/>
              <w:left w:val="single" w:sz="4" w:space="0" w:color="000000"/>
              <w:bottom w:val="single" w:sz="4" w:space="0" w:color="000000"/>
              <w:right w:val="single" w:sz="4" w:space="0" w:color="000000"/>
            </w:tcBorders>
            <w:vAlign w:val="center"/>
          </w:tcPr>
          <w:p w:rsidR="0030714C" w:rsidRPr="003C6E7F" w:rsidRDefault="00F04CEA" w:rsidP="00D50830">
            <w:pPr>
              <w:spacing w:after="0" w:line="240" w:lineRule="auto"/>
              <w:rPr>
                <w:rFonts w:ascii="Times New Roman" w:hAnsi="Times New Roman" w:cs="Times New Roman"/>
                <w:b/>
                <w:i/>
                <w:iCs/>
              </w:rPr>
            </w:pPr>
            <w:r w:rsidRPr="003C6E7F">
              <w:rPr>
                <w:rFonts w:ascii="Times New Roman" w:hAnsi="Times New Roman" w:cs="Times New Roman"/>
                <w:b/>
                <w:i/>
                <w:iCs/>
              </w:rPr>
              <w:t>30,80 тыс. руб.</w:t>
            </w:r>
          </w:p>
          <w:p w:rsidR="0030714C" w:rsidRPr="003C6E7F" w:rsidRDefault="0030714C" w:rsidP="00F04CEA">
            <w:pPr>
              <w:spacing w:after="0" w:line="240" w:lineRule="auto"/>
              <w:rPr>
                <w:rFonts w:ascii="Times New Roman" w:hAnsi="Times New Roman" w:cs="Times New Roman"/>
                <w:b/>
                <w:i/>
                <w:iCs/>
              </w:rPr>
            </w:pPr>
            <w:r w:rsidRPr="003C6E7F">
              <w:rPr>
                <w:rFonts w:ascii="Times New Roman" w:hAnsi="Times New Roman" w:cs="Times New Roman"/>
                <w:b/>
                <w:i/>
                <w:iCs/>
              </w:rPr>
              <w:t>Просроченная задолженность образовалась в связи с отсутствием своевременной оплаты по договорам. Договором предусмотрена неустойка в размере, указанном в п.1 ст.395 ГК РФ, за каждый день просрочки.</w:t>
            </w:r>
          </w:p>
        </w:tc>
      </w:tr>
      <w:tr w:rsidR="00A408A1" w:rsidRPr="003C6E7F" w:rsidTr="00C06AC3">
        <w:tc>
          <w:tcPr>
            <w:tcW w:w="4111" w:type="dxa"/>
            <w:tcBorders>
              <w:top w:val="single" w:sz="4" w:space="0" w:color="000000"/>
              <w:left w:val="single" w:sz="4" w:space="0" w:color="000000"/>
              <w:bottom w:val="single" w:sz="4" w:space="0" w:color="000000"/>
              <w:right w:val="single" w:sz="4" w:space="0" w:color="000000"/>
            </w:tcBorders>
          </w:tcPr>
          <w:p w:rsidR="00A408A1" w:rsidRPr="003C6E7F" w:rsidRDefault="00A408A1" w:rsidP="00A408A1">
            <w:pPr>
              <w:spacing w:after="0" w:line="240" w:lineRule="auto"/>
              <w:rPr>
                <w:rFonts w:ascii="Times New Roman" w:hAnsi="Times New Roman" w:cs="Times New Roman"/>
                <w:bCs/>
              </w:rPr>
            </w:pPr>
            <w:r w:rsidRPr="003C6E7F">
              <w:rPr>
                <w:rFonts w:ascii="Times New Roman" w:hAnsi="Times New Roman" w:cs="Times New Roman"/>
                <w:bCs/>
              </w:rPr>
              <w:t xml:space="preserve">дата заключения кредитного договора (договора займа) (в случае если кредиторская задолженность возникла в </w:t>
            </w:r>
            <w:r w:rsidRPr="003C6E7F">
              <w:rPr>
                <w:rFonts w:ascii="Times New Roman" w:hAnsi="Times New Roman" w:cs="Times New Roman"/>
                <w:bCs/>
              </w:rPr>
              <w:lastRenderedPageBreak/>
              <w:t>связи с заключением кредитного договора (договора займа)</w:t>
            </w:r>
          </w:p>
        </w:tc>
        <w:tc>
          <w:tcPr>
            <w:tcW w:w="5245" w:type="dxa"/>
            <w:tcBorders>
              <w:top w:val="single" w:sz="4" w:space="0" w:color="000000"/>
              <w:left w:val="single" w:sz="4" w:space="0" w:color="000000"/>
              <w:bottom w:val="single" w:sz="4" w:space="0" w:color="000000"/>
              <w:right w:val="single" w:sz="4" w:space="0" w:color="000000"/>
            </w:tcBorders>
            <w:vAlign w:val="center"/>
          </w:tcPr>
          <w:p w:rsidR="00A408A1" w:rsidRPr="003C6E7F" w:rsidRDefault="00A408A1" w:rsidP="00A408A1">
            <w:pPr>
              <w:spacing w:after="0" w:line="240" w:lineRule="auto"/>
              <w:rPr>
                <w:rFonts w:ascii="Times New Roman" w:hAnsi="Times New Roman" w:cs="Times New Roman"/>
                <w:b/>
                <w:i/>
                <w:iCs/>
              </w:rPr>
            </w:pPr>
            <w:r w:rsidRPr="003C6E7F">
              <w:rPr>
                <w:rFonts w:ascii="Times New Roman" w:hAnsi="Times New Roman" w:cs="Times New Roman"/>
                <w:b/>
                <w:i/>
                <w:iCs/>
              </w:rPr>
              <w:lastRenderedPageBreak/>
              <w:t>кредиторская задолженность возникла не в связи с заключением кредитного договора (договора займа)</w:t>
            </w:r>
          </w:p>
        </w:tc>
      </w:tr>
      <w:tr w:rsidR="00A408A1" w:rsidRPr="003C6E7F" w:rsidTr="00C06AC3">
        <w:tc>
          <w:tcPr>
            <w:tcW w:w="4111" w:type="dxa"/>
            <w:tcBorders>
              <w:top w:val="single" w:sz="4" w:space="0" w:color="000000"/>
              <w:left w:val="single" w:sz="4" w:space="0" w:color="000000"/>
              <w:bottom w:val="single" w:sz="4" w:space="0" w:color="000000"/>
              <w:right w:val="single" w:sz="4" w:space="0" w:color="000000"/>
            </w:tcBorders>
          </w:tcPr>
          <w:p w:rsidR="00A408A1" w:rsidRPr="003C6E7F" w:rsidRDefault="00A408A1" w:rsidP="00A408A1">
            <w:pPr>
              <w:spacing w:after="0" w:line="240" w:lineRule="auto"/>
              <w:rPr>
                <w:rFonts w:ascii="Times New Roman" w:hAnsi="Times New Roman" w:cs="Times New Roman"/>
                <w:bCs/>
              </w:rPr>
            </w:pPr>
            <w:r w:rsidRPr="003C6E7F">
              <w:rPr>
                <w:rFonts w:ascii="Times New Roman" w:hAnsi="Times New Roman" w:cs="Times New Roman"/>
                <w:bCs/>
              </w:rPr>
              <w:t>дата прекращения кредитного договора (договора займа), в том числе в связи с его исполнением (в случае если кредиторская задолженность возникла в связи с заключением кредитного договора (договора займа))</w:t>
            </w:r>
          </w:p>
        </w:tc>
        <w:tc>
          <w:tcPr>
            <w:tcW w:w="5245" w:type="dxa"/>
            <w:tcBorders>
              <w:top w:val="single" w:sz="4" w:space="0" w:color="000000"/>
              <w:left w:val="single" w:sz="4" w:space="0" w:color="000000"/>
              <w:bottom w:val="single" w:sz="4" w:space="0" w:color="000000"/>
              <w:right w:val="single" w:sz="4" w:space="0" w:color="000000"/>
            </w:tcBorders>
            <w:vAlign w:val="center"/>
          </w:tcPr>
          <w:p w:rsidR="00A408A1" w:rsidRPr="003C6E7F" w:rsidRDefault="00A408A1" w:rsidP="00A408A1">
            <w:pPr>
              <w:spacing w:after="0" w:line="240" w:lineRule="auto"/>
              <w:rPr>
                <w:rFonts w:ascii="Times New Roman" w:hAnsi="Times New Roman" w:cs="Times New Roman"/>
                <w:b/>
                <w:i/>
                <w:iCs/>
              </w:rPr>
            </w:pPr>
            <w:r w:rsidRPr="003C6E7F">
              <w:rPr>
                <w:rFonts w:ascii="Times New Roman" w:hAnsi="Times New Roman" w:cs="Times New Roman"/>
                <w:b/>
                <w:i/>
                <w:iCs/>
              </w:rPr>
              <w:t>кредиторская задолженность возникла не в связи с заключением кредитного договора (договора займа)</w:t>
            </w:r>
          </w:p>
        </w:tc>
      </w:tr>
      <w:tr w:rsidR="00A408A1" w:rsidRPr="003C6E7F" w:rsidTr="00A12A9E">
        <w:tc>
          <w:tcPr>
            <w:tcW w:w="4111" w:type="dxa"/>
            <w:tcBorders>
              <w:top w:val="single" w:sz="4" w:space="0" w:color="000000"/>
              <w:left w:val="single" w:sz="4" w:space="0" w:color="000000"/>
              <w:bottom w:val="single" w:sz="4" w:space="0" w:color="000000"/>
              <w:right w:val="single" w:sz="4" w:space="0" w:color="000000"/>
            </w:tcBorders>
          </w:tcPr>
          <w:p w:rsidR="00A408A1" w:rsidRPr="003C6E7F" w:rsidRDefault="00A408A1" w:rsidP="00A408A1">
            <w:pPr>
              <w:spacing w:after="0" w:line="240" w:lineRule="auto"/>
              <w:rPr>
                <w:rFonts w:ascii="Times New Roman" w:hAnsi="Times New Roman" w:cs="Times New Roman"/>
                <w:bCs/>
              </w:rPr>
            </w:pPr>
            <w:r w:rsidRPr="003C6E7F">
              <w:rPr>
                <w:rFonts w:ascii="Times New Roman" w:hAnsi="Times New Roman" w:cs="Times New Roman"/>
                <w:bCs/>
              </w:rPr>
              <w:t>сведения о том, является ли основной кредитор организацией, подконтрольной члену органа управления эмитента и (или) лицу, контролирующему эмитента</w:t>
            </w:r>
          </w:p>
        </w:tc>
        <w:tc>
          <w:tcPr>
            <w:tcW w:w="5245" w:type="dxa"/>
            <w:tcBorders>
              <w:top w:val="single" w:sz="4" w:space="0" w:color="000000"/>
              <w:left w:val="single" w:sz="4" w:space="0" w:color="000000"/>
              <w:bottom w:val="single" w:sz="4" w:space="0" w:color="000000"/>
              <w:right w:val="single" w:sz="4" w:space="0" w:color="000000"/>
            </w:tcBorders>
          </w:tcPr>
          <w:p w:rsidR="00A408A1" w:rsidRPr="003C6E7F" w:rsidRDefault="00A408A1" w:rsidP="00A408A1">
            <w:pPr>
              <w:spacing w:after="0" w:line="240" w:lineRule="auto"/>
              <w:rPr>
                <w:rFonts w:ascii="Times New Roman" w:hAnsi="Times New Roman" w:cs="Times New Roman"/>
                <w:b/>
                <w:bCs/>
                <w:i/>
              </w:rPr>
            </w:pPr>
            <w:r w:rsidRPr="003C6E7F">
              <w:rPr>
                <w:rFonts w:ascii="Times New Roman" w:hAnsi="Times New Roman" w:cs="Times New Roman"/>
                <w:b/>
                <w:bCs/>
                <w:i/>
              </w:rPr>
              <w:t>Не является</w:t>
            </w:r>
          </w:p>
        </w:tc>
      </w:tr>
      <w:tr w:rsidR="00A408A1" w:rsidRPr="003C6E7F" w:rsidTr="00A12A9E">
        <w:tc>
          <w:tcPr>
            <w:tcW w:w="4111" w:type="dxa"/>
            <w:tcBorders>
              <w:top w:val="single" w:sz="4" w:space="0" w:color="000000"/>
              <w:left w:val="single" w:sz="4" w:space="0" w:color="000000"/>
              <w:bottom w:val="single" w:sz="4" w:space="0" w:color="000000"/>
              <w:right w:val="single" w:sz="4" w:space="0" w:color="000000"/>
            </w:tcBorders>
          </w:tcPr>
          <w:p w:rsidR="00A408A1" w:rsidRPr="003C6E7F" w:rsidRDefault="00A408A1" w:rsidP="00A408A1">
            <w:pPr>
              <w:spacing w:after="0" w:line="240" w:lineRule="auto"/>
              <w:rPr>
                <w:rFonts w:ascii="Times New Roman" w:hAnsi="Times New Roman" w:cs="Times New Roman"/>
                <w:bCs/>
              </w:rPr>
            </w:pPr>
            <w:r w:rsidRPr="003C6E7F">
              <w:rPr>
                <w:rFonts w:ascii="Times New Roman" w:hAnsi="Times New Roman" w:cs="Times New Roman"/>
                <w:bCs/>
              </w:rPr>
              <w:t>основание, в силу которого лицо, контролирующее эмитента, осуществляет контроль над кредитором, и доля участия лица, контролирующего эмитента, в уставном капитале кредитора – коммерческой организации</w:t>
            </w:r>
          </w:p>
        </w:tc>
        <w:tc>
          <w:tcPr>
            <w:tcW w:w="5245" w:type="dxa"/>
            <w:tcBorders>
              <w:top w:val="single" w:sz="4" w:space="0" w:color="000000"/>
              <w:left w:val="single" w:sz="4" w:space="0" w:color="000000"/>
              <w:bottom w:val="single" w:sz="4" w:space="0" w:color="000000"/>
              <w:right w:val="single" w:sz="4" w:space="0" w:color="000000"/>
            </w:tcBorders>
          </w:tcPr>
          <w:p w:rsidR="00A408A1" w:rsidRPr="003C6E7F" w:rsidRDefault="00A408A1" w:rsidP="00A408A1">
            <w:pPr>
              <w:spacing w:after="0" w:line="240" w:lineRule="auto"/>
              <w:rPr>
                <w:rFonts w:ascii="Times New Roman" w:hAnsi="Times New Roman" w:cs="Times New Roman"/>
                <w:b/>
                <w:bCs/>
                <w:i/>
              </w:rPr>
            </w:pPr>
            <w:r w:rsidRPr="003C6E7F">
              <w:rPr>
                <w:rFonts w:ascii="Times New Roman" w:hAnsi="Times New Roman" w:cs="Times New Roman"/>
                <w:b/>
                <w:bCs/>
                <w:i/>
              </w:rPr>
              <w:t>-</w:t>
            </w:r>
          </w:p>
        </w:tc>
      </w:tr>
    </w:tbl>
    <w:p w:rsidR="00A12A9E" w:rsidRPr="003C6E7F" w:rsidRDefault="00A12A9E" w:rsidP="00FA5DD9">
      <w:pPr>
        <w:autoSpaceDE w:val="0"/>
        <w:autoSpaceDN w:val="0"/>
        <w:adjustRightInd w:val="0"/>
        <w:spacing w:after="0" w:line="240" w:lineRule="auto"/>
        <w:ind w:firstLine="539"/>
        <w:jc w:val="both"/>
        <w:rPr>
          <w:rFonts w:ascii="Times New Roman" w:hAnsi="Times New Roman" w:cs="Times New Roman"/>
        </w:rPr>
      </w:pPr>
    </w:p>
    <w:p w:rsidR="0046397F" w:rsidRPr="003C6E7F" w:rsidRDefault="0046397F" w:rsidP="00FA5DD9">
      <w:pPr>
        <w:autoSpaceDE w:val="0"/>
        <w:autoSpaceDN w:val="0"/>
        <w:adjustRightInd w:val="0"/>
        <w:spacing w:after="0" w:line="240" w:lineRule="auto"/>
        <w:ind w:firstLine="539"/>
        <w:jc w:val="both"/>
        <w:outlineLvl w:val="3"/>
        <w:rPr>
          <w:rFonts w:ascii="Times New Roman" w:hAnsi="Times New Roman" w:cs="Times New Roman"/>
        </w:rPr>
      </w:pPr>
      <w:r w:rsidRPr="003C6E7F">
        <w:rPr>
          <w:rFonts w:ascii="Times New Roman" w:hAnsi="Times New Roman" w:cs="Times New Roman"/>
        </w:rPr>
        <w:t>1.7.2. Сведения об обязательствах эмитента из предоставленного обеспечения</w:t>
      </w:r>
    </w:p>
    <w:p w:rsidR="007E5270" w:rsidRPr="003C6E7F" w:rsidRDefault="007E5270" w:rsidP="00FA5DD9">
      <w:pPr>
        <w:autoSpaceDE w:val="0"/>
        <w:autoSpaceDN w:val="0"/>
        <w:adjustRightInd w:val="0"/>
        <w:spacing w:after="0" w:line="240" w:lineRule="auto"/>
        <w:ind w:firstLine="539"/>
        <w:jc w:val="both"/>
        <w:rPr>
          <w:rFonts w:ascii="Times New Roman" w:hAnsi="Times New Roman" w:cs="Times New Roman"/>
        </w:rPr>
      </w:pPr>
    </w:p>
    <w:p w:rsidR="008D0BA0" w:rsidRPr="003C6E7F" w:rsidRDefault="008D0BA0" w:rsidP="008D0BA0">
      <w:pPr>
        <w:spacing w:after="0" w:line="240" w:lineRule="auto"/>
        <w:jc w:val="both"/>
        <w:rPr>
          <w:rFonts w:ascii="Times New Roman" w:hAnsi="Times New Roman" w:cs="Times New Roman"/>
          <w:b/>
          <w:i/>
        </w:rPr>
      </w:pPr>
      <w:r w:rsidRPr="003C6E7F">
        <w:rPr>
          <w:rFonts w:ascii="Times New Roman" w:hAnsi="Times New Roman" w:cs="Times New Roman"/>
          <w:b/>
          <w:i/>
        </w:rPr>
        <w:t>Информация об общем размере обеспечения, представленного эмитентом за последний завершенный отчетный период</w:t>
      </w:r>
    </w:p>
    <w:tbl>
      <w:tblPr>
        <w:tblW w:w="8721" w:type="dxa"/>
        <w:tblInd w:w="-5" w:type="dxa"/>
        <w:tblLook w:val="04A0" w:firstRow="1" w:lastRow="0" w:firstColumn="1" w:lastColumn="0" w:noHBand="0" w:noVBand="1"/>
      </w:tblPr>
      <w:tblGrid>
        <w:gridCol w:w="7371"/>
        <w:gridCol w:w="1350"/>
      </w:tblGrid>
      <w:tr w:rsidR="008D0BA0" w:rsidRPr="003C6E7F" w:rsidTr="00126BC0">
        <w:trPr>
          <w:trHeight w:val="185"/>
        </w:trPr>
        <w:tc>
          <w:tcPr>
            <w:tcW w:w="7371" w:type="dxa"/>
            <w:tcBorders>
              <w:top w:val="single" w:sz="4" w:space="0" w:color="000000"/>
              <w:left w:val="single" w:sz="4" w:space="0" w:color="000000"/>
              <w:bottom w:val="single" w:sz="4" w:space="0" w:color="000000"/>
              <w:right w:val="single" w:sz="4" w:space="0" w:color="000000"/>
            </w:tcBorders>
            <w:hideMark/>
          </w:tcPr>
          <w:p w:rsidR="008D0BA0" w:rsidRPr="003C6E7F" w:rsidRDefault="008D0BA0" w:rsidP="008D0BA0">
            <w:pPr>
              <w:spacing w:after="0" w:line="240" w:lineRule="auto"/>
              <w:rPr>
                <w:rFonts w:ascii="Times New Roman" w:eastAsiaTheme="minorEastAsia" w:hAnsi="Times New Roman" w:cs="Times New Roman"/>
                <w:b/>
                <w:i/>
                <w:iCs/>
              </w:rPr>
            </w:pPr>
            <w:r w:rsidRPr="003C6E7F">
              <w:rPr>
                <w:rFonts w:ascii="Times New Roman" w:eastAsiaTheme="minorEastAsia" w:hAnsi="Times New Roman" w:cs="Times New Roman"/>
                <w:b/>
                <w:i/>
                <w:iCs/>
              </w:rPr>
              <w:t>Наименование показателя, тыс. руб.</w:t>
            </w:r>
          </w:p>
        </w:tc>
        <w:tc>
          <w:tcPr>
            <w:tcW w:w="1350" w:type="dxa"/>
            <w:tcBorders>
              <w:top w:val="single" w:sz="4" w:space="0" w:color="000000"/>
              <w:left w:val="single" w:sz="4" w:space="0" w:color="000000"/>
              <w:bottom w:val="single" w:sz="4" w:space="0" w:color="000000"/>
              <w:right w:val="single" w:sz="4" w:space="0" w:color="000000"/>
            </w:tcBorders>
            <w:hideMark/>
          </w:tcPr>
          <w:p w:rsidR="008D0BA0" w:rsidRPr="003C6E7F" w:rsidRDefault="008D0BA0" w:rsidP="008D0BA0">
            <w:pPr>
              <w:spacing w:after="0" w:line="240" w:lineRule="auto"/>
              <w:jc w:val="center"/>
              <w:rPr>
                <w:rFonts w:ascii="Times New Roman" w:eastAsiaTheme="minorEastAsia" w:hAnsi="Times New Roman" w:cs="Times New Roman"/>
                <w:b/>
                <w:i/>
                <w:iCs/>
              </w:rPr>
            </w:pPr>
            <w:r w:rsidRPr="003C6E7F">
              <w:rPr>
                <w:rFonts w:ascii="Times New Roman" w:eastAsiaTheme="minorEastAsia" w:hAnsi="Times New Roman" w:cs="Times New Roman"/>
                <w:b/>
                <w:i/>
                <w:iCs/>
              </w:rPr>
              <w:t>31.12.2022</w:t>
            </w:r>
          </w:p>
        </w:tc>
      </w:tr>
      <w:tr w:rsidR="008D0BA0" w:rsidRPr="003C6E7F" w:rsidTr="00126BC0">
        <w:trPr>
          <w:trHeight w:val="259"/>
        </w:trPr>
        <w:tc>
          <w:tcPr>
            <w:tcW w:w="7371" w:type="dxa"/>
            <w:tcBorders>
              <w:top w:val="single" w:sz="4" w:space="0" w:color="000000"/>
              <w:left w:val="single" w:sz="4" w:space="0" w:color="000000"/>
              <w:bottom w:val="single" w:sz="4" w:space="0" w:color="000000"/>
              <w:right w:val="single" w:sz="4" w:space="0" w:color="000000"/>
            </w:tcBorders>
            <w:hideMark/>
          </w:tcPr>
          <w:p w:rsidR="008D0BA0" w:rsidRPr="003C6E7F" w:rsidRDefault="008D0BA0" w:rsidP="008D0BA0">
            <w:pPr>
              <w:spacing w:after="0" w:line="240" w:lineRule="auto"/>
              <w:rPr>
                <w:rFonts w:ascii="Times New Roman" w:eastAsiaTheme="minorEastAsia" w:hAnsi="Times New Roman" w:cs="Times New Roman"/>
                <w:b/>
                <w:bCs/>
                <w:i/>
              </w:rPr>
            </w:pPr>
            <w:r w:rsidRPr="003C6E7F">
              <w:rPr>
                <w:rFonts w:ascii="Times New Roman" w:eastAsiaTheme="minorEastAsia" w:hAnsi="Times New Roman" w:cs="Times New Roman"/>
                <w:b/>
                <w:bCs/>
                <w:i/>
              </w:rPr>
              <w:t>общий размер обеспечения, представленного эмитентом, в том числе:</w:t>
            </w:r>
          </w:p>
        </w:tc>
        <w:tc>
          <w:tcPr>
            <w:tcW w:w="1350" w:type="dxa"/>
            <w:tcBorders>
              <w:top w:val="single" w:sz="4" w:space="0" w:color="000000"/>
              <w:left w:val="single" w:sz="4" w:space="0" w:color="000000"/>
              <w:bottom w:val="single" w:sz="4" w:space="0" w:color="000000"/>
              <w:right w:val="single" w:sz="4" w:space="0" w:color="000000"/>
            </w:tcBorders>
            <w:vAlign w:val="center"/>
          </w:tcPr>
          <w:p w:rsidR="008D0BA0" w:rsidRPr="003C6E7F" w:rsidRDefault="008D0BA0" w:rsidP="008D0BA0">
            <w:pPr>
              <w:spacing w:after="0" w:line="240" w:lineRule="auto"/>
              <w:jc w:val="center"/>
              <w:rPr>
                <w:rFonts w:ascii="Times New Roman" w:eastAsiaTheme="minorEastAsia" w:hAnsi="Times New Roman" w:cs="Times New Roman"/>
                <w:b/>
                <w:bCs/>
                <w:i/>
                <w:iCs/>
              </w:rPr>
            </w:pPr>
            <w:r w:rsidRPr="003C6E7F">
              <w:rPr>
                <w:rFonts w:ascii="Times New Roman" w:eastAsiaTheme="minorEastAsia" w:hAnsi="Times New Roman" w:cs="Times New Roman"/>
                <w:b/>
                <w:bCs/>
                <w:i/>
                <w:iCs/>
              </w:rPr>
              <w:t>6 831</w:t>
            </w:r>
          </w:p>
        </w:tc>
      </w:tr>
      <w:tr w:rsidR="008D0BA0" w:rsidRPr="003C6E7F" w:rsidTr="00126BC0">
        <w:trPr>
          <w:trHeight w:val="295"/>
        </w:trPr>
        <w:tc>
          <w:tcPr>
            <w:tcW w:w="7371" w:type="dxa"/>
            <w:tcBorders>
              <w:top w:val="single" w:sz="4" w:space="0" w:color="000000"/>
              <w:left w:val="single" w:sz="4" w:space="0" w:color="000000"/>
              <w:bottom w:val="single" w:sz="4" w:space="0" w:color="000000"/>
              <w:right w:val="single" w:sz="4" w:space="0" w:color="000000"/>
            </w:tcBorders>
          </w:tcPr>
          <w:p w:rsidR="008D0BA0" w:rsidRPr="003C6E7F" w:rsidRDefault="008D0BA0" w:rsidP="008D0BA0">
            <w:pPr>
              <w:spacing w:after="0" w:line="240" w:lineRule="auto"/>
              <w:rPr>
                <w:rFonts w:ascii="Times New Roman" w:eastAsiaTheme="minorEastAsia" w:hAnsi="Times New Roman" w:cs="Times New Roman"/>
                <w:b/>
                <w:bCs/>
                <w:i/>
              </w:rPr>
            </w:pPr>
            <w:r w:rsidRPr="003C6E7F">
              <w:rPr>
                <w:rFonts w:ascii="Times New Roman" w:eastAsiaTheme="minorEastAsia" w:hAnsi="Times New Roman" w:cs="Times New Roman"/>
                <w:b/>
                <w:bCs/>
                <w:i/>
              </w:rPr>
              <w:t>- в форме залога</w:t>
            </w:r>
          </w:p>
        </w:tc>
        <w:tc>
          <w:tcPr>
            <w:tcW w:w="1350" w:type="dxa"/>
            <w:tcBorders>
              <w:top w:val="single" w:sz="4" w:space="0" w:color="000000"/>
              <w:left w:val="single" w:sz="4" w:space="0" w:color="000000"/>
              <w:bottom w:val="single" w:sz="4" w:space="0" w:color="000000"/>
              <w:right w:val="single" w:sz="4" w:space="0" w:color="000000"/>
            </w:tcBorders>
            <w:vAlign w:val="center"/>
          </w:tcPr>
          <w:p w:rsidR="008D0BA0" w:rsidRPr="003C6E7F" w:rsidRDefault="008D0BA0" w:rsidP="008D0BA0">
            <w:pPr>
              <w:spacing w:after="0" w:line="240" w:lineRule="auto"/>
              <w:jc w:val="center"/>
              <w:rPr>
                <w:rFonts w:ascii="Times New Roman" w:eastAsiaTheme="minorEastAsia" w:hAnsi="Times New Roman" w:cs="Times New Roman"/>
                <w:b/>
                <w:bCs/>
                <w:i/>
                <w:iCs/>
              </w:rPr>
            </w:pPr>
            <w:r w:rsidRPr="003C6E7F">
              <w:rPr>
                <w:rFonts w:ascii="Times New Roman" w:eastAsiaTheme="minorEastAsia" w:hAnsi="Times New Roman" w:cs="Times New Roman"/>
                <w:b/>
                <w:bCs/>
                <w:i/>
                <w:iCs/>
              </w:rPr>
              <w:t>-</w:t>
            </w:r>
          </w:p>
        </w:tc>
      </w:tr>
      <w:tr w:rsidR="008D0BA0" w:rsidRPr="003C6E7F" w:rsidTr="00126BC0">
        <w:trPr>
          <w:trHeight w:val="285"/>
        </w:trPr>
        <w:tc>
          <w:tcPr>
            <w:tcW w:w="7371" w:type="dxa"/>
            <w:tcBorders>
              <w:top w:val="single" w:sz="4" w:space="0" w:color="000000"/>
              <w:left w:val="single" w:sz="4" w:space="0" w:color="000000"/>
              <w:bottom w:val="single" w:sz="4" w:space="0" w:color="000000"/>
              <w:right w:val="single" w:sz="4" w:space="0" w:color="000000"/>
            </w:tcBorders>
          </w:tcPr>
          <w:p w:rsidR="008D0BA0" w:rsidRPr="003C6E7F" w:rsidRDefault="008D0BA0" w:rsidP="008D0BA0">
            <w:pPr>
              <w:spacing w:after="0" w:line="240" w:lineRule="auto"/>
              <w:rPr>
                <w:rFonts w:ascii="Times New Roman" w:eastAsiaTheme="minorEastAsia" w:hAnsi="Times New Roman" w:cs="Times New Roman"/>
                <w:b/>
                <w:bCs/>
                <w:i/>
              </w:rPr>
            </w:pPr>
            <w:r w:rsidRPr="003C6E7F">
              <w:rPr>
                <w:rFonts w:ascii="Times New Roman" w:eastAsiaTheme="minorEastAsia" w:hAnsi="Times New Roman" w:cs="Times New Roman"/>
                <w:b/>
                <w:bCs/>
                <w:i/>
              </w:rPr>
              <w:t>- в форме поручительства</w:t>
            </w:r>
          </w:p>
        </w:tc>
        <w:tc>
          <w:tcPr>
            <w:tcW w:w="1350" w:type="dxa"/>
            <w:tcBorders>
              <w:top w:val="single" w:sz="4" w:space="0" w:color="000000"/>
              <w:left w:val="single" w:sz="4" w:space="0" w:color="000000"/>
              <w:bottom w:val="single" w:sz="4" w:space="0" w:color="000000"/>
              <w:right w:val="single" w:sz="4" w:space="0" w:color="000000"/>
            </w:tcBorders>
            <w:vAlign w:val="center"/>
          </w:tcPr>
          <w:p w:rsidR="008D0BA0" w:rsidRPr="003C6E7F" w:rsidRDefault="008D0BA0" w:rsidP="008D0BA0">
            <w:pPr>
              <w:spacing w:after="0" w:line="240" w:lineRule="auto"/>
              <w:jc w:val="center"/>
              <w:rPr>
                <w:rFonts w:ascii="Times New Roman" w:eastAsiaTheme="minorEastAsia" w:hAnsi="Times New Roman" w:cs="Times New Roman"/>
                <w:b/>
                <w:bCs/>
                <w:i/>
                <w:iCs/>
              </w:rPr>
            </w:pPr>
            <w:r w:rsidRPr="003C6E7F">
              <w:rPr>
                <w:rFonts w:ascii="Times New Roman" w:eastAsiaTheme="minorEastAsia" w:hAnsi="Times New Roman" w:cs="Times New Roman"/>
                <w:b/>
                <w:bCs/>
                <w:i/>
                <w:iCs/>
              </w:rPr>
              <w:t>-</w:t>
            </w:r>
          </w:p>
        </w:tc>
      </w:tr>
      <w:tr w:rsidR="008D0BA0" w:rsidRPr="003C6E7F" w:rsidTr="00126BC0">
        <w:trPr>
          <w:trHeight w:val="275"/>
        </w:trPr>
        <w:tc>
          <w:tcPr>
            <w:tcW w:w="7371" w:type="dxa"/>
            <w:tcBorders>
              <w:top w:val="single" w:sz="4" w:space="0" w:color="000000"/>
              <w:left w:val="single" w:sz="4" w:space="0" w:color="000000"/>
              <w:bottom w:val="single" w:sz="4" w:space="0" w:color="000000"/>
              <w:right w:val="single" w:sz="4" w:space="0" w:color="000000"/>
            </w:tcBorders>
          </w:tcPr>
          <w:p w:rsidR="008D0BA0" w:rsidRPr="003C6E7F" w:rsidRDefault="008D0BA0" w:rsidP="008D0BA0">
            <w:pPr>
              <w:spacing w:after="0" w:line="240" w:lineRule="auto"/>
              <w:rPr>
                <w:rFonts w:ascii="Times New Roman" w:eastAsiaTheme="minorEastAsia" w:hAnsi="Times New Roman" w:cs="Times New Roman"/>
                <w:b/>
                <w:bCs/>
                <w:i/>
              </w:rPr>
            </w:pPr>
            <w:r w:rsidRPr="003C6E7F">
              <w:rPr>
                <w:rFonts w:ascii="Times New Roman" w:eastAsiaTheme="minorEastAsia" w:hAnsi="Times New Roman" w:cs="Times New Roman"/>
                <w:b/>
                <w:bCs/>
                <w:i/>
              </w:rPr>
              <w:t>- в форме независимой гарантии</w:t>
            </w:r>
          </w:p>
        </w:tc>
        <w:tc>
          <w:tcPr>
            <w:tcW w:w="1350" w:type="dxa"/>
            <w:tcBorders>
              <w:top w:val="single" w:sz="4" w:space="0" w:color="000000"/>
              <w:left w:val="single" w:sz="4" w:space="0" w:color="000000"/>
              <w:bottom w:val="single" w:sz="4" w:space="0" w:color="000000"/>
              <w:right w:val="single" w:sz="4" w:space="0" w:color="000000"/>
            </w:tcBorders>
            <w:vAlign w:val="center"/>
          </w:tcPr>
          <w:p w:rsidR="008D0BA0" w:rsidRPr="003C6E7F" w:rsidRDefault="008D0BA0" w:rsidP="008D0BA0">
            <w:pPr>
              <w:spacing w:after="0" w:line="240" w:lineRule="auto"/>
              <w:jc w:val="center"/>
              <w:rPr>
                <w:rFonts w:ascii="Times New Roman" w:eastAsiaTheme="minorEastAsia" w:hAnsi="Times New Roman" w:cs="Times New Roman"/>
                <w:b/>
                <w:bCs/>
                <w:i/>
                <w:iCs/>
              </w:rPr>
            </w:pPr>
            <w:r w:rsidRPr="003C6E7F">
              <w:rPr>
                <w:rFonts w:ascii="Times New Roman" w:eastAsiaTheme="minorEastAsia" w:hAnsi="Times New Roman" w:cs="Times New Roman"/>
                <w:b/>
                <w:bCs/>
                <w:i/>
                <w:iCs/>
              </w:rPr>
              <w:t>-</w:t>
            </w:r>
          </w:p>
        </w:tc>
      </w:tr>
    </w:tbl>
    <w:p w:rsidR="008D0BA0" w:rsidRPr="003C6E7F" w:rsidRDefault="008D0BA0" w:rsidP="008D0BA0">
      <w:pPr>
        <w:spacing w:after="0" w:line="240" w:lineRule="auto"/>
        <w:jc w:val="both"/>
        <w:rPr>
          <w:rFonts w:ascii="Times New Roman" w:hAnsi="Times New Roman" w:cs="Times New Roman"/>
          <w:b/>
          <w:i/>
        </w:rPr>
      </w:pPr>
    </w:p>
    <w:p w:rsidR="008D0BA0" w:rsidRPr="003C6E7F" w:rsidRDefault="008D0BA0" w:rsidP="008D0BA0">
      <w:pPr>
        <w:spacing w:after="0" w:line="240" w:lineRule="auto"/>
        <w:ind w:firstLine="510"/>
        <w:jc w:val="both"/>
        <w:rPr>
          <w:rFonts w:ascii="Times New Roman" w:hAnsi="Times New Roman" w:cs="Times New Roman"/>
          <w:b/>
          <w:i/>
        </w:rPr>
      </w:pPr>
      <w:r w:rsidRPr="003C6E7F">
        <w:rPr>
          <w:rFonts w:ascii="Times New Roman" w:hAnsi="Times New Roman" w:cs="Times New Roman"/>
          <w:b/>
          <w:i/>
        </w:rPr>
        <w:t>Сведения о существенных сделках по предоставлению обеспечения по состоянию на 31.12.2022.</w:t>
      </w:r>
    </w:p>
    <w:p w:rsidR="008D0BA0" w:rsidRPr="003C6E7F" w:rsidRDefault="008D0BA0" w:rsidP="008D0BA0">
      <w:pPr>
        <w:spacing w:after="0" w:line="240" w:lineRule="auto"/>
        <w:ind w:firstLine="510"/>
        <w:jc w:val="both"/>
        <w:rPr>
          <w:rFonts w:ascii="Times New Roman" w:eastAsiaTheme="minorEastAsia" w:hAnsi="Times New Roman" w:cs="Times New Roman"/>
          <w:b/>
          <w:bCs/>
          <w:i/>
        </w:rPr>
      </w:pPr>
      <w:r w:rsidRPr="003C6E7F">
        <w:rPr>
          <w:rFonts w:ascii="Times New Roman" w:eastAsiaTheme="minorEastAsia" w:hAnsi="Times New Roman" w:cs="Times New Roman"/>
          <w:b/>
          <w:bCs/>
          <w:i/>
        </w:rPr>
        <w:t>Сумма обеспечения обязательств и платежей, выданных по состоянию на 31.12.2022 состоит из обеспечительного взноса, перечисленного ООО «Центр управления активами» по договору аренды нежилого помещения от 01.10.2012 № ДГ13-117 в размере 6 831 тыс. руб.</w:t>
      </w:r>
    </w:p>
    <w:p w:rsidR="008D0BA0" w:rsidRPr="003C6E7F" w:rsidRDefault="008D0BA0" w:rsidP="008D0BA0">
      <w:pPr>
        <w:spacing w:after="0" w:line="240" w:lineRule="auto"/>
        <w:ind w:firstLine="510"/>
        <w:jc w:val="both"/>
        <w:rPr>
          <w:rFonts w:ascii="Times New Roman" w:eastAsiaTheme="minorEastAsia" w:hAnsi="Times New Roman" w:cs="Times New Roman"/>
          <w:b/>
          <w:bCs/>
          <w:i/>
        </w:rPr>
      </w:pPr>
      <w:r w:rsidRPr="003C6E7F">
        <w:rPr>
          <w:rFonts w:ascii="Times New Roman" w:eastAsiaTheme="minorEastAsia" w:hAnsi="Times New Roman" w:cs="Times New Roman"/>
          <w:b/>
          <w:bCs/>
          <w:i/>
        </w:rPr>
        <w:t>Размер предоставленного обеспечения: 6 831 тыс. руб.</w:t>
      </w:r>
    </w:p>
    <w:p w:rsidR="008D0BA0" w:rsidRPr="003C6E7F" w:rsidRDefault="008D0BA0" w:rsidP="008D0BA0">
      <w:pPr>
        <w:spacing w:after="0" w:line="240" w:lineRule="auto"/>
        <w:ind w:firstLine="510"/>
        <w:jc w:val="both"/>
        <w:rPr>
          <w:rFonts w:ascii="Times New Roman" w:eastAsiaTheme="minorEastAsia" w:hAnsi="Times New Roman" w:cs="Times New Roman"/>
          <w:b/>
          <w:bCs/>
          <w:i/>
        </w:rPr>
      </w:pPr>
      <w:r w:rsidRPr="003C6E7F">
        <w:rPr>
          <w:rFonts w:ascii="Times New Roman" w:eastAsiaTheme="minorEastAsia" w:hAnsi="Times New Roman" w:cs="Times New Roman"/>
          <w:b/>
          <w:bCs/>
          <w:i/>
        </w:rPr>
        <w:t>Для обеспечивающих обязательств, не являющихся независимыми гарантиями, – их стороны: должник, кредитор, выгодоприобретатель (при наличии):</w:t>
      </w:r>
    </w:p>
    <w:p w:rsidR="008D0BA0" w:rsidRPr="003C6E7F" w:rsidRDefault="008D0BA0" w:rsidP="008D0BA0">
      <w:pPr>
        <w:spacing w:after="0" w:line="240" w:lineRule="auto"/>
        <w:ind w:firstLine="510"/>
        <w:jc w:val="both"/>
        <w:rPr>
          <w:rFonts w:ascii="Times New Roman" w:eastAsiaTheme="minorEastAsia" w:hAnsi="Times New Roman" w:cs="Times New Roman"/>
          <w:b/>
          <w:bCs/>
          <w:i/>
        </w:rPr>
      </w:pPr>
      <w:r w:rsidRPr="003C6E7F">
        <w:rPr>
          <w:rFonts w:ascii="Times New Roman" w:eastAsiaTheme="minorEastAsia" w:hAnsi="Times New Roman" w:cs="Times New Roman"/>
          <w:b/>
          <w:bCs/>
          <w:i/>
        </w:rPr>
        <w:t>Должник – ПАО «Россети Северный Кавказ»;</w:t>
      </w:r>
    </w:p>
    <w:p w:rsidR="008D0BA0" w:rsidRPr="003C6E7F" w:rsidRDefault="008D0BA0" w:rsidP="008D0BA0">
      <w:pPr>
        <w:spacing w:after="0" w:line="240" w:lineRule="auto"/>
        <w:ind w:firstLine="510"/>
        <w:jc w:val="both"/>
        <w:rPr>
          <w:rFonts w:ascii="Times New Roman" w:eastAsiaTheme="minorEastAsia" w:hAnsi="Times New Roman" w:cs="Times New Roman"/>
          <w:b/>
          <w:bCs/>
          <w:i/>
        </w:rPr>
      </w:pPr>
      <w:r w:rsidRPr="003C6E7F">
        <w:rPr>
          <w:rFonts w:ascii="Times New Roman" w:eastAsiaTheme="minorEastAsia" w:hAnsi="Times New Roman" w:cs="Times New Roman"/>
          <w:b/>
          <w:bCs/>
          <w:i/>
        </w:rPr>
        <w:t>Кредитор – ООО «Центр управления активами».</w:t>
      </w:r>
    </w:p>
    <w:p w:rsidR="008D0BA0" w:rsidRPr="003C6E7F" w:rsidRDefault="008D0BA0" w:rsidP="008D0BA0">
      <w:pPr>
        <w:spacing w:after="0" w:line="240" w:lineRule="auto"/>
        <w:ind w:firstLine="510"/>
        <w:jc w:val="both"/>
        <w:rPr>
          <w:rFonts w:ascii="Times New Roman" w:eastAsiaTheme="minorEastAsia" w:hAnsi="Times New Roman" w:cs="Times New Roman"/>
          <w:b/>
          <w:bCs/>
          <w:i/>
        </w:rPr>
      </w:pPr>
      <w:r w:rsidRPr="003C6E7F">
        <w:rPr>
          <w:rFonts w:ascii="Times New Roman" w:eastAsiaTheme="minorEastAsia" w:hAnsi="Times New Roman" w:cs="Times New Roman"/>
          <w:b/>
          <w:bCs/>
          <w:i/>
        </w:rPr>
        <w:t>Для независимых гарантий – принципал, бенефициар, гарант:</w:t>
      </w:r>
    </w:p>
    <w:p w:rsidR="008D0BA0" w:rsidRPr="003C6E7F" w:rsidRDefault="008D0BA0" w:rsidP="008D0BA0">
      <w:pPr>
        <w:spacing w:after="0" w:line="240" w:lineRule="auto"/>
        <w:ind w:firstLine="510"/>
        <w:jc w:val="both"/>
        <w:rPr>
          <w:rFonts w:ascii="Times New Roman" w:eastAsiaTheme="minorEastAsia" w:hAnsi="Times New Roman" w:cs="Times New Roman"/>
          <w:b/>
          <w:bCs/>
          <w:i/>
        </w:rPr>
      </w:pPr>
      <w:r w:rsidRPr="003C6E7F">
        <w:rPr>
          <w:rFonts w:ascii="Times New Roman" w:eastAsiaTheme="minorEastAsia" w:hAnsi="Times New Roman" w:cs="Times New Roman"/>
          <w:b/>
          <w:bCs/>
          <w:i/>
        </w:rPr>
        <w:t>Не является независимой гарантией, данный пункт неприменим.</w:t>
      </w:r>
    </w:p>
    <w:p w:rsidR="008D0BA0" w:rsidRPr="003C6E7F" w:rsidRDefault="008D0BA0" w:rsidP="008D0BA0">
      <w:pPr>
        <w:spacing w:after="0" w:line="240" w:lineRule="auto"/>
        <w:ind w:firstLine="510"/>
        <w:jc w:val="both"/>
        <w:rPr>
          <w:rFonts w:ascii="Times New Roman" w:eastAsiaTheme="minorEastAsia" w:hAnsi="Times New Roman" w:cs="Times New Roman"/>
          <w:b/>
          <w:bCs/>
          <w:i/>
        </w:rPr>
      </w:pPr>
      <w:r w:rsidRPr="003C6E7F">
        <w:rPr>
          <w:rFonts w:ascii="Times New Roman" w:eastAsiaTheme="minorEastAsia" w:hAnsi="Times New Roman" w:cs="Times New Roman"/>
          <w:b/>
          <w:bCs/>
          <w:i/>
        </w:rPr>
        <w:t>Вид, содержание и размер обеспеченного обязательства, срок его исполнения:</w:t>
      </w:r>
    </w:p>
    <w:p w:rsidR="008D0BA0" w:rsidRPr="003C6E7F" w:rsidRDefault="008D0BA0" w:rsidP="008D0BA0">
      <w:pPr>
        <w:spacing w:after="0" w:line="240" w:lineRule="auto"/>
        <w:ind w:firstLine="510"/>
        <w:jc w:val="both"/>
        <w:rPr>
          <w:rFonts w:ascii="Times New Roman" w:eastAsiaTheme="minorEastAsia" w:hAnsi="Times New Roman" w:cs="Times New Roman"/>
          <w:b/>
          <w:bCs/>
          <w:i/>
        </w:rPr>
      </w:pPr>
      <w:r w:rsidRPr="003C6E7F">
        <w:rPr>
          <w:rFonts w:ascii="Times New Roman" w:eastAsiaTheme="minorEastAsia" w:hAnsi="Times New Roman" w:cs="Times New Roman"/>
          <w:b/>
          <w:bCs/>
          <w:i/>
        </w:rPr>
        <w:t>Вид – обязательства по договору аренды нежилых помещений;</w:t>
      </w:r>
    </w:p>
    <w:p w:rsidR="008D0BA0" w:rsidRPr="003C6E7F" w:rsidRDefault="008D0BA0" w:rsidP="008D0BA0">
      <w:pPr>
        <w:spacing w:after="0" w:line="240" w:lineRule="auto"/>
        <w:ind w:firstLine="510"/>
        <w:jc w:val="both"/>
        <w:rPr>
          <w:rFonts w:ascii="Times New Roman" w:eastAsiaTheme="minorEastAsia" w:hAnsi="Times New Roman" w:cs="Times New Roman"/>
          <w:b/>
          <w:bCs/>
          <w:i/>
        </w:rPr>
      </w:pPr>
      <w:r w:rsidRPr="003C6E7F">
        <w:rPr>
          <w:rFonts w:ascii="Times New Roman" w:eastAsiaTheme="minorEastAsia" w:hAnsi="Times New Roman" w:cs="Times New Roman"/>
          <w:b/>
          <w:bCs/>
          <w:i/>
        </w:rPr>
        <w:t>Содержание – выполнение ПАО «Россети Северный Кавказ» обязательств по своевременному и полному внесению арендной платы, иных платежей, содержанию арендуемых помещений и оборудования в исправном состоянии, соблюдению условий договора по возврату помещений при расторжении договора в сроки, согласованные сторонами, по возмещению убытков, штрафных санкций, неустоек.</w:t>
      </w:r>
    </w:p>
    <w:p w:rsidR="008D0BA0" w:rsidRPr="003C6E7F" w:rsidRDefault="008D0BA0" w:rsidP="008D0BA0">
      <w:pPr>
        <w:spacing w:after="0" w:line="240" w:lineRule="auto"/>
        <w:ind w:firstLine="510"/>
        <w:jc w:val="both"/>
        <w:rPr>
          <w:rFonts w:ascii="Times New Roman" w:eastAsiaTheme="minorEastAsia" w:hAnsi="Times New Roman" w:cs="Times New Roman"/>
          <w:b/>
          <w:bCs/>
          <w:i/>
        </w:rPr>
      </w:pPr>
      <w:r w:rsidRPr="003C6E7F">
        <w:rPr>
          <w:rFonts w:ascii="Times New Roman" w:eastAsiaTheme="minorEastAsia" w:hAnsi="Times New Roman" w:cs="Times New Roman"/>
          <w:b/>
          <w:bCs/>
          <w:i/>
        </w:rPr>
        <w:t>Срок исполнения – до 31.12.2027.</w:t>
      </w:r>
    </w:p>
    <w:p w:rsidR="008D0BA0" w:rsidRPr="003C6E7F" w:rsidRDefault="008D0BA0" w:rsidP="008D0BA0">
      <w:pPr>
        <w:spacing w:after="0" w:line="240" w:lineRule="auto"/>
        <w:ind w:firstLine="510"/>
        <w:jc w:val="both"/>
        <w:rPr>
          <w:rFonts w:ascii="Times New Roman" w:eastAsiaTheme="minorEastAsia" w:hAnsi="Times New Roman" w:cs="Times New Roman"/>
          <w:b/>
          <w:bCs/>
          <w:i/>
        </w:rPr>
      </w:pPr>
      <w:r w:rsidRPr="003C6E7F">
        <w:rPr>
          <w:rFonts w:ascii="Times New Roman" w:eastAsiaTheme="minorEastAsia" w:hAnsi="Times New Roman" w:cs="Times New Roman"/>
          <w:b/>
          <w:bCs/>
          <w:i/>
        </w:rPr>
        <w:t>Способ обеспечения, его размер и условия предоставления, в том числе предмет и стоимость предмета залога, если способом – обеспечения является залог, срок, на который обеспечение предоставлено:</w:t>
      </w:r>
    </w:p>
    <w:p w:rsidR="008D0BA0" w:rsidRPr="003C6E7F" w:rsidRDefault="008D0BA0" w:rsidP="008D0BA0">
      <w:pPr>
        <w:spacing w:after="0" w:line="240" w:lineRule="auto"/>
        <w:ind w:firstLine="510"/>
        <w:jc w:val="both"/>
        <w:rPr>
          <w:rFonts w:ascii="Times New Roman" w:eastAsiaTheme="minorEastAsia" w:hAnsi="Times New Roman" w:cs="Times New Roman"/>
          <w:b/>
          <w:bCs/>
          <w:i/>
        </w:rPr>
      </w:pPr>
      <w:r w:rsidRPr="003C6E7F">
        <w:rPr>
          <w:rFonts w:ascii="Times New Roman" w:eastAsiaTheme="minorEastAsia" w:hAnsi="Times New Roman" w:cs="Times New Roman"/>
          <w:b/>
          <w:bCs/>
          <w:i/>
        </w:rPr>
        <w:t>Способ обеспечения – обеспечительный взнос;</w:t>
      </w:r>
    </w:p>
    <w:p w:rsidR="008D0BA0" w:rsidRPr="003C6E7F" w:rsidRDefault="008D0BA0" w:rsidP="008D0BA0">
      <w:pPr>
        <w:spacing w:after="0" w:line="240" w:lineRule="auto"/>
        <w:ind w:firstLine="510"/>
        <w:jc w:val="both"/>
        <w:rPr>
          <w:rFonts w:ascii="Times New Roman" w:eastAsiaTheme="minorEastAsia" w:hAnsi="Times New Roman" w:cs="Times New Roman"/>
          <w:b/>
          <w:bCs/>
          <w:i/>
        </w:rPr>
      </w:pPr>
      <w:r w:rsidRPr="003C6E7F">
        <w:rPr>
          <w:rFonts w:ascii="Times New Roman" w:eastAsiaTheme="minorEastAsia" w:hAnsi="Times New Roman" w:cs="Times New Roman"/>
          <w:b/>
          <w:bCs/>
          <w:i/>
        </w:rPr>
        <w:t>Размер – 6 831 тыс. руб.</w:t>
      </w:r>
    </w:p>
    <w:p w:rsidR="008D0BA0" w:rsidRPr="003C6E7F" w:rsidRDefault="008D0BA0" w:rsidP="008D0BA0">
      <w:pPr>
        <w:spacing w:after="0" w:line="240" w:lineRule="auto"/>
        <w:ind w:firstLine="510"/>
        <w:jc w:val="both"/>
        <w:rPr>
          <w:rFonts w:ascii="Times New Roman" w:eastAsiaTheme="minorEastAsia" w:hAnsi="Times New Roman" w:cs="Times New Roman"/>
          <w:b/>
          <w:bCs/>
          <w:i/>
        </w:rPr>
      </w:pPr>
      <w:r w:rsidRPr="003C6E7F">
        <w:rPr>
          <w:rFonts w:ascii="Times New Roman" w:eastAsiaTheme="minorEastAsia" w:hAnsi="Times New Roman" w:cs="Times New Roman"/>
          <w:b/>
          <w:bCs/>
          <w:i/>
        </w:rPr>
        <w:lastRenderedPageBreak/>
        <w:t>Условия предоставления – в течение 5 (Пяти) дней с момента подписания договора аренды нежилых помещений на основании счета, выставленного арендодателем;</w:t>
      </w:r>
    </w:p>
    <w:p w:rsidR="008D0BA0" w:rsidRPr="003C6E7F" w:rsidRDefault="008D0BA0" w:rsidP="008D0BA0">
      <w:pPr>
        <w:spacing w:after="0" w:line="240" w:lineRule="auto"/>
        <w:ind w:firstLine="510"/>
        <w:jc w:val="both"/>
        <w:rPr>
          <w:rFonts w:ascii="Times New Roman" w:eastAsiaTheme="minorEastAsia" w:hAnsi="Times New Roman" w:cs="Times New Roman"/>
          <w:b/>
          <w:bCs/>
          <w:i/>
        </w:rPr>
      </w:pPr>
      <w:r w:rsidRPr="003C6E7F">
        <w:rPr>
          <w:rFonts w:ascii="Times New Roman" w:eastAsiaTheme="minorEastAsia" w:hAnsi="Times New Roman" w:cs="Times New Roman"/>
          <w:b/>
          <w:bCs/>
          <w:i/>
        </w:rPr>
        <w:t>Предмет и стоимость предмета залога – не является залогом, пункт неприменим.</w:t>
      </w:r>
    </w:p>
    <w:p w:rsidR="008D0BA0" w:rsidRPr="003C6E7F" w:rsidRDefault="008D0BA0" w:rsidP="008D0BA0">
      <w:pPr>
        <w:spacing w:after="0" w:line="240" w:lineRule="auto"/>
        <w:ind w:firstLine="510"/>
        <w:jc w:val="both"/>
        <w:rPr>
          <w:rFonts w:ascii="Times New Roman" w:eastAsiaTheme="minorEastAsia" w:hAnsi="Times New Roman" w:cs="Times New Roman"/>
          <w:b/>
          <w:bCs/>
          <w:i/>
        </w:rPr>
      </w:pPr>
      <w:r w:rsidRPr="003C6E7F">
        <w:rPr>
          <w:rFonts w:ascii="Times New Roman" w:eastAsiaTheme="minorEastAsia" w:hAnsi="Times New Roman" w:cs="Times New Roman"/>
          <w:b/>
          <w:bCs/>
          <w:i/>
        </w:rPr>
        <w:t>Срок, на который обеспечение предоставлено – не является залогом, пункт неприменим.</w:t>
      </w:r>
    </w:p>
    <w:p w:rsidR="008D0BA0" w:rsidRPr="003C6E7F" w:rsidRDefault="008D0BA0" w:rsidP="008D0BA0">
      <w:pPr>
        <w:spacing w:after="0" w:line="240" w:lineRule="auto"/>
        <w:ind w:firstLine="510"/>
        <w:jc w:val="both"/>
        <w:rPr>
          <w:rFonts w:ascii="Times New Roman" w:eastAsiaTheme="minorEastAsia" w:hAnsi="Times New Roman" w:cs="Times New Roman"/>
          <w:b/>
          <w:bCs/>
          <w:i/>
        </w:rPr>
      </w:pPr>
      <w:r w:rsidRPr="003C6E7F">
        <w:rPr>
          <w:rFonts w:ascii="Times New Roman" w:eastAsiaTheme="minorEastAsia" w:hAnsi="Times New Roman" w:cs="Times New Roman"/>
          <w:b/>
          <w:bCs/>
          <w:i/>
        </w:rPr>
        <w:t>Факторы, которые могут привести к неисполнению или ненадлежащему исполнению обеспеченного обязательства, и вероятности возникновения таких факторов.</w:t>
      </w:r>
    </w:p>
    <w:p w:rsidR="008D0BA0" w:rsidRPr="003C6E7F" w:rsidRDefault="008D0BA0" w:rsidP="008D0BA0">
      <w:pPr>
        <w:spacing w:after="0" w:line="240" w:lineRule="auto"/>
        <w:ind w:firstLine="510"/>
        <w:jc w:val="both"/>
        <w:rPr>
          <w:rFonts w:ascii="Times New Roman" w:eastAsiaTheme="minorEastAsia" w:hAnsi="Times New Roman" w:cs="Times New Roman"/>
          <w:b/>
          <w:bCs/>
          <w:i/>
        </w:rPr>
      </w:pPr>
      <w:r w:rsidRPr="003C6E7F">
        <w:rPr>
          <w:rFonts w:ascii="Times New Roman" w:eastAsiaTheme="minorEastAsia" w:hAnsi="Times New Roman" w:cs="Times New Roman"/>
          <w:b/>
          <w:bCs/>
          <w:i/>
        </w:rPr>
        <w:t>Факторы – несвоевременное и неполное внесение арендной платы, неисполнение обязательства по содержанию помещений и оборудования в исправном состоянии, несвоевременный возврат помещений при расторжении договора аренды, досрочное расторжение договора.</w:t>
      </w:r>
    </w:p>
    <w:p w:rsidR="008D0BA0" w:rsidRPr="003C6E7F" w:rsidRDefault="008D0BA0" w:rsidP="008D0BA0">
      <w:pPr>
        <w:autoSpaceDE w:val="0"/>
        <w:autoSpaceDN w:val="0"/>
        <w:adjustRightInd w:val="0"/>
        <w:spacing w:after="0" w:line="240" w:lineRule="auto"/>
        <w:ind w:firstLine="539"/>
        <w:jc w:val="both"/>
        <w:rPr>
          <w:rFonts w:ascii="Times New Roman" w:hAnsi="Times New Roman" w:cs="Times New Roman"/>
          <w:b/>
          <w:i/>
        </w:rPr>
      </w:pPr>
      <w:r w:rsidRPr="003C6E7F">
        <w:rPr>
          <w:rFonts w:ascii="Times New Roman" w:eastAsiaTheme="minorEastAsia" w:hAnsi="Times New Roman" w:cs="Times New Roman"/>
          <w:b/>
          <w:bCs/>
          <w:i/>
        </w:rPr>
        <w:t>Вероятность возникновения факторов – низкая.</w:t>
      </w:r>
    </w:p>
    <w:p w:rsidR="0046397F" w:rsidRPr="003C6E7F" w:rsidRDefault="007E5270" w:rsidP="00FA5DD9">
      <w:pPr>
        <w:autoSpaceDE w:val="0"/>
        <w:autoSpaceDN w:val="0"/>
        <w:adjustRightInd w:val="0"/>
        <w:spacing w:after="0" w:line="240" w:lineRule="auto"/>
        <w:ind w:firstLine="539"/>
        <w:jc w:val="both"/>
        <w:rPr>
          <w:rFonts w:ascii="Times New Roman" w:hAnsi="Times New Roman" w:cs="Times New Roman"/>
          <w:b/>
          <w:i/>
        </w:rPr>
      </w:pPr>
      <w:r w:rsidRPr="003C6E7F">
        <w:rPr>
          <w:rFonts w:ascii="Times New Roman" w:hAnsi="Times New Roman" w:cs="Times New Roman"/>
          <w:b/>
          <w:i/>
        </w:rPr>
        <w:t>У</w:t>
      </w:r>
      <w:r w:rsidR="0046397F" w:rsidRPr="003C6E7F">
        <w:rPr>
          <w:rFonts w:ascii="Times New Roman" w:hAnsi="Times New Roman" w:cs="Times New Roman"/>
          <w:b/>
          <w:i/>
        </w:rPr>
        <w:t>ровень существенности размера предоставленного обеспечения</w:t>
      </w:r>
      <w:r w:rsidRPr="003C6E7F">
        <w:rPr>
          <w:rFonts w:ascii="Times New Roman" w:hAnsi="Times New Roman" w:cs="Times New Roman"/>
          <w:b/>
          <w:i/>
        </w:rPr>
        <w:t xml:space="preserve"> </w:t>
      </w:r>
      <w:r w:rsidR="002B6D4C" w:rsidRPr="003C6E7F">
        <w:rPr>
          <w:rFonts w:ascii="Times New Roman" w:hAnsi="Times New Roman" w:cs="Times New Roman"/>
          <w:b/>
          <w:i/>
        </w:rPr>
        <w:t>–</w:t>
      </w:r>
      <w:r w:rsidRPr="003C6E7F">
        <w:rPr>
          <w:rFonts w:ascii="Times New Roman" w:hAnsi="Times New Roman" w:cs="Times New Roman"/>
          <w:b/>
          <w:i/>
        </w:rPr>
        <w:t xml:space="preserve"> </w:t>
      </w:r>
      <w:r w:rsidR="0046397F" w:rsidRPr="003C6E7F">
        <w:rPr>
          <w:rFonts w:ascii="Times New Roman" w:hAnsi="Times New Roman" w:cs="Times New Roman"/>
          <w:b/>
          <w:i/>
        </w:rPr>
        <w:t xml:space="preserve">10 </w:t>
      </w:r>
      <w:r w:rsidRPr="003C6E7F">
        <w:rPr>
          <w:rFonts w:ascii="Times New Roman" w:hAnsi="Times New Roman" w:cs="Times New Roman"/>
          <w:b/>
          <w:i/>
        </w:rPr>
        <w:t>%</w:t>
      </w:r>
      <w:r w:rsidR="0046397F" w:rsidRPr="003C6E7F">
        <w:rPr>
          <w:rFonts w:ascii="Times New Roman" w:hAnsi="Times New Roman" w:cs="Times New Roman"/>
          <w:b/>
          <w:i/>
        </w:rPr>
        <w:t xml:space="preserve"> от общего размера предоставленного обеспечения.</w:t>
      </w:r>
    </w:p>
    <w:p w:rsidR="0046397F" w:rsidRPr="003C6E7F" w:rsidRDefault="0046397F" w:rsidP="00FA5DD9">
      <w:pPr>
        <w:autoSpaceDE w:val="0"/>
        <w:autoSpaceDN w:val="0"/>
        <w:adjustRightInd w:val="0"/>
        <w:spacing w:after="0" w:line="240" w:lineRule="auto"/>
        <w:ind w:firstLine="539"/>
        <w:jc w:val="both"/>
        <w:rPr>
          <w:rFonts w:ascii="Times New Roman" w:hAnsi="Times New Roman" w:cs="Times New Roman"/>
        </w:rPr>
      </w:pPr>
    </w:p>
    <w:p w:rsidR="0046397F" w:rsidRPr="003C6E7F" w:rsidRDefault="0046397F" w:rsidP="00FA5DD9">
      <w:pPr>
        <w:autoSpaceDE w:val="0"/>
        <w:autoSpaceDN w:val="0"/>
        <w:adjustRightInd w:val="0"/>
        <w:spacing w:after="0" w:line="240" w:lineRule="auto"/>
        <w:ind w:firstLine="539"/>
        <w:jc w:val="both"/>
        <w:outlineLvl w:val="3"/>
        <w:rPr>
          <w:rFonts w:ascii="Times New Roman" w:hAnsi="Times New Roman" w:cs="Times New Roman"/>
        </w:rPr>
      </w:pPr>
      <w:bookmarkStart w:id="20" w:name="Par284"/>
      <w:bookmarkEnd w:id="20"/>
      <w:r w:rsidRPr="003C6E7F">
        <w:rPr>
          <w:rFonts w:ascii="Times New Roman" w:hAnsi="Times New Roman" w:cs="Times New Roman"/>
        </w:rPr>
        <w:t>1.7.3. Сведения о прочих существенных обязательствах эмитента</w:t>
      </w:r>
    </w:p>
    <w:p w:rsidR="0046397F" w:rsidRPr="003C6E7F" w:rsidRDefault="00B26FA3" w:rsidP="00FA5DD9">
      <w:pPr>
        <w:autoSpaceDE w:val="0"/>
        <w:autoSpaceDN w:val="0"/>
        <w:adjustRightInd w:val="0"/>
        <w:spacing w:after="0" w:line="240" w:lineRule="auto"/>
        <w:ind w:firstLine="539"/>
        <w:jc w:val="both"/>
        <w:rPr>
          <w:rFonts w:ascii="Times New Roman" w:hAnsi="Times New Roman" w:cs="Times New Roman"/>
        </w:rPr>
      </w:pPr>
      <w:r w:rsidRPr="003C6E7F">
        <w:rPr>
          <w:rFonts w:ascii="Times New Roman" w:hAnsi="Times New Roman" w:cs="Times New Roman"/>
        </w:rPr>
        <w:t>О</w:t>
      </w:r>
      <w:r w:rsidR="0046397F" w:rsidRPr="003C6E7F">
        <w:rPr>
          <w:rFonts w:ascii="Times New Roman" w:hAnsi="Times New Roman" w:cs="Times New Roman"/>
        </w:rPr>
        <w:t>бязательства, которые, по мнению эмитента, могут существенным образом воздействовать на</w:t>
      </w:r>
      <w:r w:rsidRPr="003C6E7F">
        <w:rPr>
          <w:rFonts w:ascii="Times New Roman" w:hAnsi="Times New Roman" w:cs="Times New Roman"/>
        </w:rPr>
        <w:t xml:space="preserve"> финансовое положение эмитента</w:t>
      </w:r>
      <w:r w:rsidR="0046397F" w:rsidRPr="003C6E7F">
        <w:rPr>
          <w:rFonts w:ascii="Times New Roman" w:hAnsi="Times New Roman" w:cs="Times New Roman"/>
        </w:rPr>
        <w:t>, в том числе на ликвидность, источники финансирования и условия их использования, рез</w:t>
      </w:r>
      <w:r w:rsidRPr="003C6E7F">
        <w:rPr>
          <w:rFonts w:ascii="Times New Roman" w:hAnsi="Times New Roman" w:cs="Times New Roman"/>
        </w:rPr>
        <w:t xml:space="preserve">ультаты деятельности и расходы: </w:t>
      </w:r>
      <w:r w:rsidRPr="003C6E7F">
        <w:rPr>
          <w:rFonts w:ascii="Times New Roman" w:hAnsi="Times New Roman" w:cs="Times New Roman"/>
          <w:b/>
          <w:i/>
        </w:rPr>
        <w:t>отсутствуют</w:t>
      </w:r>
      <w:r w:rsidRPr="003C6E7F">
        <w:rPr>
          <w:rFonts w:ascii="Times New Roman" w:hAnsi="Times New Roman" w:cs="Times New Roman"/>
        </w:rPr>
        <w:t>.</w:t>
      </w:r>
    </w:p>
    <w:p w:rsidR="0046397F" w:rsidRPr="003C6E7F" w:rsidRDefault="0046397F" w:rsidP="00FA5DD9">
      <w:pPr>
        <w:autoSpaceDE w:val="0"/>
        <w:autoSpaceDN w:val="0"/>
        <w:adjustRightInd w:val="0"/>
        <w:spacing w:after="0" w:line="240" w:lineRule="auto"/>
        <w:ind w:firstLine="539"/>
        <w:jc w:val="both"/>
        <w:rPr>
          <w:rFonts w:ascii="Times New Roman" w:hAnsi="Times New Roman" w:cs="Times New Roman"/>
        </w:rPr>
      </w:pPr>
    </w:p>
    <w:p w:rsidR="0046397F" w:rsidRPr="003C6E7F" w:rsidRDefault="0046397F" w:rsidP="00FA5DD9">
      <w:pPr>
        <w:autoSpaceDE w:val="0"/>
        <w:autoSpaceDN w:val="0"/>
        <w:adjustRightInd w:val="0"/>
        <w:spacing w:after="0" w:line="240" w:lineRule="auto"/>
        <w:ind w:firstLine="539"/>
        <w:jc w:val="both"/>
        <w:outlineLvl w:val="2"/>
        <w:rPr>
          <w:rFonts w:ascii="Times New Roman" w:hAnsi="Times New Roman" w:cs="Times New Roman"/>
        </w:rPr>
      </w:pPr>
      <w:bookmarkStart w:id="21" w:name="Par287"/>
      <w:bookmarkStart w:id="22" w:name="_Toc113446516"/>
      <w:bookmarkEnd w:id="21"/>
      <w:r w:rsidRPr="003C6E7F">
        <w:rPr>
          <w:rFonts w:ascii="Times New Roman" w:hAnsi="Times New Roman" w:cs="Times New Roman"/>
        </w:rPr>
        <w:t>1.8. Сведения о перспективах развития эмитента</w:t>
      </w:r>
      <w:bookmarkEnd w:id="22"/>
    </w:p>
    <w:p w:rsidR="0046397F" w:rsidRPr="003C6E7F" w:rsidRDefault="002D5E95" w:rsidP="00FA5DD9">
      <w:pPr>
        <w:autoSpaceDE w:val="0"/>
        <w:autoSpaceDN w:val="0"/>
        <w:adjustRightInd w:val="0"/>
        <w:spacing w:after="0" w:line="240" w:lineRule="auto"/>
        <w:ind w:firstLine="539"/>
        <w:jc w:val="both"/>
        <w:rPr>
          <w:rFonts w:ascii="Times New Roman" w:hAnsi="Times New Roman" w:cs="Times New Roman"/>
        </w:rPr>
      </w:pPr>
      <w:r w:rsidRPr="003C6E7F">
        <w:rPr>
          <w:rFonts w:ascii="Times New Roman" w:hAnsi="Times New Roman" w:cs="Times New Roman"/>
        </w:rPr>
        <w:t>О</w:t>
      </w:r>
      <w:r w:rsidR="0046397F" w:rsidRPr="003C6E7F">
        <w:rPr>
          <w:rFonts w:ascii="Times New Roman" w:hAnsi="Times New Roman" w:cs="Times New Roman"/>
        </w:rPr>
        <w:t xml:space="preserve">писание стратегии дальнейшего развития эмитента (а если эмитентом составляется и раскрывается консолидированная финансовая отчетность </w:t>
      </w:r>
      <w:r w:rsidR="00051133" w:rsidRPr="003C6E7F">
        <w:rPr>
          <w:rFonts w:ascii="Times New Roman" w:hAnsi="Times New Roman" w:cs="Times New Roman"/>
        </w:rPr>
        <w:t>–</w:t>
      </w:r>
      <w:r w:rsidR="0046397F" w:rsidRPr="003C6E7F">
        <w:rPr>
          <w:rFonts w:ascii="Times New Roman" w:hAnsi="Times New Roman" w:cs="Times New Roman"/>
        </w:rPr>
        <w:t xml:space="preserve"> стратегии дальнейшего развития группы эмитента) не менее чем на год в отношении организации нового производства, расширения или сокращения производства, разработки новых видов продукции, модернизации и реконструкции основных средств, возможного </w:t>
      </w:r>
      <w:r w:rsidRPr="003C6E7F">
        <w:rPr>
          <w:rFonts w:ascii="Times New Roman" w:hAnsi="Times New Roman" w:cs="Times New Roman"/>
        </w:rPr>
        <w:t>изменения основной деятельности</w:t>
      </w:r>
    </w:p>
    <w:p w:rsidR="002D5E95" w:rsidRPr="003C6E7F" w:rsidRDefault="002D5E95" w:rsidP="002D5E95">
      <w:pPr>
        <w:suppressAutoHyphens/>
        <w:spacing w:after="0" w:line="240" w:lineRule="auto"/>
        <w:ind w:firstLine="709"/>
        <w:jc w:val="both"/>
        <w:rPr>
          <w:rFonts w:ascii="Times New Roman" w:eastAsia="Times New Roman" w:hAnsi="Times New Roman" w:cs="Times New Roman"/>
          <w:b/>
          <w:i/>
          <w:szCs w:val="24"/>
          <w:lang w:eastAsia="ar-SA"/>
        </w:rPr>
      </w:pPr>
      <w:r w:rsidRPr="003C6E7F">
        <w:rPr>
          <w:rFonts w:ascii="Times New Roman" w:eastAsia="Times New Roman" w:hAnsi="Times New Roman" w:cs="Times New Roman"/>
          <w:b/>
          <w:i/>
          <w:szCs w:val="24"/>
          <w:lang w:eastAsia="ar-SA"/>
        </w:rPr>
        <w:t>Стратегия развития группы компаний «Россети» предполагает переход к бизнес-модели современной инновационной инфраструктуры. Основными стратегическими целями компаний группы «Россети» являются:</w:t>
      </w:r>
    </w:p>
    <w:p w:rsidR="002D5E95" w:rsidRPr="003C6E7F" w:rsidRDefault="00701B4B" w:rsidP="00701B4B">
      <w:pPr>
        <w:tabs>
          <w:tab w:val="left" w:pos="567"/>
        </w:tabs>
        <w:suppressAutoHyphens/>
        <w:spacing w:after="0" w:line="240" w:lineRule="auto"/>
        <w:ind w:left="709"/>
        <w:jc w:val="both"/>
        <w:rPr>
          <w:rFonts w:ascii="Times New Roman" w:eastAsia="Times New Roman" w:hAnsi="Times New Roman" w:cs="Times New Roman"/>
          <w:b/>
          <w:i/>
          <w:szCs w:val="24"/>
          <w:lang w:eastAsia="ar-SA"/>
        </w:rPr>
      </w:pPr>
      <w:r w:rsidRPr="003C6E7F">
        <w:rPr>
          <w:rFonts w:ascii="Times New Roman" w:eastAsia="Times New Roman" w:hAnsi="Times New Roman" w:cs="Times New Roman"/>
          <w:b/>
          <w:i/>
          <w:szCs w:val="24"/>
          <w:lang w:eastAsia="ar-SA"/>
        </w:rPr>
        <w:t xml:space="preserve">- </w:t>
      </w:r>
      <w:r w:rsidR="002D5E95" w:rsidRPr="003C6E7F">
        <w:rPr>
          <w:rFonts w:ascii="Times New Roman" w:eastAsia="Times New Roman" w:hAnsi="Times New Roman" w:cs="Times New Roman"/>
          <w:b/>
          <w:i/>
          <w:szCs w:val="24"/>
          <w:lang w:eastAsia="ar-SA"/>
        </w:rPr>
        <w:t>обеспечение надежности и качества энергоснабжения на заданном уровне;</w:t>
      </w:r>
    </w:p>
    <w:p w:rsidR="002D5E95" w:rsidRPr="003C6E7F" w:rsidRDefault="00701B4B" w:rsidP="00701B4B">
      <w:pPr>
        <w:tabs>
          <w:tab w:val="left" w:pos="567"/>
        </w:tabs>
        <w:suppressAutoHyphens/>
        <w:spacing w:after="0" w:line="240" w:lineRule="auto"/>
        <w:ind w:left="709"/>
        <w:jc w:val="both"/>
        <w:rPr>
          <w:rFonts w:ascii="Times New Roman" w:eastAsia="Times New Roman" w:hAnsi="Times New Roman" w:cs="Times New Roman"/>
          <w:b/>
          <w:i/>
          <w:szCs w:val="24"/>
          <w:lang w:eastAsia="ar-SA"/>
        </w:rPr>
      </w:pPr>
      <w:r w:rsidRPr="003C6E7F">
        <w:rPr>
          <w:rFonts w:ascii="Times New Roman" w:eastAsia="Times New Roman" w:hAnsi="Times New Roman" w:cs="Times New Roman"/>
          <w:b/>
          <w:i/>
          <w:szCs w:val="24"/>
          <w:lang w:eastAsia="ar-SA"/>
        </w:rPr>
        <w:t xml:space="preserve">- </w:t>
      </w:r>
      <w:r w:rsidR="002D5E95" w:rsidRPr="003C6E7F">
        <w:rPr>
          <w:rFonts w:ascii="Times New Roman" w:eastAsia="Times New Roman" w:hAnsi="Times New Roman" w:cs="Times New Roman"/>
          <w:b/>
          <w:i/>
          <w:szCs w:val="24"/>
          <w:lang w:eastAsia="ar-SA"/>
        </w:rPr>
        <w:t>повышение совокупной доходности акционеров;</w:t>
      </w:r>
    </w:p>
    <w:p w:rsidR="002D5E95" w:rsidRPr="003C6E7F" w:rsidRDefault="00701B4B" w:rsidP="00701B4B">
      <w:pPr>
        <w:tabs>
          <w:tab w:val="left" w:pos="567"/>
        </w:tabs>
        <w:suppressAutoHyphens/>
        <w:spacing w:after="0" w:line="240" w:lineRule="auto"/>
        <w:ind w:left="709"/>
        <w:jc w:val="both"/>
        <w:rPr>
          <w:rFonts w:ascii="Times New Roman" w:eastAsia="Times New Roman" w:hAnsi="Times New Roman" w:cs="Times New Roman"/>
          <w:b/>
          <w:i/>
          <w:szCs w:val="24"/>
          <w:lang w:eastAsia="ar-SA"/>
        </w:rPr>
      </w:pPr>
      <w:r w:rsidRPr="003C6E7F">
        <w:rPr>
          <w:rFonts w:ascii="Times New Roman" w:eastAsia="Times New Roman" w:hAnsi="Times New Roman" w:cs="Times New Roman"/>
          <w:b/>
          <w:i/>
          <w:szCs w:val="24"/>
          <w:lang w:eastAsia="ar-SA"/>
        </w:rPr>
        <w:t xml:space="preserve">- </w:t>
      </w:r>
      <w:r w:rsidR="002D5E95" w:rsidRPr="003C6E7F">
        <w:rPr>
          <w:rFonts w:ascii="Times New Roman" w:eastAsia="Times New Roman" w:hAnsi="Times New Roman" w:cs="Times New Roman"/>
          <w:b/>
          <w:i/>
          <w:szCs w:val="24"/>
          <w:lang w:eastAsia="ar-SA"/>
        </w:rPr>
        <w:t>обеспечение устойчивости к изменениям мирового и локального рынка электроэнергии.</w:t>
      </w:r>
    </w:p>
    <w:p w:rsidR="002D5E95" w:rsidRPr="003C6E7F" w:rsidRDefault="00AC1605" w:rsidP="002D5E95">
      <w:pPr>
        <w:suppressAutoHyphens/>
        <w:spacing w:after="0" w:line="240" w:lineRule="auto"/>
        <w:ind w:firstLine="709"/>
        <w:jc w:val="both"/>
        <w:rPr>
          <w:rFonts w:ascii="Times New Roman" w:eastAsia="Times New Roman" w:hAnsi="Times New Roman" w:cs="Times New Roman"/>
          <w:b/>
          <w:i/>
          <w:szCs w:val="24"/>
          <w:lang w:eastAsia="ar-SA"/>
        </w:rPr>
      </w:pPr>
      <w:r w:rsidRPr="003C6E7F">
        <w:rPr>
          <w:rFonts w:ascii="Times New Roman" w:eastAsia="Times New Roman" w:hAnsi="Times New Roman" w:cs="Times New Roman"/>
          <w:b/>
          <w:i/>
          <w:szCs w:val="24"/>
          <w:lang w:eastAsia="ar-SA"/>
        </w:rPr>
        <w:t>Публичным акционерным обществом «Российские сети»</w:t>
      </w:r>
      <w:r w:rsidR="002D5E95" w:rsidRPr="003C6E7F">
        <w:rPr>
          <w:rFonts w:ascii="Times New Roman" w:eastAsia="Times New Roman" w:hAnsi="Times New Roman" w:cs="Times New Roman"/>
          <w:b/>
          <w:i/>
          <w:szCs w:val="24"/>
          <w:lang w:eastAsia="ar-SA"/>
        </w:rPr>
        <w:t xml:space="preserve"> определены стратегические приоритеты развития компаний Группы:</w:t>
      </w:r>
    </w:p>
    <w:p w:rsidR="002D5E95" w:rsidRPr="003C6E7F" w:rsidRDefault="00701B4B" w:rsidP="00701B4B">
      <w:pPr>
        <w:tabs>
          <w:tab w:val="left" w:pos="567"/>
        </w:tabs>
        <w:suppressAutoHyphens/>
        <w:spacing w:after="0" w:line="240" w:lineRule="auto"/>
        <w:ind w:left="709"/>
        <w:jc w:val="both"/>
        <w:rPr>
          <w:rFonts w:ascii="Times New Roman" w:eastAsia="Times New Roman" w:hAnsi="Times New Roman" w:cs="Times New Roman"/>
          <w:b/>
          <w:i/>
          <w:szCs w:val="24"/>
          <w:lang w:eastAsia="ar-SA"/>
        </w:rPr>
      </w:pPr>
      <w:r w:rsidRPr="003C6E7F">
        <w:rPr>
          <w:rFonts w:ascii="Times New Roman" w:eastAsia="Times New Roman" w:hAnsi="Times New Roman" w:cs="Times New Roman"/>
          <w:b/>
          <w:i/>
          <w:szCs w:val="24"/>
          <w:lang w:eastAsia="ar-SA"/>
        </w:rPr>
        <w:t xml:space="preserve">- </w:t>
      </w:r>
      <w:r w:rsidR="002D5E95" w:rsidRPr="003C6E7F">
        <w:rPr>
          <w:rFonts w:ascii="Times New Roman" w:eastAsia="Times New Roman" w:hAnsi="Times New Roman" w:cs="Times New Roman"/>
          <w:b/>
          <w:i/>
          <w:szCs w:val="24"/>
          <w:lang w:eastAsia="ar-SA"/>
        </w:rPr>
        <w:t>обеспечение надежного, качественного и доступного электроснабжения, а также содействие энергетической безопасности Российской Федерации;</w:t>
      </w:r>
    </w:p>
    <w:p w:rsidR="002D5E95" w:rsidRPr="003C6E7F" w:rsidRDefault="00701B4B" w:rsidP="00701B4B">
      <w:pPr>
        <w:tabs>
          <w:tab w:val="left" w:pos="567"/>
        </w:tabs>
        <w:suppressAutoHyphens/>
        <w:spacing w:after="0" w:line="240" w:lineRule="auto"/>
        <w:ind w:left="709"/>
        <w:jc w:val="both"/>
        <w:rPr>
          <w:rFonts w:ascii="Times New Roman" w:eastAsia="Times New Roman" w:hAnsi="Times New Roman" w:cs="Times New Roman"/>
          <w:b/>
          <w:i/>
          <w:szCs w:val="24"/>
          <w:lang w:eastAsia="ar-SA"/>
        </w:rPr>
      </w:pPr>
      <w:r w:rsidRPr="003C6E7F">
        <w:rPr>
          <w:rFonts w:ascii="Times New Roman" w:eastAsia="Times New Roman" w:hAnsi="Times New Roman" w:cs="Times New Roman"/>
          <w:b/>
          <w:i/>
          <w:szCs w:val="24"/>
          <w:lang w:eastAsia="ar-SA"/>
        </w:rPr>
        <w:t xml:space="preserve">- </w:t>
      </w:r>
      <w:r w:rsidR="002D5E95" w:rsidRPr="003C6E7F">
        <w:rPr>
          <w:rFonts w:ascii="Times New Roman" w:eastAsia="Times New Roman" w:hAnsi="Times New Roman" w:cs="Times New Roman"/>
          <w:b/>
          <w:i/>
          <w:szCs w:val="24"/>
          <w:lang w:eastAsia="ar-SA"/>
        </w:rPr>
        <w:t>обеспечение дальнейшего повышения эффективности основного бизнеса, в том числе за счет внедрения цифровых технологий и инноваций;</w:t>
      </w:r>
    </w:p>
    <w:p w:rsidR="002D5E95" w:rsidRPr="003C6E7F" w:rsidRDefault="00701B4B" w:rsidP="00701B4B">
      <w:pPr>
        <w:tabs>
          <w:tab w:val="left" w:pos="567"/>
        </w:tabs>
        <w:suppressAutoHyphens/>
        <w:spacing w:after="0" w:line="240" w:lineRule="auto"/>
        <w:ind w:left="709"/>
        <w:jc w:val="both"/>
        <w:rPr>
          <w:rFonts w:ascii="Times New Roman" w:eastAsia="Times New Roman" w:hAnsi="Times New Roman" w:cs="Times New Roman"/>
          <w:b/>
          <w:i/>
          <w:szCs w:val="24"/>
          <w:lang w:eastAsia="ar-SA"/>
        </w:rPr>
      </w:pPr>
      <w:r w:rsidRPr="003C6E7F">
        <w:rPr>
          <w:rFonts w:ascii="Times New Roman" w:eastAsia="Times New Roman" w:hAnsi="Times New Roman" w:cs="Times New Roman"/>
          <w:b/>
          <w:i/>
          <w:szCs w:val="24"/>
          <w:lang w:eastAsia="ar-SA"/>
        </w:rPr>
        <w:t xml:space="preserve">- </w:t>
      </w:r>
      <w:r w:rsidR="002D5E95" w:rsidRPr="003C6E7F">
        <w:rPr>
          <w:rFonts w:ascii="Times New Roman" w:eastAsia="Times New Roman" w:hAnsi="Times New Roman" w:cs="Times New Roman"/>
          <w:b/>
          <w:i/>
          <w:szCs w:val="24"/>
          <w:lang w:eastAsia="ar-SA"/>
        </w:rPr>
        <w:t>развитие новых направлений деятельности (нетарифные услуги и потребительские сервисы) через цифровую трансформацию для обеспечения устойчивости компании к изменениям в отрасли;</w:t>
      </w:r>
    </w:p>
    <w:p w:rsidR="002D5E95" w:rsidRPr="003C6E7F" w:rsidRDefault="00701B4B" w:rsidP="00701B4B">
      <w:pPr>
        <w:tabs>
          <w:tab w:val="left" w:pos="567"/>
        </w:tabs>
        <w:suppressAutoHyphens/>
        <w:spacing w:after="0" w:line="240" w:lineRule="auto"/>
        <w:ind w:left="709"/>
        <w:jc w:val="both"/>
        <w:rPr>
          <w:rFonts w:ascii="Times New Roman" w:eastAsia="Times New Roman" w:hAnsi="Times New Roman" w:cs="Times New Roman"/>
          <w:b/>
          <w:i/>
          <w:szCs w:val="24"/>
          <w:lang w:eastAsia="ar-SA"/>
        </w:rPr>
      </w:pPr>
      <w:r w:rsidRPr="003C6E7F">
        <w:rPr>
          <w:rFonts w:ascii="Times New Roman" w:eastAsia="Times New Roman" w:hAnsi="Times New Roman" w:cs="Times New Roman"/>
          <w:b/>
          <w:i/>
          <w:szCs w:val="24"/>
          <w:lang w:eastAsia="ar-SA"/>
        </w:rPr>
        <w:t xml:space="preserve">- </w:t>
      </w:r>
      <w:r w:rsidR="002D5E95" w:rsidRPr="003C6E7F">
        <w:rPr>
          <w:rFonts w:ascii="Times New Roman" w:eastAsia="Times New Roman" w:hAnsi="Times New Roman" w:cs="Times New Roman"/>
          <w:b/>
          <w:i/>
          <w:szCs w:val="24"/>
          <w:lang w:eastAsia="ar-SA"/>
        </w:rPr>
        <w:t>внедрение принципов устойчивого развития.</w:t>
      </w:r>
    </w:p>
    <w:p w:rsidR="002D5E95" w:rsidRPr="003C6E7F" w:rsidRDefault="002D5E95" w:rsidP="002D5E95">
      <w:pPr>
        <w:autoSpaceDE w:val="0"/>
        <w:autoSpaceDN w:val="0"/>
        <w:adjustRightInd w:val="0"/>
        <w:spacing w:after="0" w:line="240" w:lineRule="auto"/>
        <w:ind w:firstLine="709"/>
        <w:jc w:val="both"/>
        <w:rPr>
          <w:rFonts w:ascii="Times New Roman" w:eastAsia="Times New Roman" w:hAnsi="Times New Roman" w:cs="Times New Roman"/>
          <w:b/>
          <w:i/>
          <w:szCs w:val="24"/>
          <w:lang w:eastAsia="ar-SA"/>
        </w:rPr>
      </w:pPr>
      <w:r w:rsidRPr="003C6E7F">
        <w:rPr>
          <w:rFonts w:ascii="Times New Roman" w:eastAsia="Times New Roman" w:hAnsi="Times New Roman" w:cs="Times New Roman"/>
          <w:b/>
          <w:i/>
          <w:szCs w:val="24"/>
          <w:lang w:eastAsia="ar-SA"/>
        </w:rPr>
        <w:t>Достижение указанных целей планируется обеспечить через развитие основных направлений деятельности: цифровая трансформация, развитие новых видов бизнеса, дальнейшее повышение операционной и инвестиционной эффективности, развитие кадрового потенциала и др.</w:t>
      </w:r>
    </w:p>
    <w:p w:rsidR="002D5E95" w:rsidRPr="003C6E7F" w:rsidRDefault="002D5E95" w:rsidP="002D5E95">
      <w:pPr>
        <w:autoSpaceDE w:val="0"/>
        <w:autoSpaceDN w:val="0"/>
        <w:adjustRightInd w:val="0"/>
        <w:spacing w:after="0" w:line="240" w:lineRule="auto"/>
        <w:ind w:firstLine="709"/>
        <w:jc w:val="both"/>
        <w:rPr>
          <w:rFonts w:ascii="Times New Roman" w:eastAsia="Times New Roman" w:hAnsi="Times New Roman" w:cs="Times New Roman"/>
          <w:b/>
          <w:i/>
          <w:szCs w:val="24"/>
          <w:lang w:eastAsia="ar-SA"/>
        </w:rPr>
      </w:pPr>
      <w:r w:rsidRPr="003C6E7F">
        <w:rPr>
          <w:rFonts w:ascii="Times New Roman" w:eastAsia="Times New Roman" w:hAnsi="Times New Roman" w:cs="Times New Roman"/>
          <w:b/>
          <w:i/>
          <w:szCs w:val="24"/>
          <w:lang w:eastAsia="ar-SA"/>
        </w:rPr>
        <w:t>При этом стратегические цели своего развития на предстоящий год и более отдаленную перспективу ПАО «Россети Северный Кавказ» видит в обеспечении системной надежности, безопасности и устойчивого функционирования распределительного электросетевого комплекса Северо-Кавказского федерального округа, повышении эффективности деятельности Общества, а также его управляемых энергокомпаний, модернизации электросетевых активов в результате инновационного масштабного технологического обновления, развитии социально ответственной деловой практики, повышении рентабельности Общества, а также формировании инвестиционно привлекательного имиджа.</w:t>
      </w:r>
    </w:p>
    <w:p w:rsidR="00227EB3" w:rsidRPr="003C6E7F" w:rsidRDefault="00227EB3" w:rsidP="002D5E95">
      <w:pPr>
        <w:autoSpaceDE w:val="0"/>
        <w:autoSpaceDN w:val="0"/>
        <w:adjustRightInd w:val="0"/>
        <w:spacing w:after="0" w:line="240" w:lineRule="auto"/>
        <w:ind w:firstLine="709"/>
        <w:jc w:val="both"/>
        <w:rPr>
          <w:rFonts w:ascii="Times New Roman" w:eastAsia="Times New Roman" w:hAnsi="Times New Roman" w:cs="Times New Roman"/>
          <w:b/>
          <w:i/>
          <w:szCs w:val="24"/>
          <w:lang w:eastAsia="ar-SA"/>
        </w:rPr>
      </w:pPr>
    </w:p>
    <w:p w:rsidR="00227EB3" w:rsidRPr="003C6E7F" w:rsidRDefault="00227EB3" w:rsidP="00227EB3">
      <w:pPr>
        <w:autoSpaceDE w:val="0"/>
        <w:autoSpaceDN w:val="0"/>
        <w:adjustRightInd w:val="0"/>
        <w:spacing w:after="0" w:line="240" w:lineRule="auto"/>
        <w:ind w:firstLine="709"/>
        <w:jc w:val="both"/>
        <w:rPr>
          <w:rFonts w:ascii="Times New Roman" w:eastAsia="Times New Roman" w:hAnsi="Times New Roman" w:cs="Times New Roman"/>
          <w:b/>
          <w:i/>
          <w:szCs w:val="24"/>
          <w:lang w:eastAsia="ar-SA"/>
        </w:rPr>
      </w:pPr>
      <w:r w:rsidRPr="003C6E7F">
        <w:rPr>
          <w:rFonts w:ascii="Times New Roman" w:eastAsia="Times New Roman" w:hAnsi="Times New Roman" w:cs="Times New Roman"/>
          <w:b/>
          <w:i/>
          <w:szCs w:val="24"/>
          <w:lang w:eastAsia="ar-SA"/>
        </w:rPr>
        <w:t>Инвестиционное планирование является неотъемлемой частью системы бизнес-планирования и бюджетирования ПАО «Россети Северный Кавказ». При составлении инвестиционной программы учитывается влияние ее реализации на экономику общества в целом. При осуществлении инвестиционной политики, реализация которой находит отражение в ежегодных инвестиционных программах, выполняются мероприятия по:</w:t>
      </w:r>
    </w:p>
    <w:p w:rsidR="00227EB3" w:rsidRPr="003C6E7F" w:rsidRDefault="00227EB3" w:rsidP="00227EB3">
      <w:pPr>
        <w:autoSpaceDE w:val="0"/>
        <w:autoSpaceDN w:val="0"/>
        <w:adjustRightInd w:val="0"/>
        <w:spacing w:after="0" w:line="240" w:lineRule="auto"/>
        <w:ind w:firstLine="709"/>
        <w:jc w:val="both"/>
        <w:rPr>
          <w:rFonts w:ascii="Times New Roman" w:eastAsia="Times New Roman" w:hAnsi="Times New Roman" w:cs="Times New Roman"/>
          <w:b/>
          <w:i/>
          <w:szCs w:val="24"/>
          <w:lang w:eastAsia="ar-SA"/>
        </w:rPr>
      </w:pPr>
      <w:r w:rsidRPr="003C6E7F">
        <w:rPr>
          <w:rFonts w:ascii="Times New Roman" w:eastAsia="Times New Roman" w:hAnsi="Times New Roman" w:cs="Times New Roman"/>
          <w:b/>
          <w:i/>
          <w:szCs w:val="24"/>
          <w:lang w:eastAsia="ar-SA"/>
        </w:rPr>
        <w:t>-</w:t>
      </w:r>
      <w:r w:rsidRPr="003C6E7F">
        <w:rPr>
          <w:rFonts w:ascii="Times New Roman" w:eastAsia="Times New Roman" w:hAnsi="Times New Roman" w:cs="Times New Roman"/>
          <w:b/>
          <w:i/>
          <w:szCs w:val="24"/>
          <w:lang w:eastAsia="ar-SA"/>
        </w:rPr>
        <w:tab/>
        <w:t>поддержанию в эксплуатации оборудования, необходимого для достаточного, надежного, бесперебойного энергоснабжения потребителей;</w:t>
      </w:r>
    </w:p>
    <w:p w:rsidR="00227EB3" w:rsidRPr="003C6E7F" w:rsidRDefault="00227EB3" w:rsidP="00227EB3">
      <w:pPr>
        <w:autoSpaceDE w:val="0"/>
        <w:autoSpaceDN w:val="0"/>
        <w:adjustRightInd w:val="0"/>
        <w:spacing w:after="0" w:line="240" w:lineRule="auto"/>
        <w:ind w:firstLine="709"/>
        <w:jc w:val="both"/>
        <w:rPr>
          <w:rFonts w:ascii="Times New Roman" w:eastAsia="Times New Roman" w:hAnsi="Times New Roman" w:cs="Times New Roman"/>
          <w:b/>
          <w:i/>
          <w:szCs w:val="24"/>
          <w:lang w:eastAsia="ar-SA"/>
        </w:rPr>
      </w:pPr>
      <w:r w:rsidRPr="003C6E7F">
        <w:rPr>
          <w:rFonts w:ascii="Times New Roman" w:eastAsia="Times New Roman" w:hAnsi="Times New Roman" w:cs="Times New Roman"/>
          <w:b/>
          <w:i/>
          <w:szCs w:val="24"/>
          <w:lang w:eastAsia="ar-SA"/>
        </w:rPr>
        <w:t>-</w:t>
      </w:r>
      <w:r w:rsidRPr="003C6E7F">
        <w:rPr>
          <w:rFonts w:ascii="Times New Roman" w:eastAsia="Times New Roman" w:hAnsi="Times New Roman" w:cs="Times New Roman"/>
          <w:b/>
          <w:i/>
          <w:szCs w:val="24"/>
          <w:lang w:eastAsia="ar-SA"/>
        </w:rPr>
        <w:tab/>
        <w:t>снижению производственных издержек, в том числе за счет повышения эффективности работы оборудования;</w:t>
      </w:r>
    </w:p>
    <w:p w:rsidR="00227EB3" w:rsidRPr="003C6E7F" w:rsidRDefault="00227EB3" w:rsidP="00227EB3">
      <w:pPr>
        <w:autoSpaceDE w:val="0"/>
        <w:autoSpaceDN w:val="0"/>
        <w:adjustRightInd w:val="0"/>
        <w:spacing w:after="0" w:line="240" w:lineRule="auto"/>
        <w:ind w:firstLine="709"/>
        <w:jc w:val="both"/>
        <w:rPr>
          <w:rFonts w:ascii="Times New Roman" w:eastAsia="Times New Roman" w:hAnsi="Times New Roman" w:cs="Times New Roman"/>
          <w:b/>
          <w:i/>
          <w:szCs w:val="24"/>
          <w:lang w:eastAsia="ar-SA"/>
        </w:rPr>
      </w:pPr>
      <w:r w:rsidRPr="003C6E7F">
        <w:rPr>
          <w:rFonts w:ascii="Times New Roman" w:eastAsia="Times New Roman" w:hAnsi="Times New Roman" w:cs="Times New Roman"/>
          <w:b/>
          <w:i/>
          <w:szCs w:val="24"/>
          <w:lang w:eastAsia="ar-SA"/>
        </w:rPr>
        <w:t>-</w:t>
      </w:r>
      <w:r w:rsidRPr="003C6E7F">
        <w:rPr>
          <w:rFonts w:ascii="Times New Roman" w:eastAsia="Times New Roman" w:hAnsi="Times New Roman" w:cs="Times New Roman"/>
          <w:b/>
          <w:i/>
          <w:szCs w:val="24"/>
          <w:lang w:eastAsia="ar-SA"/>
        </w:rPr>
        <w:tab/>
        <w:t>модернизации основных фондов;</w:t>
      </w:r>
    </w:p>
    <w:p w:rsidR="00227EB3" w:rsidRPr="003C6E7F" w:rsidRDefault="00227EB3" w:rsidP="00227EB3">
      <w:pPr>
        <w:autoSpaceDE w:val="0"/>
        <w:autoSpaceDN w:val="0"/>
        <w:adjustRightInd w:val="0"/>
        <w:spacing w:after="0" w:line="240" w:lineRule="auto"/>
        <w:ind w:firstLine="709"/>
        <w:jc w:val="both"/>
        <w:rPr>
          <w:rFonts w:ascii="Times New Roman" w:eastAsia="Times New Roman" w:hAnsi="Times New Roman" w:cs="Times New Roman"/>
          <w:b/>
          <w:i/>
          <w:szCs w:val="24"/>
          <w:lang w:eastAsia="ar-SA"/>
        </w:rPr>
      </w:pPr>
      <w:r w:rsidRPr="003C6E7F">
        <w:rPr>
          <w:rFonts w:ascii="Times New Roman" w:eastAsia="Times New Roman" w:hAnsi="Times New Roman" w:cs="Times New Roman"/>
          <w:b/>
          <w:i/>
          <w:szCs w:val="24"/>
          <w:lang w:eastAsia="ar-SA"/>
        </w:rPr>
        <w:t>-</w:t>
      </w:r>
      <w:r w:rsidRPr="003C6E7F">
        <w:rPr>
          <w:rFonts w:ascii="Times New Roman" w:eastAsia="Times New Roman" w:hAnsi="Times New Roman" w:cs="Times New Roman"/>
          <w:b/>
          <w:i/>
          <w:szCs w:val="24"/>
          <w:lang w:eastAsia="ar-SA"/>
        </w:rPr>
        <w:tab/>
        <w:t>обеспечению безопасности работы оборудования;</w:t>
      </w:r>
    </w:p>
    <w:p w:rsidR="00227EB3" w:rsidRPr="003C6E7F" w:rsidRDefault="00227EB3" w:rsidP="00227EB3">
      <w:pPr>
        <w:autoSpaceDE w:val="0"/>
        <w:autoSpaceDN w:val="0"/>
        <w:adjustRightInd w:val="0"/>
        <w:spacing w:after="0" w:line="240" w:lineRule="auto"/>
        <w:ind w:firstLine="709"/>
        <w:jc w:val="both"/>
        <w:rPr>
          <w:rFonts w:ascii="Times New Roman" w:eastAsia="Times New Roman" w:hAnsi="Times New Roman" w:cs="Times New Roman"/>
          <w:b/>
          <w:i/>
          <w:szCs w:val="24"/>
          <w:lang w:eastAsia="ar-SA"/>
        </w:rPr>
      </w:pPr>
      <w:r w:rsidRPr="003C6E7F">
        <w:rPr>
          <w:rFonts w:ascii="Times New Roman" w:eastAsia="Times New Roman" w:hAnsi="Times New Roman" w:cs="Times New Roman"/>
          <w:b/>
          <w:i/>
          <w:szCs w:val="24"/>
          <w:lang w:eastAsia="ar-SA"/>
        </w:rPr>
        <w:t>-</w:t>
      </w:r>
      <w:r w:rsidRPr="003C6E7F">
        <w:rPr>
          <w:rFonts w:ascii="Times New Roman" w:eastAsia="Times New Roman" w:hAnsi="Times New Roman" w:cs="Times New Roman"/>
          <w:b/>
          <w:i/>
          <w:szCs w:val="24"/>
          <w:lang w:eastAsia="ar-SA"/>
        </w:rPr>
        <w:tab/>
        <w:t>введению новых мощностей в случае необходимости покрытия дефицита нагрузок или необходимости создания резерва мощности;</w:t>
      </w:r>
    </w:p>
    <w:p w:rsidR="00227EB3" w:rsidRPr="003C6E7F" w:rsidRDefault="00227EB3" w:rsidP="00227EB3">
      <w:pPr>
        <w:autoSpaceDE w:val="0"/>
        <w:autoSpaceDN w:val="0"/>
        <w:adjustRightInd w:val="0"/>
        <w:spacing w:after="0" w:line="240" w:lineRule="auto"/>
        <w:ind w:firstLine="709"/>
        <w:jc w:val="both"/>
        <w:rPr>
          <w:rFonts w:ascii="Times New Roman" w:eastAsia="Times New Roman" w:hAnsi="Times New Roman" w:cs="Times New Roman"/>
          <w:b/>
          <w:i/>
          <w:szCs w:val="24"/>
          <w:lang w:eastAsia="ar-SA"/>
        </w:rPr>
      </w:pPr>
      <w:r w:rsidRPr="003C6E7F">
        <w:rPr>
          <w:rFonts w:ascii="Times New Roman" w:eastAsia="Times New Roman" w:hAnsi="Times New Roman" w:cs="Times New Roman"/>
          <w:b/>
          <w:i/>
          <w:szCs w:val="24"/>
          <w:lang w:eastAsia="ar-SA"/>
        </w:rPr>
        <w:t>-</w:t>
      </w:r>
      <w:r w:rsidRPr="003C6E7F">
        <w:rPr>
          <w:rFonts w:ascii="Times New Roman" w:eastAsia="Times New Roman" w:hAnsi="Times New Roman" w:cs="Times New Roman"/>
          <w:b/>
          <w:i/>
          <w:szCs w:val="24"/>
          <w:lang w:eastAsia="ar-SA"/>
        </w:rPr>
        <w:tab/>
        <w:t>безусловному выполнению мероприятий по технологическому присоединению потребителей;</w:t>
      </w:r>
    </w:p>
    <w:p w:rsidR="00227EB3" w:rsidRPr="003C6E7F" w:rsidRDefault="00227EB3" w:rsidP="00227EB3">
      <w:pPr>
        <w:autoSpaceDE w:val="0"/>
        <w:autoSpaceDN w:val="0"/>
        <w:adjustRightInd w:val="0"/>
        <w:spacing w:after="0" w:line="240" w:lineRule="auto"/>
        <w:ind w:firstLine="709"/>
        <w:jc w:val="both"/>
        <w:rPr>
          <w:rFonts w:ascii="Times New Roman" w:eastAsia="Times New Roman" w:hAnsi="Times New Roman" w:cs="Times New Roman"/>
          <w:b/>
          <w:i/>
          <w:szCs w:val="24"/>
          <w:lang w:eastAsia="ar-SA"/>
        </w:rPr>
      </w:pPr>
      <w:r w:rsidRPr="003C6E7F">
        <w:rPr>
          <w:rFonts w:ascii="Times New Roman" w:eastAsia="Times New Roman" w:hAnsi="Times New Roman" w:cs="Times New Roman"/>
          <w:b/>
          <w:i/>
          <w:szCs w:val="24"/>
          <w:lang w:eastAsia="ar-SA"/>
        </w:rPr>
        <w:t>-</w:t>
      </w:r>
      <w:r w:rsidRPr="003C6E7F">
        <w:rPr>
          <w:rFonts w:ascii="Times New Roman" w:eastAsia="Times New Roman" w:hAnsi="Times New Roman" w:cs="Times New Roman"/>
          <w:b/>
          <w:i/>
          <w:szCs w:val="24"/>
          <w:lang w:eastAsia="ar-SA"/>
        </w:rPr>
        <w:tab/>
        <w:t>подготовке к получению паспорта готовности к осенне-зимнему периоду.</w:t>
      </w:r>
    </w:p>
    <w:p w:rsidR="00227EB3" w:rsidRPr="003C6E7F" w:rsidRDefault="00227EB3" w:rsidP="00227EB3">
      <w:pPr>
        <w:autoSpaceDE w:val="0"/>
        <w:autoSpaceDN w:val="0"/>
        <w:adjustRightInd w:val="0"/>
        <w:spacing w:after="0" w:line="240" w:lineRule="auto"/>
        <w:ind w:firstLine="709"/>
        <w:jc w:val="both"/>
        <w:rPr>
          <w:rFonts w:ascii="Times New Roman" w:eastAsia="Times New Roman" w:hAnsi="Times New Roman" w:cs="Times New Roman"/>
          <w:b/>
          <w:i/>
          <w:szCs w:val="24"/>
          <w:lang w:eastAsia="ar-SA"/>
        </w:rPr>
      </w:pPr>
      <w:r w:rsidRPr="003C6E7F">
        <w:rPr>
          <w:rFonts w:ascii="Times New Roman" w:eastAsia="Times New Roman" w:hAnsi="Times New Roman" w:cs="Times New Roman"/>
          <w:b/>
          <w:i/>
          <w:szCs w:val="24"/>
          <w:lang w:eastAsia="ar-SA"/>
        </w:rPr>
        <w:t>Проект инвестиционной программы ПАО «Россети Северный Кавказ» одобрен решением Совета директоров ПАО «Россети Северный Кавказ» 25 февраля 2022 г. (протокол от 25 февраля 2022 г. № 487) и направлен на утверждение в Министерство энергетики Российской Федерации. Долгосрочная инвестиционная программа ПАО «Россети Северный Кавказ» на период 2022–2026 гг. утверждена приказом Минэнерго России от 25 ноября 2022 г. № 33@ «Об утверждении инвестиционной программы ПАО «Россети Северный Кавказ» на 2023–2027 гг. и изменений, вносимых в инвестиционную программу ПАО «Россети Северный Кавказ», утвержденную приказом Минэнерго России от 27 декабря 2021 г. № 34@».</w:t>
      </w:r>
    </w:p>
    <w:p w:rsidR="00227EB3" w:rsidRPr="003C6E7F" w:rsidRDefault="00227EB3" w:rsidP="00227EB3">
      <w:pPr>
        <w:autoSpaceDE w:val="0"/>
        <w:autoSpaceDN w:val="0"/>
        <w:adjustRightInd w:val="0"/>
        <w:spacing w:after="0" w:line="240" w:lineRule="auto"/>
        <w:ind w:firstLine="709"/>
        <w:jc w:val="both"/>
        <w:rPr>
          <w:rFonts w:ascii="Times New Roman" w:eastAsia="Times New Roman" w:hAnsi="Times New Roman" w:cs="Times New Roman"/>
          <w:b/>
          <w:i/>
          <w:szCs w:val="24"/>
          <w:lang w:eastAsia="ar-SA"/>
        </w:rPr>
      </w:pPr>
      <w:r w:rsidRPr="003C6E7F">
        <w:rPr>
          <w:rFonts w:ascii="Times New Roman" w:eastAsia="Times New Roman" w:hAnsi="Times New Roman" w:cs="Times New Roman"/>
          <w:b/>
          <w:i/>
          <w:szCs w:val="24"/>
          <w:lang w:eastAsia="ar-SA"/>
        </w:rPr>
        <w:t>Инвестиционная программа ПАО «Россети Северный Кавказ» на период 2023–2027 гг. разработана с учетом планов развития территорий, техническим состоянием электрических сетей, значимости объектов электроснабжения, с учетом текущей ситуации развития экономики РФ.</w:t>
      </w:r>
    </w:p>
    <w:p w:rsidR="00227EB3" w:rsidRPr="003C6E7F" w:rsidRDefault="00227EB3" w:rsidP="00227EB3">
      <w:pPr>
        <w:autoSpaceDE w:val="0"/>
        <w:autoSpaceDN w:val="0"/>
        <w:adjustRightInd w:val="0"/>
        <w:spacing w:after="0" w:line="240" w:lineRule="auto"/>
        <w:ind w:firstLine="709"/>
        <w:jc w:val="both"/>
        <w:rPr>
          <w:rFonts w:ascii="Times New Roman" w:eastAsia="Times New Roman" w:hAnsi="Times New Roman" w:cs="Times New Roman"/>
          <w:b/>
          <w:i/>
          <w:szCs w:val="24"/>
          <w:lang w:eastAsia="ar-SA"/>
        </w:rPr>
      </w:pPr>
      <w:r w:rsidRPr="003C6E7F">
        <w:rPr>
          <w:rFonts w:ascii="Times New Roman" w:eastAsia="Times New Roman" w:hAnsi="Times New Roman" w:cs="Times New Roman"/>
          <w:b/>
          <w:i/>
          <w:szCs w:val="24"/>
          <w:lang w:eastAsia="ar-SA"/>
        </w:rPr>
        <w:t>Решения, принятые при разработке инвестиционной программы, соответствуют целям и задачам Единой технической политики в распределительном электросетевом комплексе, и положениям действующего законодательства.</w:t>
      </w:r>
    </w:p>
    <w:p w:rsidR="00227EB3" w:rsidRPr="003C6E7F" w:rsidRDefault="00227EB3" w:rsidP="00227EB3">
      <w:pPr>
        <w:autoSpaceDE w:val="0"/>
        <w:autoSpaceDN w:val="0"/>
        <w:adjustRightInd w:val="0"/>
        <w:spacing w:after="0" w:line="240" w:lineRule="auto"/>
        <w:ind w:firstLine="709"/>
        <w:jc w:val="both"/>
        <w:rPr>
          <w:rFonts w:ascii="Times New Roman" w:eastAsia="Times New Roman" w:hAnsi="Times New Roman" w:cs="Times New Roman"/>
          <w:b/>
          <w:i/>
          <w:szCs w:val="24"/>
          <w:lang w:eastAsia="ar-SA"/>
        </w:rPr>
      </w:pPr>
      <w:r w:rsidRPr="003C6E7F">
        <w:rPr>
          <w:rFonts w:ascii="Times New Roman" w:eastAsia="Times New Roman" w:hAnsi="Times New Roman" w:cs="Times New Roman"/>
          <w:b/>
          <w:i/>
          <w:szCs w:val="24"/>
          <w:lang w:eastAsia="ar-SA"/>
        </w:rPr>
        <w:t>В 2023 г. освоение капитальных вложений и ввод в основные фонды запланированы в объеме 4 645,16 млн руб. без НДС и 4 765,11 млн руб. без НДС соответственно. В числе значимых мероприятий, запланированных к реализации в 2023 г., являются мероприятия в рамках Плана (программы) снижения потерь электрической энергии в электрических сетях ПАО «Россети Северный Кавказ».</w:t>
      </w:r>
    </w:p>
    <w:p w:rsidR="00227EB3" w:rsidRPr="003C6E7F" w:rsidRDefault="00227EB3" w:rsidP="00227EB3">
      <w:pPr>
        <w:autoSpaceDE w:val="0"/>
        <w:autoSpaceDN w:val="0"/>
        <w:adjustRightInd w:val="0"/>
        <w:spacing w:after="0" w:line="240" w:lineRule="auto"/>
        <w:ind w:firstLine="709"/>
        <w:jc w:val="both"/>
        <w:rPr>
          <w:rFonts w:ascii="Times New Roman" w:eastAsia="Times New Roman" w:hAnsi="Times New Roman" w:cs="Times New Roman"/>
          <w:b/>
          <w:i/>
          <w:szCs w:val="24"/>
          <w:lang w:eastAsia="ar-SA"/>
        </w:rPr>
      </w:pPr>
      <w:r w:rsidRPr="003C6E7F">
        <w:rPr>
          <w:rFonts w:ascii="Times New Roman" w:eastAsia="Times New Roman" w:hAnsi="Times New Roman" w:cs="Times New Roman"/>
          <w:b/>
          <w:i/>
          <w:szCs w:val="24"/>
          <w:lang w:eastAsia="ar-SA"/>
        </w:rPr>
        <w:t>С 2024 по 2027 гг. наблюдается снижение объемов освоения капитальных вложений и ввода в основные фонды ввиду окончания реализации мероприятий, финансируемых за счет средств финансовой поддержки ПАО «Россети». Объем затрат в 2024–2027 гг. запланирован за счет собственных источников финансирования.</w:t>
      </w:r>
    </w:p>
    <w:p w:rsidR="000D0FAF" w:rsidRPr="003C6E7F" w:rsidRDefault="000D0FAF" w:rsidP="000D0FAF">
      <w:pPr>
        <w:suppressAutoHyphens/>
        <w:spacing w:after="0" w:line="240" w:lineRule="auto"/>
        <w:ind w:firstLine="709"/>
        <w:jc w:val="both"/>
        <w:rPr>
          <w:rFonts w:ascii="Times New Roman" w:eastAsia="Times New Roman" w:hAnsi="Times New Roman" w:cs="Times New Roman"/>
          <w:b/>
          <w:i/>
          <w:color w:val="000000"/>
          <w:szCs w:val="24"/>
          <w:lang w:eastAsia="ar-SA"/>
        </w:rPr>
      </w:pPr>
    </w:p>
    <w:p w:rsidR="00055565" w:rsidRPr="003C6E7F" w:rsidRDefault="00055565" w:rsidP="00FA5DD9">
      <w:pPr>
        <w:autoSpaceDE w:val="0"/>
        <w:autoSpaceDN w:val="0"/>
        <w:adjustRightInd w:val="0"/>
        <w:spacing w:after="0" w:line="240" w:lineRule="auto"/>
        <w:ind w:firstLine="539"/>
        <w:jc w:val="both"/>
        <w:rPr>
          <w:rFonts w:ascii="Times New Roman" w:hAnsi="Times New Roman" w:cs="Times New Roman"/>
          <w:b/>
          <w:i/>
        </w:rPr>
      </w:pPr>
      <w:r w:rsidRPr="003C6E7F">
        <w:rPr>
          <w:rFonts w:ascii="Times New Roman" w:hAnsi="Times New Roman" w:cs="Times New Roman"/>
          <w:b/>
          <w:i/>
        </w:rPr>
        <w:t>Изменение основной деятельности не планируется.</w:t>
      </w:r>
    </w:p>
    <w:p w:rsidR="001D6D15" w:rsidRPr="003C6E7F" w:rsidRDefault="001D6D15" w:rsidP="00FA5DD9">
      <w:pPr>
        <w:autoSpaceDE w:val="0"/>
        <w:autoSpaceDN w:val="0"/>
        <w:adjustRightInd w:val="0"/>
        <w:spacing w:after="0" w:line="240" w:lineRule="auto"/>
        <w:ind w:firstLine="539"/>
        <w:jc w:val="both"/>
        <w:rPr>
          <w:rFonts w:ascii="Times New Roman" w:hAnsi="Times New Roman" w:cs="Times New Roman"/>
          <w:b/>
          <w:i/>
        </w:rPr>
      </w:pPr>
    </w:p>
    <w:p w:rsidR="001D6D15" w:rsidRPr="003C6E7F" w:rsidRDefault="001D6D15" w:rsidP="00051133">
      <w:pPr>
        <w:spacing w:after="0" w:line="240" w:lineRule="auto"/>
        <w:ind w:firstLine="510"/>
        <w:jc w:val="both"/>
        <w:rPr>
          <w:rFonts w:ascii="Times New Roman" w:eastAsiaTheme="minorEastAsia" w:hAnsi="Times New Roman" w:cs="Times New Roman"/>
          <w:b/>
          <w:i/>
          <w:lang w:eastAsia="ru-RU"/>
        </w:rPr>
      </w:pPr>
      <w:r w:rsidRPr="003C6E7F">
        <w:rPr>
          <w:rFonts w:ascii="Times New Roman" w:hAnsi="Times New Roman" w:cs="Times New Roman"/>
        </w:rPr>
        <w:t xml:space="preserve">В случае если группой эмитента принята и раскрыта стратегия развития группы эмитента, эмитент может привести ссылку на данный документ: </w:t>
      </w:r>
    </w:p>
    <w:p w:rsidR="0046397F" w:rsidRPr="003C6E7F" w:rsidRDefault="001D6D15" w:rsidP="00051133">
      <w:pPr>
        <w:autoSpaceDE w:val="0"/>
        <w:autoSpaceDN w:val="0"/>
        <w:adjustRightInd w:val="0"/>
        <w:spacing w:after="0" w:line="240" w:lineRule="auto"/>
        <w:ind w:firstLine="510"/>
        <w:jc w:val="both"/>
        <w:rPr>
          <w:rFonts w:ascii="Times New Roman" w:hAnsi="Times New Roman" w:cs="Times New Roman"/>
          <w:b/>
          <w:i/>
        </w:rPr>
      </w:pPr>
      <w:r w:rsidRPr="003C6E7F">
        <w:rPr>
          <w:rFonts w:ascii="Times New Roman" w:hAnsi="Times New Roman" w:cs="Times New Roman"/>
          <w:b/>
          <w:i/>
        </w:rPr>
        <w:t xml:space="preserve">Стратегия развития эмитента (группы эмитента) не принята в качестве отдельного документа эмитента (группы эмитента) и, соответственно, не раскрыта. </w:t>
      </w:r>
      <w:r w:rsidRPr="003C6E7F">
        <w:rPr>
          <w:rFonts w:ascii="Times New Roman" w:eastAsiaTheme="minorEastAsia" w:hAnsi="Times New Roman" w:cs="Times New Roman"/>
          <w:b/>
          <w:bCs/>
          <w:i/>
          <w:lang w:eastAsia="ru-RU"/>
        </w:rPr>
        <w:t>При этом стратегические цели и направления развития для компаний группы «Россети» определены Стратегией развития группы компаний «Россети» до 2030 г</w:t>
      </w:r>
      <w:r w:rsidR="008213C7" w:rsidRPr="003C6E7F">
        <w:rPr>
          <w:rFonts w:ascii="Times New Roman" w:eastAsiaTheme="minorEastAsia" w:hAnsi="Times New Roman" w:cs="Times New Roman"/>
          <w:b/>
          <w:bCs/>
          <w:i/>
          <w:lang w:eastAsia="ru-RU"/>
        </w:rPr>
        <w:t>ода</w:t>
      </w:r>
      <w:r w:rsidRPr="003C6E7F">
        <w:rPr>
          <w:rFonts w:ascii="Times New Roman" w:eastAsiaTheme="minorEastAsia" w:hAnsi="Times New Roman" w:cs="Times New Roman"/>
          <w:b/>
          <w:bCs/>
          <w:i/>
          <w:vertAlign w:val="superscript"/>
          <w:lang w:eastAsia="ru-RU"/>
        </w:rPr>
        <w:footnoteReference w:id="1"/>
      </w:r>
      <w:r w:rsidRPr="003C6E7F">
        <w:rPr>
          <w:rFonts w:ascii="Times New Roman" w:eastAsiaTheme="minorEastAsia" w:hAnsi="Times New Roman" w:cs="Times New Roman"/>
          <w:b/>
          <w:bCs/>
          <w:i/>
          <w:lang w:eastAsia="ru-RU"/>
        </w:rPr>
        <w:t xml:space="preserve"> и ориентированы на реализацию отраслевых документов стратегического планирования, в том числе Энергетической стратегии Российской Федерации, утвержденной распоряжением Правительства Российской Федерации от </w:t>
      </w:r>
      <w:r w:rsidR="008213C7" w:rsidRPr="003C6E7F">
        <w:rPr>
          <w:rFonts w:ascii="Times New Roman" w:eastAsiaTheme="minorEastAsia" w:hAnsi="Times New Roman" w:cs="Times New Roman"/>
          <w:b/>
          <w:bCs/>
          <w:i/>
          <w:lang w:eastAsia="ru-RU"/>
        </w:rPr>
        <w:t>0</w:t>
      </w:r>
      <w:r w:rsidRPr="003C6E7F">
        <w:rPr>
          <w:rFonts w:ascii="Times New Roman" w:eastAsiaTheme="minorEastAsia" w:hAnsi="Times New Roman" w:cs="Times New Roman"/>
          <w:b/>
          <w:bCs/>
          <w:i/>
          <w:lang w:eastAsia="ru-RU"/>
        </w:rPr>
        <w:t>9</w:t>
      </w:r>
      <w:r w:rsidR="008213C7" w:rsidRPr="003C6E7F">
        <w:rPr>
          <w:rFonts w:ascii="Times New Roman" w:eastAsiaTheme="minorEastAsia" w:hAnsi="Times New Roman" w:cs="Times New Roman"/>
          <w:b/>
          <w:bCs/>
          <w:i/>
          <w:lang w:eastAsia="ru-RU"/>
        </w:rPr>
        <w:t>.06.</w:t>
      </w:r>
      <w:r w:rsidRPr="003C6E7F">
        <w:rPr>
          <w:rFonts w:ascii="Times New Roman" w:eastAsiaTheme="minorEastAsia" w:hAnsi="Times New Roman" w:cs="Times New Roman"/>
          <w:b/>
          <w:bCs/>
          <w:i/>
          <w:lang w:eastAsia="ru-RU"/>
        </w:rPr>
        <w:t xml:space="preserve">2020 № 1523-р, и Стратегии развития </w:t>
      </w:r>
      <w:r w:rsidRPr="003C6E7F">
        <w:rPr>
          <w:rFonts w:ascii="Times New Roman" w:eastAsiaTheme="minorEastAsia" w:hAnsi="Times New Roman" w:cs="Times New Roman"/>
          <w:b/>
          <w:bCs/>
          <w:i/>
          <w:lang w:eastAsia="ru-RU"/>
        </w:rPr>
        <w:lastRenderedPageBreak/>
        <w:t>электросетевого комплекса Российской Федерации, утвержденной распоряжением Правительства Российской Федерации от </w:t>
      </w:r>
      <w:r w:rsidR="008213C7" w:rsidRPr="003C6E7F">
        <w:rPr>
          <w:rFonts w:ascii="Times New Roman" w:eastAsiaTheme="minorEastAsia" w:hAnsi="Times New Roman" w:cs="Times New Roman"/>
          <w:b/>
          <w:bCs/>
          <w:i/>
          <w:lang w:eastAsia="ru-RU"/>
        </w:rPr>
        <w:t>0</w:t>
      </w:r>
      <w:r w:rsidRPr="003C6E7F">
        <w:rPr>
          <w:rFonts w:ascii="Times New Roman" w:eastAsiaTheme="minorEastAsia" w:hAnsi="Times New Roman" w:cs="Times New Roman"/>
          <w:b/>
          <w:bCs/>
          <w:i/>
          <w:lang w:eastAsia="ru-RU"/>
        </w:rPr>
        <w:t>3</w:t>
      </w:r>
      <w:r w:rsidR="008213C7" w:rsidRPr="003C6E7F">
        <w:rPr>
          <w:rFonts w:ascii="Times New Roman" w:eastAsiaTheme="minorEastAsia" w:hAnsi="Times New Roman" w:cs="Times New Roman"/>
          <w:b/>
          <w:bCs/>
          <w:i/>
          <w:lang w:eastAsia="ru-RU"/>
        </w:rPr>
        <w:t>.04.</w:t>
      </w:r>
      <w:r w:rsidRPr="003C6E7F">
        <w:rPr>
          <w:rFonts w:ascii="Times New Roman" w:eastAsiaTheme="minorEastAsia" w:hAnsi="Times New Roman" w:cs="Times New Roman"/>
          <w:b/>
          <w:bCs/>
          <w:i/>
          <w:lang w:eastAsia="ru-RU"/>
        </w:rPr>
        <w:t>2013 № 511-р.</w:t>
      </w:r>
    </w:p>
    <w:p w:rsidR="0046397F" w:rsidRPr="003C6E7F" w:rsidRDefault="0046397F" w:rsidP="00FA5DD9">
      <w:pPr>
        <w:autoSpaceDE w:val="0"/>
        <w:autoSpaceDN w:val="0"/>
        <w:adjustRightInd w:val="0"/>
        <w:spacing w:after="0" w:line="240" w:lineRule="auto"/>
        <w:ind w:firstLine="539"/>
        <w:jc w:val="both"/>
        <w:rPr>
          <w:rFonts w:ascii="Times New Roman" w:hAnsi="Times New Roman" w:cs="Times New Roman"/>
        </w:rPr>
      </w:pPr>
    </w:p>
    <w:p w:rsidR="0046397F" w:rsidRPr="003C6E7F" w:rsidRDefault="0046397F" w:rsidP="00FA5DD9">
      <w:pPr>
        <w:autoSpaceDE w:val="0"/>
        <w:autoSpaceDN w:val="0"/>
        <w:adjustRightInd w:val="0"/>
        <w:spacing w:after="0" w:line="240" w:lineRule="auto"/>
        <w:ind w:firstLine="539"/>
        <w:jc w:val="both"/>
        <w:outlineLvl w:val="2"/>
        <w:rPr>
          <w:rFonts w:ascii="Times New Roman" w:hAnsi="Times New Roman" w:cs="Times New Roman"/>
        </w:rPr>
      </w:pPr>
      <w:bookmarkStart w:id="23" w:name="Par291"/>
      <w:bookmarkStart w:id="24" w:name="_Toc113446517"/>
      <w:bookmarkEnd w:id="23"/>
      <w:r w:rsidRPr="003C6E7F">
        <w:rPr>
          <w:rFonts w:ascii="Times New Roman" w:hAnsi="Times New Roman" w:cs="Times New Roman"/>
        </w:rPr>
        <w:t>1.9. Сведения о рисках, связанных с деятельностью эмитента</w:t>
      </w:r>
      <w:bookmarkEnd w:id="24"/>
    </w:p>
    <w:p w:rsidR="0046397F" w:rsidRPr="003C6E7F" w:rsidRDefault="0046397F" w:rsidP="00FA5DD9">
      <w:pPr>
        <w:autoSpaceDE w:val="0"/>
        <w:autoSpaceDN w:val="0"/>
        <w:adjustRightInd w:val="0"/>
        <w:spacing w:after="0" w:line="240" w:lineRule="auto"/>
        <w:ind w:firstLine="539"/>
        <w:jc w:val="both"/>
        <w:rPr>
          <w:rFonts w:ascii="Times New Roman" w:hAnsi="Times New Roman" w:cs="Times New Roman"/>
        </w:rPr>
      </w:pPr>
    </w:p>
    <w:p w:rsidR="0046397F" w:rsidRPr="003C6E7F" w:rsidRDefault="0046397F" w:rsidP="00FA5DD9">
      <w:pPr>
        <w:autoSpaceDE w:val="0"/>
        <w:autoSpaceDN w:val="0"/>
        <w:adjustRightInd w:val="0"/>
        <w:spacing w:after="0" w:line="240" w:lineRule="auto"/>
        <w:ind w:firstLine="539"/>
        <w:jc w:val="both"/>
        <w:outlineLvl w:val="3"/>
        <w:rPr>
          <w:rFonts w:ascii="Times New Roman" w:hAnsi="Times New Roman" w:cs="Times New Roman"/>
        </w:rPr>
      </w:pPr>
      <w:r w:rsidRPr="003C6E7F">
        <w:rPr>
          <w:rFonts w:ascii="Times New Roman" w:hAnsi="Times New Roman" w:cs="Times New Roman"/>
        </w:rPr>
        <w:t>1.9.1. Отраслевые риски</w:t>
      </w:r>
    </w:p>
    <w:p w:rsidR="00BC0183" w:rsidRPr="003C6E7F" w:rsidRDefault="00BC0183" w:rsidP="00BC0183">
      <w:pPr>
        <w:suppressAutoHyphens/>
        <w:spacing w:after="0" w:line="240" w:lineRule="auto"/>
        <w:ind w:firstLine="510"/>
        <w:jc w:val="both"/>
        <w:rPr>
          <w:rFonts w:ascii="Times New Roman" w:eastAsia="Calibri" w:hAnsi="Times New Roman" w:cs="Times New Roman"/>
          <w:b/>
          <w:i/>
          <w:lang w:eastAsia="ar-SA"/>
        </w:rPr>
      </w:pPr>
      <w:r w:rsidRPr="003C6E7F">
        <w:rPr>
          <w:rFonts w:ascii="Times New Roman" w:eastAsia="Calibri" w:hAnsi="Times New Roman" w:cs="Times New Roman"/>
          <w:b/>
          <w:i/>
          <w:lang w:eastAsia="ar-SA"/>
        </w:rPr>
        <w:t>Основные виды деятельности Общества – передача электрической энергии и технологическое присоединение к электрическим сетям – также энергосбытовая деятельность являются регулируемыми со стороны государства.</w:t>
      </w:r>
    </w:p>
    <w:p w:rsidR="00BC0183" w:rsidRPr="003C6E7F" w:rsidRDefault="00BC0183" w:rsidP="00BC0183">
      <w:pPr>
        <w:suppressAutoHyphens/>
        <w:spacing w:after="0" w:line="240" w:lineRule="auto"/>
        <w:ind w:firstLine="510"/>
        <w:jc w:val="both"/>
        <w:rPr>
          <w:rFonts w:ascii="Times New Roman" w:eastAsia="Calibri" w:hAnsi="Times New Roman" w:cs="Times New Roman"/>
          <w:b/>
          <w:i/>
          <w:lang w:eastAsia="ru-RU"/>
        </w:rPr>
      </w:pPr>
      <w:r w:rsidRPr="003C6E7F">
        <w:rPr>
          <w:rFonts w:ascii="Times New Roman" w:eastAsia="Calibri" w:hAnsi="Times New Roman" w:cs="Times New Roman"/>
          <w:b/>
          <w:i/>
          <w:lang w:eastAsia="ru-RU"/>
        </w:rPr>
        <w:t xml:space="preserve">При этом деятельность АО «Дагестанская сетевая компания» по передаче электроэнергии прекращена в июне 2020 г., после чего начата операционная деятельность филиала ПАО «Россети Северный Кавказ» - «Дагэнерго». Решением Арбитражного суда Республики Дагестан от 15.12.2022 (резолютивная часть) по делу №А15-1340/2021 АО «Дагестанская сетевая компания» признана банкротом с открытием конкурсного производства сроком до 15.06.2023. </w:t>
      </w:r>
    </w:p>
    <w:p w:rsidR="00BC0183" w:rsidRPr="003C6E7F" w:rsidRDefault="00BC0183" w:rsidP="00BC0183">
      <w:pPr>
        <w:suppressAutoHyphens/>
        <w:spacing w:after="0" w:line="240" w:lineRule="auto"/>
        <w:ind w:firstLine="510"/>
        <w:jc w:val="both"/>
        <w:rPr>
          <w:rFonts w:ascii="Times New Roman" w:eastAsia="Calibri" w:hAnsi="Times New Roman" w:cs="Times New Roman"/>
          <w:b/>
          <w:i/>
          <w:lang w:eastAsia="ru-RU"/>
        </w:rPr>
      </w:pPr>
      <w:r w:rsidRPr="003C6E7F">
        <w:rPr>
          <w:rFonts w:ascii="Times New Roman" w:eastAsia="Calibri" w:hAnsi="Times New Roman" w:cs="Times New Roman"/>
          <w:b/>
          <w:i/>
          <w:lang w:eastAsia="ru-RU"/>
        </w:rPr>
        <w:t>С даты принятия арбитражным судом решения о признании должника банкротом и об открытии конкурсного производства прекращаются полномочия руководителя должника, иных органов управления должника и собственника имущества должника - унитарного предприятия (п. 2 ст. 126 Закона о банкротстве).</w:t>
      </w:r>
    </w:p>
    <w:p w:rsidR="00BC0183" w:rsidRPr="003C6E7F" w:rsidRDefault="00BC0183" w:rsidP="00BC0183">
      <w:pPr>
        <w:suppressAutoHyphens/>
        <w:spacing w:after="0" w:line="240" w:lineRule="auto"/>
        <w:ind w:firstLine="510"/>
        <w:jc w:val="both"/>
        <w:rPr>
          <w:rFonts w:ascii="Times New Roman" w:eastAsia="Calibri" w:hAnsi="Times New Roman" w:cs="Times New Roman"/>
          <w:b/>
          <w:i/>
          <w:lang w:eastAsia="ru-RU"/>
        </w:rPr>
      </w:pPr>
      <w:r w:rsidRPr="003C6E7F">
        <w:rPr>
          <w:rFonts w:ascii="Times New Roman" w:eastAsia="Calibri" w:hAnsi="Times New Roman" w:cs="Times New Roman"/>
          <w:b/>
          <w:i/>
          <w:lang w:eastAsia="ru-RU"/>
        </w:rPr>
        <w:t>Политика тарифного регулирования направлена на сдерживание роста тарифов на электроэнергию, что может привести к ограничению тарифных источников для осуществления инвестиционной и операционной деятельности Общества.</w:t>
      </w:r>
    </w:p>
    <w:p w:rsidR="00BC0183" w:rsidRPr="003C6E7F" w:rsidRDefault="00BC0183" w:rsidP="00BC0183">
      <w:pPr>
        <w:suppressAutoHyphens/>
        <w:spacing w:after="0" w:line="240" w:lineRule="auto"/>
        <w:ind w:firstLine="510"/>
        <w:jc w:val="both"/>
        <w:rPr>
          <w:rFonts w:ascii="Times New Roman" w:eastAsia="Calibri" w:hAnsi="Times New Roman" w:cs="Times New Roman"/>
          <w:b/>
          <w:i/>
          <w:lang w:eastAsia="ru-RU"/>
        </w:rPr>
      </w:pPr>
      <w:r w:rsidRPr="003C6E7F">
        <w:rPr>
          <w:rFonts w:ascii="Times New Roman" w:eastAsia="Calibri" w:hAnsi="Times New Roman" w:cs="Times New Roman"/>
          <w:b/>
          <w:i/>
          <w:lang w:eastAsia="ru-RU"/>
        </w:rPr>
        <w:t>В целях минимизации указанных факторов риска Общество проводит сбалансированную политику по повышению эффективности инвестиционной и операционной деятельности, направленную на сокращение расходов и оптимальное планирование структуры источников финансирования деятельности.</w:t>
      </w:r>
    </w:p>
    <w:p w:rsidR="00BC0183" w:rsidRPr="003C6E7F" w:rsidRDefault="00BC0183" w:rsidP="00BC0183">
      <w:pPr>
        <w:suppressAutoHyphens/>
        <w:spacing w:after="0" w:line="240" w:lineRule="auto"/>
        <w:ind w:firstLine="510"/>
        <w:jc w:val="both"/>
        <w:rPr>
          <w:rFonts w:ascii="Times New Roman" w:eastAsia="Calibri" w:hAnsi="Times New Roman" w:cs="Times New Roman"/>
          <w:b/>
          <w:i/>
          <w:lang w:eastAsia="ru-RU"/>
        </w:rPr>
      </w:pPr>
      <w:r w:rsidRPr="003C6E7F">
        <w:rPr>
          <w:rFonts w:ascii="Times New Roman" w:eastAsia="Calibri" w:hAnsi="Times New Roman" w:cs="Times New Roman"/>
          <w:b/>
          <w:i/>
          <w:lang w:eastAsia="ru-RU"/>
        </w:rPr>
        <w:t xml:space="preserve">Одним из факторов регуляторных рисков является несовершенство механизмов функционирования розничного рынка электроэнергии, влекущее за собой разногласия между электросетевыми и энергосбытовыми компаниями в отношении объемов потребления электроэнергии и мощности, применяемых в расчетах тарифов. Следствием этого является возникновение оспариваемой и просроченной дебиторской задолженности за услуги по передаче электроэнергии, оказанные Обществом, что приводит к снижению ликвидности Общества и его финансовой устойчивости. В Обществе осуществляются мероприятия по устранению причин возникновения конфликтов с потребителями, снижению оспариваемой и просроченной дебиторской задолженности за оказанные услуги, взаимодействию с федеральными органами государственной власти по подготовке изменений в правила функционирования розничного рынка, формированию судебной практики и созданию положительных прецедентов. </w:t>
      </w:r>
    </w:p>
    <w:p w:rsidR="00BC0183" w:rsidRPr="003C6E7F" w:rsidRDefault="00BC0183" w:rsidP="00BC0183">
      <w:pPr>
        <w:suppressAutoHyphens/>
        <w:spacing w:after="0" w:line="240" w:lineRule="auto"/>
        <w:ind w:firstLine="510"/>
        <w:jc w:val="both"/>
        <w:rPr>
          <w:rFonts w:ascii="Times New Roman" w:eastAsia="Calibri" w:hAnsi="Times New Roman" w:cs="Times New Roman"/>
          <w:b/>
          <w:i/>
          <w:lang w:eastAsia="ru-RU"/>
        </w:rPr>
      </w:pPr>
      <w:r w:rsidRPr="003C6E7F">
        <w:rPr>
          <w:rFonts w:ascii="Times New Roman" w:eastAsia="Calibri" w:hAnsi="Times New Roman" w:cs="Times New Roman"/>
          <w:b/>
          <w:i/>
          <w:lang w:eastAsia="ru-RU"/>
        </w:rPr>
        <w:t>При переходе Общества на регулирование методом доходности инвестированного капитала (RAB) существует ряд рисков. Среди таких рисков необходимо выделить:</w:t>
      </w:r>
    </w:p>
    <w:p w:rsidR="00BC0183" w:rsidRPr="003C6E7F" w:rsidRDefault="00BC0183" w:rsidP="00BC0183">
      <w:pPr>
        <w:numPr>
          <w:ilvl w:val="0"/>
          <w:numId w:val="26"/>
        </w:numPr>
        <w:spacing w:after="0" w:line="240" w:lineRule="auto"/>
        <w:ind w:left="0" w:firstLine="510"/>
        <w:jc w:val="both"/>
        <w:rPr>
          <w:rFonts w:ascii="Times New Roman" w:eastAsia="Times New Roman" w:hAnsi="Times New Roman" w:cs="Times New Roman"/>
          <w:b/>
          <w:i/>
          <w:lang w:eastAsia="ru-RU"/>
        </w:rPr>
      </w:pPr>
      <w:r w:rsidRPr="003C6E7F">
        <w:rPr>
          <w:rFonts w:ascii="Times New Roman" w:eastAsia="Times New Roman" w:hAnsi="Times New Roman" w:cs="Times New Roman"/>
          <w:b/>
          <w:i/>
          <w:lang w:eastAsia="ru-RU"/>
        </w:rPr>
        <w:t>оспаривание регуляторами результатов оценки первоначальной базы инвестированного капитала, проведенной независимыми оценщиками;</w:t>
      </w:r>
    </w:p>
    <w:p w:rsidR="00BC0183" w:rsidRPr="003C6E7F" w:rsidRDefault="00BC0183" w:rsidP="00BC0183">
      <w:pPr>
        <w:numPr>
          <w:ilvl w:val="0"/>
          <w:numId w:val="26"/>
        </w:numPr>
        <w:spacing w:after="0" w:line="240" w:lineRule="auto"/>
        <w:ind w:left="0" w:firstLine="510"/>
        <w:jc w:val="both"/>
        <w:rPr>
          <w:rFonts w:ascii="Times New Roman" w:eastAsia="Times New Roman" w:hAnsi="Times New Roman" w:cs="Times New Roman"/>
          <w:b/>
          <w:i/>
          <w:lang w:eastAsia="ru-RU"/>
        </w:rPr>
      </w:pPr>
      <w:r w:rsidRPr="003C6E7F">
        <w:rPr>
          <w:rFonts w:ascii="Times New Roman" w:eastAsia="Times New Roman" w:hAnsi="Times New Roman" w:cs="Times New Roman"/>
          <w:b/>
          <w:i/>
          <w:lang w:eastAsia="ru-RU"/>
        </w:rPr>
        <w:t>потери, связанные с неверным прогнозом структуры передачи электроэнергии по уровням напряжения и завышенными объемами заявленной мощности против фактических, учтенных при принятии тарифно-балансовых решений;</w:t>
      </w:r>
    </w:p>
    <w:p w:rsidR="00BC0183" w:rsidRPr="003C6E7F" w:rsidRDefault="00BC0183" w:rsidP="00BC0183">
      <w:pPr>
        <w:numPr>
          <w:ilvl w:val="0"/>
          <w:numId w:val="26"/>
        </w:numPr>
        <w:spacing w:after="0" w:line="240" w:lineRule="auto"/>
        <w:ind w:left="0" w:firstLine="510"/>
        <w:jc w:val="both"/>
        <w:rPr>
          <w:rFonts w:ascii="Times New Roman" w:eastAsia="Times New Roman" w:hAnsi="Times New Roman" w:cs="Times New Roman"/>
          <w:b/>
          <w:i/>
          <w:lang w:eastAsia="ru-RU"/>
        </w:rPr>
      </w:pPr>
      <w:r w:rsidRPr="003C6E7F">
        <w:rPr>
          <w:rFonts w:ascii="Times New Roman" w:eastAsia="Times New Roman" w:hAnsi="Times New Roman" w:cs="Times New Roman"/>
          <w:b/>
          <w:i/>
          <w:lang w:eastAsia="ru-RU"/>
        </w:rPr>
        <w:t>неполучение отложенных в результате реализации механизма сглаживания доходов: при определении планируемых значений параметров расчета тарифов методом RAB регуляторы вправе перераспределять необходимую валовую выручку организации между годами в пределах одного долгосрочного периода в размере не более 12 % от базовой величины НВВ;</w:t>
      </w:r>
    </w:p>
    <w:p w:rsidR="00BC0183" w:rsidRPr="003C6E7F" w:rsidRDefault="00BC0183" w:rsidP="00BC0183">
      <w:pPr>
        <w:numPr>
          <w:ilvl w:val="0"/>
          <w:numId w:val="26"/>
        </w:numPr>
        <w:spacing w:after="0" w:line="240" w:lineRule="auto"/>
        <w:ind w:left="0" w:firstLine="510"/>
        <w:jc w:val="both"/>
        <w:rPr>
          <w:rFonts w:ascii="Times New Roman" w:eastAsia="Times New Roman" w:hAnsi="Times New Roman" w:cs="Times New Roman"/>
          <w:b/>
          <w:i/>
          <w:lang w:eastAsia="ru-RU"/>
        </w:rPr>
      </w:pPr>
      <w:r w:rsidRPr="003C6E7F">
        <w:rPr>
          <w:rFonts w:ascii="Times New Roman" w:eastAsia="Times New Roman" w:hAnsi="Times New Roman" w:cs="Times New Roman"/>
          <w:b/>
          <w:i/>
          <w:lang w:eastAsia="ru-RU"/>
        </w:rPr>
        <w:t xml:space="preserve">неисполнения утвержденной в установленном порядке при переходе к регулированию методом </w:t>
      </w:r>
      <w:r w:rsidRPr="003C6E7F">
        <w:rPr>
          <w:rFonts w:ascii="Times New Roman" w:eastAsia="Times New Roman" w:hAnsi="Times New Roman" w:cs="Times New Roman"/>
          <w:b/>
          <w:i/>
          <w:lang w:val="en-US" w:eastAsia="ru-RU"/>
        </w:rPr>
        <w:t>RAB</w:t>
      </w:r>
      <w:r w:rsidRPr="003C6E7F">
        <w:rPr>
          <w:rFonts w:ascii="Times New Roman" w:eastAsia="Times New Roman" w:hAnsi="Times New Roman" w:cs="Times New Roman"/>
          <w:b/>
          <w:i/>
          <w:lang w:eastAsia="ru-RU"/>
        </w:rPr>
        <w:t xml:space="preserve"> инвестиционной программы.</w:t>
      </w:r>
    </w:p>
    <w:p w:rsidR="00BC0183" w:rsidRPr="003C6E7F" w:rsidRDefault="00BC0183" w:rsidP="00BC0183">
      <w:pPr>
        <w:shd w:val="clear" w:color="auto" w:fill="FFFFFF"/>
        <w:spacing w:after="0" w:line="240" w:lineRule="auto"/>
        <w:ind w:firstLine="510"/>
        <w:jc w:val="both"/>
        <w:rPr>
          <w:rFonts w:ascii="Times New Roman" w:eastAsia="Times New Roman" w:hAnsi="Times New Roman" w:cs="Times New Roman"/>
          <w:b/>
          <w:bCs/>
          <w:i/>
          <w:lang w:eastAsia="ru-RU"/>
        </w:rPr>
      </w:pPr>
      <w:r w:rsidRPr="003C6E7F">
        <w:rPr>
          <w:rFonts w:ascii="Times New Roman" w:eastAsia="Calibri" w:hAnsi="Times New Roman" w:cs="Times New Roman"/>
          <w:b/>
          <w:i/>
          <w:lang w:eastAsia="ru-RU"/>
        </w:rPr>
        <w:t xml:space="preserve">Для снижения данных рисков Общество планирует заключить соглашения с регионами, определяющие объемы и источники финансирования инвестиционной деятельности в рамках долгосрочных программ развития регионов, порядка и вариантов определения НВВ, в том числе базового уровня операционных (подконтрольных) расходов, долгосрочных параметров </w:t>
      </w:r>
      <w:r w:rsidRPr="003C6E7F">
        <w:rPr>
          <w:rFonts w:ascii="Times New Roman" w:eastAsia="Calibri" w:hAnsi="Times New Roman" w:cs="Times New Roman"/>
          <w:b/>
          <w:i/>
          <w:lang w:eastAsia="ru-RU"/>
        </w:rPr>
        <w:lastRenderedPageBreak/>
        <w:t xml:space="preserve">регулирования, показателей баланса электроэнергии и мощности, учитываемых в тарифных решениях с учетом их соответствия фактическим данным с целью исключения субъективности при принятии тарифно-балансовых решений. Разработки и реализации программы управления издержками, в том числе в рамках </w:t>
      </w:r>
      <w:r w:rsidRPr="003C6E7F">
        <w:rPr>
          <w:rFonts w:ascii="Times New Roman" w:eastAsia="Times New Roman" w:hAnsi="Times New Roman" w:cs="Times New Roman"/>
          <w:b/>
          <w:bCs/>
          <w:i/>
          <w:lang w:eastAsia="ru-RU"/>
        </w:rPr>
        <w:t>мероприятий по достижению целевого ориентира по снижению удельных инвестиционных расходов на 30 % относительного уровня 2012 года (в рублях на физическую единицу (км, МВА)) в соответствии со Стратегией развития электросетевого комплекса Российской Федерации, утвержденной распоряжением Правительства Российской Федерации от 03.04.2013 № 511-р и Стратегией развития</w:t>
      </w:r>
      <w:r w:rsidR="00227EB3" w:rsidRPr="003C6E7F">
        <w:rPr>
          <w:rFonts w:ascii="Times New Roman" w:eastAsia="Times New Roman" w:hAnsi="Times New Roman" w:cs="Times New Roman"/>
          <w:b/>
          <w:bCs/>
          <w:i/>
          <w:lang w:eastAsia="ru-RU"/>
        </w:rPr>
        <w:br/>
      </w:r>
      <w:r w:rsidRPr="003C6E7F">
        <w:rPr>
          <w:rFonts w:ascii="Times New Roman" w:eastAsia="Times New Roman" w:hAnsi="Times New Roman" w:cs="Times New Roman"/>
          <w:b/>
          <w:bCs/>
          <w:i/>
          <w:lang w:eastAsia="ru-RU"/>
        </w:rPr>
        <w:t xml:space="preserve">ПАО «Россети», утвержденной Советом директоров ПАО «Россети» от 07.06.2013 № 122. </w:t>
      </w:r>
    </w:p>
    <w:p w:rsidR="00BC0183" w:rsidRPr="003C6E7F" w:rsidRDefault="00BC0183" w:rsidP="00BC0183">
      <w:pPr>
        <w:spacing w:after="0" w:line="240" w:lineRule="auto"/>
        <w:ind w:firstLine="510"/>
        <w:jc w:val="both"/>
        <w:rPr>
          <w:rFonts w:ascii="Times New Roman" w:eastAsia="Times New Roman" w:hAnsi="Times New Roman" w:cs="Times New Roman"/>
          <w:b/>
          <w:i/>
          <w:lang w:eastAsia="ru-RU"/>
        </w:rPr>
      </w:pPr>
      <w:r w:rsidRPr="003C6E7F">
        <w:rPr>
          <w:rFonts w:ascii="Times New Roman" w:eastAsia="Times New Roman" w:hAnsi="Times New Roman" w:cs="Times New Roman"/>
          <w:b/>
          <w:i/>
          <w:lang w:eastAsia="ru-RU"/>
        </w:rPr>
        <w:t>Эксплуатационно-технологические риски, влияющие на надежность энергоснабжения, связаны с высоким физическим износом, а также нарушением условий эксплуатации электросетевого оборудования. Неблагоприятные погодные условия, нарушения операционных режимов при вмешательстве посторонних лиц, невыполнение в полном объеме программы технического обслуживания и ремонтов оборудования влекут за собой нарушение режима нормальной работы оборудования.</w:t>
      </w:r>
    </w:p>
    <w:p w:rsidR="00BC0183" w:rsidRPr="003C6E7F" w:rsidRDefault="00BC0183" w:rsidP="00BC0183">
      <w:pPr>
        <w:spacing w:after="0" w:line="240" w:lineRule="auto"/>
        <w:ind w:firstLine="510"/>
        <w:jc w:val="both"/>
        <w:rPr>
          <w:rFonts w:ascii="Times New Roman" w:eastAsia="Times New Roman" w:hAnsi="Times New Roman" w:cs="Times New Roman"/>
          <w:b/>
          <w:bCs/>
          <w:i/>
          <w:lang w:eastAsia="ru-RU"/>
        </w:rPr>
      </w:pPr>
      <w:r w:rsidRPr="003C6E7F">
        <w:rPr>
          <w:rFonts w:ascii="Times New Roman" w:eastAsia="Times New Roman" w:hAnsi="Times New Roman" w:cs="Times New Roman"/>
          <w:b/>
          <w:bCs/>
          <w:i/>
          <w:lang w:eastAsia="ru-RU"/>
        </w:rPr>
        <w:t>Рост уровня инфляции, а также введение антироссийских санкций Евросоюзом способствуют увеличению запланированных расходов (связанные с возможным изменением цен на трансформаторы, провод, изоляторы и т.д.) на мероприятия, запланированных в рамках технического обслуживания и ремонтов.</w:t>
      </w:r>
    </w:p>
    <w:p w:rsidR="00BC0183" w:rsidRPr="003C6E7F" w:rsidRDefault="00BC0183" w:rsidP="00BC0183">
      <w:pPr>
        <w:spacing w:after="0" w:line="240" w:lineRule="auto"/>
        <w:ind w:firstLine="510"/>
        <w:jc w:val="both"/>
        <w:rPr>
          <w:rFonts w:ascii="Times New Roman" w:eastAsia="Times New Roman" w:hAnsi="Times New Roman" w:cs="Times New Roman"/>
          <w:b/>
          <w:i/>
          <w:lang w:eastAsia="ru-RU"/>
        </w:rPr>
      </w:pPr>
    </w:p>
    <w:p w:rsidR="00BC0183" w:rsidRPr="003C6E7F" w:rsidRDefault="00BC0183" w:rsidP="00BC0183">
      <w:pPr>
        <w:spacing w:after="0" w:line="240" w:lineRule="auto"/>
        <w:ind w:firstLine="510"/>
        <w:jc w:val="both"/>
        <w:rPr>
          <w:rFonts w:ascii="Times New Roman" w:eastAsia="Times New Roman" w:hAnsi="Times New Roman" w:cs="Times New Roman"/>
          <w:b/>
          <w:i/>
          <w:lang w:eastAsia="ru-RU"/>
        </w:rPr>
      </w:pPr>
      <w:r w:rsidRPr="003C6E7F">
        <w:rPr>
          <w:rFonts w:ascii="Times New Roman" w:eastAsia="Times New Roman" w:hAnsi="Times New Roman" w:cs="Times New Roman"/>
          <w:b/>
          <w:i/>
          <w:lang w:eastAsia="ru-RU"/>
        </w:rPr>
        <w:t>Риски в области обеспечения надежного энергоснабжения в общей структуре эксплуатационных рисков Общества и филиалов оцениваются как значимые.</w:t>
      </w:r>
    </w:p>
    <w:p w:rsidR="00BC0183" w:rsidRPr="003C6E7F" w:rsidRDefault="00BC0183" w:rsidP="00BC0183">
      <w:pPr>
        <w:spacing w:after="0" w:line="240" w:lineRule="auto"/>
        <w:ind w:firstLine="510"/>
        <w:jc w:val="both"/>
        <w:rPr>
          <w:rFonts w:ascii="Times New Roman" w:eastAsia="Times New Roman" w:hAnsi="Times New Roman" w:cs="Times New Roman"/>
          <w:b/>
          <w:i/>
          <w:lang w:eastAsia="ru-RU"/>
        </w:rPr>
      </w:pPr>
      <w:r w:rsidRPr="003C6E7F">
        <w:rPr>
          <w:rFonts w:ascii="Times New Roman" w:eastAsia="Times New Roman" w:hAnsi="Times New Roman" w:cs="Times New Roman"/>
          <w:b/>
          <w:i/>
          <w:lang w:eastAsia="ru-RU"/>
        </w:rPr>
        <w:t>В Обществе для управления данными рисками регулярно осуществляется комплекс мер, направленных на минимизацию последствий рисковых событий и предотвращения их наступления в будущем, а именно:</w:t>
      </w:r>
    </w:p>
    <w:p w:rsidR="00BC0183" w:rsidRPr="003C6E7F" w:rsidRDefault="00BC0183" w:rsidP="00BC0183">
      <w:pPr>
        <w:numPr>
          <w:ilvl w:val="0"/>
          <w:numId w:val="26"/>
        </w:numPr>
        <w:spacing w:after="0" w:line="240" w:lineRule="auto"/>
        <w:ind w:left="0" w:firstLine="510"/>
        <w:jc w:val="both"/>
        <w:rPr>
          <w:rFonts w:ascii="Times New Roman" w:eastAsia="Times New Roman" w:hAnsi="Times New Roman" w:cs="Times New Roman"/>
          <w:b/>
          <w:i/>
          <w:lang w:eastAsia="ru-RU"/>
        </w:rPr>
      </w:pPr>
      <w:r w:rsidRPr="003C6E7F">
        <w:rPr>
          <w:rFonts w:ascii="Times New Roman" w:eastAsia="Times New Roman" w:hAnsi="Times New Roman" w:cs="Times New Roman"/>
          <w:b/>
          <w:i/>
          <w:lang w:eastAsia="ru-RU"/>
        </w:rPr>
        <w:t>выполнение реновации оборудования сетевых объектов, исполнение в полном объеме показателей ремонтных и инвестиционных программ;</w:t>
      </w:r>
    </w:p>
    <w:p w:rsidR="00BC0183" w:rsidRPr="003C6E7F" w:rsidRDefault="00BC0183" w:rsidP="00BC0183">
      <w:pPr>
        <w:numPr>
          <w:ilvl w:val="0"/>
          <w:numId w:val="26"/>
        </w:numPr>
        <w:spacing w:after="0" w:line="240" w:lineRule="auto"/>
        <w:ind w:left="0" w:firstLine="510"/>
        <w:jc w:val="both"/>
        <w:rPr>
          <w:rFonts w:ascii="Times New Roman" w:eastAsia="Times New Roman" w:hAnsi="Times New Roman" w:cs="Times New Roman"/>
          <w:b/>
          <w:i/>
          <w:lang w:eastAsia="ru-RU"/>
        </w:rPr>
      </w:pPr>
      <w:r w:rsidRPr="003C6E7F">
        <w:rPr>
          <w:rFonts w:ascii="Times New Roman" w:eastAsia="Times New Roman" w:hAnsi="Times New Roman" w:cs="Times New Roman"/>
          <w:b/>
          <w:i/>
          <w:lang w:eastAsia="ru-RU"/>
        </w:rPr>
        <w:t>разработка, утверждение и реализация мероприятий по повышению надежности работы электросетевого оборудования;</w:t>
      </w:r>
    </w:p>
    <w:p w:rsidR="00BC0183" w:rsidRPr="003C6E7F" w:rsidRDefault="00BC0183" w:rsidP="00BC0183">
      <w:pPr>
        <w:numPr>
          <w:ilvl w:val="0"/>
          <w:numId w:val="26"/>
        </w:numPr>
        <w:spacing w:after="0" w:line="240" w:lineRule="auto"/>
        <w:ind w:left="0" w:firstLine="510"/>
        <w:jc w:val="both"/>
        <w:rPr>
          <w:rFonts w:ascii="Times New Roman" w:eastAsia="Times New Roman" w:hAnsi="Times New Roman" w:cs="Times New Roman"/>
          <w:b/>
          <w:i/>
          <w:lang w:eastAsia="ru-RU"/>
        </w:rPr>
      </w:pPr>
      <w:r w:rsidRPr="003C6E7F">
        <w:rPr>
          <w:rFonts w:ascii="Times New Roman" w:eastAsia="Times New Roman" w:hAnsi="Times New Roman" w:cs="Times New Roman"/>
          <w:b/>
          <w:bCs/>
          <w:i/>
          <w:lang w:eastAsia="ru-RU"/>
        </w:rPr>
        <w:t>развитие системы управления производственными активами на основе паспортизации основного оборудования с последующим учётом технического состояния, последствий отказа активов и их значимости для потребителей;</w:t>
      </w:r>
    </w:p>
    <w:p w:rsidR="00BC0183" w:rsidRPr="003C6E7F" w:rsidRDefault="00BC0183" w:rsidP="00BC0183">
      <w:pPr>
        <w:numPr>
          <w:ilvl w:val="0"/>
          <w:numId w:val="26"/>
        </w:numPr>
        <w:spacing w:after="0" w:line="240" w:lineRule="auto"/>
        <w:ind w:left="0" w:firstLine="510"/>
        <w:jc w:val="both"/>
        <w:rPr>
          <w:rFonts w:ascii="Times New Roman" w:eastAsia="Times New Roman" w:hAnsi="Times New Roman" w:cs="Times New Roman"/>
          <w:b/>
          <w:i/>
          <w:lang w:eastAsia="ru-RU"/>
        </w:rPr>
      </w:pPr>
      <w:r w:rsidRPr="003C6E7F">
        <w:rPr>
          <w:rFonts w:ascii="Times New Roman" w:eastAsia="Times New Roman" w:hAnsi="Times New Roman" w:cs="Times New Roman"/>
          <w:b/>
          <w:i/>
          <w:lang w:eastAsia="ru-RU"/>
        </w:rPr>
        <w:t>оценка состояния оборудования и сетей и формирование программы технического обслуживания и ремонтов в соответствии с критериями обоснованности ремонтов при альтернативе замены;</w:t>
      </w:r>
    </w:p>
    <w:p w:rsidR="00BC0183" w:rsidRPr="003C6E7F" w:rsidRDefault="00BC0183" w:rsidP="00BC0183">
      <w:pPr>
        <w:numPr>
          <w:ilvl w:val="0"/>
          <w:numId w:val="26"/>
        </w:numPr>
        <w:spacing w:after="0" w:line="240" w:lineRule="auto"/>
        <w:ind w:left="0" w:firstLine="510"/>
        <w:jc w:val="both"/>
        <w:rPr>
          <w:rFonts w:ascii="Times New Roman" w:eastAsia="Times New Roman" w:hAnsi="Times New Roman" w:cs="Times New Roman"/>
          <w:b/>
          <w:i/>
          <w:lang w:eastAsia="ru-RU"/>
        </w:rPr>
      </w:pPr>
      <w:r w:rsidRPr="003C6E7F">
        <w:rPr>
          <w:rFonts w:ascii="Times New Roman" w:eastAsia="Times New Roman" w:hAnsi="Times New Roman" w:cs="Times New Roman"/>
          <w:b/>
          <w:i/>
          <w:lang w:eastAsia="ru-RU"/>
        </w:rPr>
        <w:t>контроль закупок, обеспечивающих выполнение технического обслуживания и ремонтов, мониторинг качества поставляемого оборудования;</w:t>
      </w:r>
    </w:p>
    <w:p w:rsidR="00BC0183" w:rsidRPr="003C6E7F" w:rsidRDefault="00BC0183" w:rsidP="00BC0183">
      <w:pPr>
        <w:numPr>
          <w:ilvl w:val="0"/>
          <w:numId w:val="26"/>
        </w:numPr>
        <w:spacing w:after="0" w:line="240" w:lineRule="auto"/>
        <w:ind w:left="0" w:firstLine="510"/>
        <w:jc w:val="both"/>
        <w:rPr>
          <w:rFonts w:ascii="Times New Roman" w:eastAsia="Times New Roman" w:hAnsi="Times New Roman" w:cs="Times New Roman"/>
          <w:b/>
          <w:i/>
          <w:lang w:eastAsia="ru-RU"/>
        </w:rPr>
      </w:pPr>
      <w:r w:rsidRPr="003C6E7F">
        <w:rPr>
          <w:rFonts w:ascii="Times New Roman" w:eastAsia="Times New Roman" w:hAnsi="Times New Roman" w:cs="Times New Roman"/>
          <w:b/>
          <w:i/>
          <w:lang w:eastAsia="ru-RU"/>
        </w:rPr>
        <w:t>контроль качества выполненных подрядными организациями ремонтных работ при приемке оборудования в эксплуатацию.</w:t>
      </w:r>
    </w:p>
    <w:p w:rsidR="00BC0183" w:rsidRPr="003C6E7F" w:rsidRDefault="00BC0183" w:rsidP="00BC0183">
      <w:pPr>
        <w:spacing w:after="0" w:line="240" w:lineRule="auto"/>
        <w:ind w:firstLine="510"/>
        <w:rPr>
          <w:rFonts w:ascii="Times New Roman" w:eastAsia="Times New Roman" w:hAnsi="Times New Roman" w:cs="Times New Roman"/>
          <w:b/>
          <w:i/>
          <w:lang w:eastAsia="ru-RU"/>
        </w:rPr>
      </w:pPr>
      <w:r w:rsidRPr="003C6E7F">
        <w:rPr>
          <w:rFonts w:ascii="Times New Roman" w:eastAsia="Times New Roman" w:hAnsi="Times New Roman" w:cs="Times New Roman"/>
          <w:b/>
          <w:bCs/>
          <w:i/>
          <w:lang w:eastAsia="ru-RU"/>
        </w:rPr>
        <w:t>Обществом оцениваются данные риски, как низкие.</w:t>
      </w:r>
    </w:p>
    <w:p w:rsidR="0046397F" w:rsidRPr="003C6E7F" w:rsidRDefault="0046397F" w:rsidP="00FA5DD9">
      <w:pPr>
        <w:autoSpaceDE w:val="0"/>
        <w:autoSpaceDN w:val="0"/>
        <w:adjustRightInd w:val="0"/>
        <w:spacing w:after="0" w:line="240" w:lineRule="auto"/>
        <w:ind w:firstLine="539"/>
        <w:jc w:val="both"/>
        <w:rPr>
          <w:rFonts w:ascii="Times New Roman" w:hAnsi="Times New Roman" w:cs="Times New Roman"/>
        </w:rPr>
      </w:pPr>
    </w:p>
    <w:p w:rsidR="0046397F" w:rsidRPr="003C6E7F" w:rsidRDefault="0046397F" w:rsidP="00FA5DD9">
      <w:pPr>
        <w:autoSpaceDE w:val="0"/>
        <w:autoSpaceDN w:val="0"/>
        <w:adjustRightInd w:val="0"/>
        <w:spacing w:after="0" w:line="240" w:lineRule="auto"/>
        <w:ind w:firstLine="539"/>
        <w:jc w:val="both"/>
        <w:outlineLvl w:val="3"/>
        <w:rPr>
          <w:rFonts w:ascii="Times New Roman" w:hAnsi="Times New Roman" w:cs="Times New Roman"/>
        </w:rPr>
      </w:pPr>
      <w:r w:rsidRPr="003C6E7F">
        <w:rPr>
          <w:rFonts w:ascii="Times New Roman" w:hAnsi="Times New Roman" w:cs="Times New Roman"/>
        </w:rPr>
        <w:t xml:space="preserve">1.9.2. </w:t>
      </w:r>
      <w:proofErr w:type="spellStart"/>
      <w:r w:rsidRPr="003C6E7F">
        <w:rPr>
          <w:rFonts w:ascii="Times New Roman" w:hAnsi="Times New Roman" w:cs="Times New Roman"/>
        </w:rPr>
        <w:t>Страновые</w:t>
      </w:r>
      <w:proofErr w:type="spellEnd"/>
      <w:r w:rsidRPr="003C6E7F">
        <w:rPr>
          <w:rFonts w:ascii="Times New Roman" w:hAnsi="Times New Roman" w:cs="Times New Roman"/>
        </w:rPr>
        <w:t xml:space="preserve"> и региональные риски</w:t>
      </w:r>
    </w:p>
    <w:p w:rsidR="00BC0183" w:rsidRPr="003C6E7F" w:rsidRDefault="00BC0183" w:rsidP="00BC0183">
      <w:pPr>
        <w:spacing w:after="0" w:line="240" w:lineRule="auto"/>
        <w:ind w:firstLine="510"/>
        <w:jc w:val="both"/>
        <w:rPr>
          <w:rFonts w:ascii="Times New Roman" w:eastAsia="Times New Roman" w:hAnsi="Times New Roman" w:cs="Times New Roman"/>
          <w:b/>
          <w:i/>
          <w:szCs w:val="26"/>
          <w:lang w:eastAsia="ru-RU"/>
        </w:rPr>
      </w:pPr>
      <w:proofErr w:type="spellStart"/>
      <w:r w:rsidRPr="003C6E7F">
        <w:rPr>
          <w:rFonts w:ascii="Times New Roman" w:eastAsia="Times New Roman" w:hAnsi="Times New Roman" w:cs="Times New Roman"/>
          <w:b/>
          <w:i/>
          <w:szCs w:val="26"/>
          <w:lang w:eastAsia="ru-RU"/>
        </w:rPr>
        <w:t>Страновые</w:t>
      </w:r>
      <w:proofErr w:type="spellEnd"/>
      <w:r w:rsidRPr="003C6E7F">
        <w:rPr>
          <w:rFonts w:ascii="Times New Roman" w:eastAsia="Times New Roman" w:hAnsi="Times New Roman" w:cs="Times New Roman"/>
          <w:b/>
          <w:i/>
          <w:szCs w:val="26"/>
          <w:lang w:eastAsia="ru-RU"/>
        </w:rPr>
        <w:t xml:space="preserve"> риски обусловлены, в первую очередь, с началом военной операции на Украине и введением антироссийских санкций Евросоюзом, которые через ряд макроэкономических факторов проявляются в масштабах Российской Федерации (нестабильность курса валют, ограничение поставок импортного сырья и оборудования и т.д.) </w:t>
      </w:r>
    </w:p>
    <w:p w:rsidR="00BC0183" w:rsidRPr="003C6E7F" w:rsidRDefault="00BC0183" w:rsidP="00BC0183">
      <w:pPr>
        <w:spacing w:after="0" w:line="240" w:lineRule="auto"/>
        <w:ind w:firstLine="510"/>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t xml:space="preserve">Для минимизации влияния таких рисков в стране принимаются меры по </w:t>
      </w:r>
      <w:proofErr w:type="spellStart"/>
      <w:r w:rsidRPr="003C6E7F">
        <w:rPr>
          <w:rFonts w:ascii="Times New Roman" w:eastAsia="Times New Roman" w:hAnsi="Times New Roman" w:cs="Times New Roman"/>
          <w:b/>
          <w:i/>
          <w:szCs w:val="26"/>
          <w:lang w:eastAsia="ru-RU"/>
        </w:rPr>
        <w:t>импортозамещению</w:t>
      </w:r>
      <w:proofErr w:type="spellEnd"/>
      <w:r w:rsidRPr="003C6E7F">
        <w:rPr>
          <w:rFonts w:ascii="Times New Roman" w:eastAsia="Times New Roman" w:hAnsi="Times New Roman" w:cs="Times New Roman"/>
          <w:b/>
          <w:i/>
          <w:szCs w:val="26"/>
          <w:lang w:eastAsia="ru-RU"/>
        </w:rPr>
        <w:t xml:space="preserve"> сырья и оборудования, расширению возможностей доступа малых и средних предприятий к закупкам, осуществляемым в соответствии с ФЗ «О закупках товаров, работ, услуг отдельными видами юридических лиц».</w:t>
      </w:r>
    </w:p>
    <w:p w:rsidR="00BC0183" w:rsidRPr="003C6E7F" w:rsidRDefault="00BC0183" w:rsidP="00BC0183">
      <w:pPr>
        <w:spacing w:after="0" w:line="240" w:lineRule="auto"/>
        <w:ind w:firstLine="510"/>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t xml:space="preserve">Во-вторых, риски внешней среды связаны с возможными военными конфликтами, введением чрезвычайного положения в регионе, в котором Компания зарегистрирована в качестве налогоплательщика и осуществляет основную деятельность. В случаях возможного возникновения военных конфликтов Общество несет риски выведения из строя его основных </w:t>
      </w:r>
      <w:r w:rsidRPr="003C6E7F">
        <w:rPr>
          <w:rFonts w:ascii="Times New Roman" w:eastAsia="Times New Roman" w:hAnsi="Times New Roman" w:cs="Times New Roman"/>
          <w:b/>
          <w:i/>
          <w:szCs w:val="26"/>
          <w:lang w:eastAsia="ru-RU"/>
        </w:rPr>
        <w:lastRenderedPageBreak/>
        <w:t>средств, однако эти риски оцениваются как маловероятные. Введение чрезвычайного положения на отдельно взятых территориях округа маловероятно, а ввод режима КТО в отдельных субъектах не окажет существенного влияния на деятельность Общества.</w:t>
      </w:r>
    </w:p>
    <w:p w:rsidR="00BC0183" w:rsidRPr="003C6E7F" w:rsidRDefault="00BC0183" w:rsidP="00BC0183">
      <w:pPr>
        <w:spacing w:after="0" w:line="240" w:lineRule="auto"/>
        <w:ind w:firstLine="510"/>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t xml:space="preserve">Общество продолжает осуществлять свою деятельность на территории республик </w:t>
      </w:r>
      <w:proofErr w:type="gramStart"/>
      <w:r w:rsidRPr="003C6E7F">
        <w:rPr>
          <w:rFonts w:ascii="Times New Roman" w:eastAsia="Times New Roman" w:hAnsi="Times New Roman" w:cs="Times New Roman"/>
          <w:b/>
          <w:i/>
          <w:szCs w:val="26"/>
          <w:lang w:eastAsia="ru-RU"/>
        </w:rPr>
        <w:t>Северо-Кавказского</w:t>
      </w:r>
      <w:proofErr w:type="gramEnd"/>
      <w:r w:rsidRPr="003C6E7F">
        <w:rPr>
          <w:rFonts w:ascii="Times New Roman" w:eastAsia="Times New Roman" w:hAnsi="Times New Roman" w:cs="Times New Roman"/>
          <w:b/>
          <w:i/>
          <w:szCs w:val="26"/>
          <w:lang w:eastAsia="ru-RU"/>
        </w:rPr>
        <w:t xml:space="preserve"> федерального округа, в котором на функционирование и развитие энергетической отрасли влияют следующие негативные факторы: слабое развитие крупной промышленности, зависимость республик от дотаций федерального уровня, высокая изношенность электросетевого хозяйства, социально-экономическая напряженность региона, географические и климатические особенности региона.</w:t>
      </w:r>
    </w:p>
    <w:p w:rsidR="00BC0183" w:rsidRPr="003C6E7F" w:rsidRDefault="00BC0183" w:rsidP="00BC0183">
      <w:pPr>
        <w:spacing w:after="0" w:line="240" w:lineRule="auto"/>
        <w:ind w:firstLine="510"/>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t>Для минимизации влияния данных факторов в Обществе осуществляется обучение и инструктирование инженерно-технического персонала Общества по вопросам обеспечения безопасности объектов, проводятся мероприятия по технической и физической охране объектов Общества.</w:t>
      </w:r>
    </w:p>
    <w:p w:rsidR="00BC0183" w:rsidRPr="003C6E7F" w:rsidRDefault="00BC0183" w:rsidP="00BC0183">
      <w:pPr>
        <w:autoSpaceDE w:val="0"/>
        <w:autoSpaceDN w:val="0"/>
        <w:adjustRightInd w:val="0"/>
        <w:spacing w:after="0" w:line="240" w:lineRule="auto"/>
        <w:ind w:firstLine="510"/>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t>Риски, связанные с географическими особенностями региона, в том числе повышенной опасностью стихийных бедствий, возможным прекращением транспортного сообщения в связи с удаленностью и/или труднодоступностью, не оказывают существенного влияния на деятельность группы.</w:t>
      </w:r>
      <w:r w:rsidRPr="003C6E7F">
        <w:rPr>
          <w:rFonts w:ascii="Times New Roman" w:eastAsia="Times New Roman" w:hAnsi="Times New Roman" w:cs="Times New Roman"/>
          <w:b/>
          <w:i/>
          <w:szCs w:val="26"/>
          <w:lang w:eastAsia="ru-RU"/>
        </w:rPr>
        <w:cr/>
      </w:r>
    </w:p>
    <w:p w:rsidR="0046397F" w:rsidRPr="003C6E7F" w:rsidRDefault="0046397F" w:rsidP="00FA5DD9">
      <w:pPr>
        <w:autoSpaceDE w:val="0"/>
        <w:autoSpaceDN w:val="0"/>
        <w:adjustRightInd w:val="0"/>
        <w:spacing w:after="0" w:line="240" w:lineRule="auto"/>
        <w:ind w:firstLine="539"/>
        <w:jc w:val="both"/>
        <w:outlineLvl w:val="3"/>
        <w:rPr>
          <w:rFonts w:ascii="Times New Roman" w:hAnsi="Times New Roman" w:cs="Times New Roman"/>
        </w:rPr>
      </w:pPr>
      <w:r w:rsidRPr="003C6E7F">
        <w:rPr>
          <w:rFonts w:ascii="Times New Roman" w:hAnsi="Times New Roman" w:cs="Times New Roman"/>
        </w:rPr>
        <w:t>1.9.3. Финансовые риски</w:t>
      </w:r>
    </w:p>
    <w:p w:rsidR="0081214E" w:rsidRPr="003C6E7F" w:rsidRDefault="0081214E" w:rsidP="0081214E">
      <w:pPr>
        <w:spacing w:after="0" w:line="240" w:lineRule="auto"/>
        <w:ind w:firstLine="510"/>
        <w:jc w:val="both"/>
        <w:rPr>
          <w:rFonts w:ascii="Times New Roman" w:eastAsia="Times New Roman" w:hAnsi="Times New Roman" w:cs="Times New Roman"/>
          <w:i/>
          <w:lang w:eastAsia="ru-RU"/>
        </w:rPr>
      </w:pPr>
    </w:p>
    <w:p w:rsidR="00B77955" w:rsidRPr="003C6E7F" w:rsidRDefault="00B77955" w:rsidP="00B77955">
      <w:pPr>
        <w:spacing w:after="0" w:line="240" w:lineRule="auto"/>
        <w:ind w:firstLine="510"/>
        <w:jc w:val="both"/>
        <w:rPr>
          <w:rFonts w:ascii="Times New Roman" w:eastAsia="Times New Roman" w:hAnsi="Times New Roman" w:cs="Times New Roman"/>
          <w:i/>
          <w:lang w:eastAsia="ru-RU"/>
        </w:rPr>
      </w:pPr>
      <w:r w:rsidRPr="003C6E7F">
        <w:rPr>
          <w:rFonts w:ascii="Times New Roman" w:eastAsia="Times New Roman" w:hAnsi="Times New Roman" w:cs="Times New Roman"/>
          <w:i/>
          <w:lang w:eastAsia="ru-RU"/>
        </w:rPr>
        <w:t>Риски, связанные с изменением валютных курсов</w:t>
      </w:r>
    </w:p>
    <w:p w:rsidR="00B77955" w:rsidRPr="003C6E7F" w:rsidRDefault="00B77955" w:rsidP="00B77955">
      <w:pPr>
        <w:spacing w:after="0" w:line="240" w:lineRule="auto"/>
        <w:ind w:firstLine="510"/>
        <w:jc w:val="both"/>
        <w:rPr>
          <w:rFonts w:ascii="Times New Roman" w:eastAsia="Times New Roman" w:hAnsi="Times New Roman" w:cs="Times New Roman"/>
          <w:b/>
          <w:i/>
          <w:lang w:eastAsia="ru-RU"/>
        </w:rPr>
      </w:pPr>
      <w:r w:rsidRPr="003C6E7F">
        <w:rPr>
          <w:rFonts w:ascii="Times New Roman" w:eastAsia="Times New Roman" w:hAnsi="Times New Roman" w:cs="Times New Roman"/>
          <w:b/>
          <w:i/>
          <w:lang w:eastAsia="ru-RU"/>
        </w:rPr>
        <w:t>Учитывая, что расчеты по всем финансово-хозяйственным операциям группа производит в валюте Российской Федерации, а договоры на приобретение оборудования и товаров в иностранной валюте не заключаются, прямому влиянию валютных рисков группа не подвержена.</w:t>
      </w:r>
    </w:p>
    <w:p w:rsidR="00B77955" w:rsidRPr="003C6E7F" w:rsidRDefault="00B77955" w:rsidP="00B77955">
      <w:pPr>
        <w:spacing w:after="0" w:line="240" w:lineRule="auto"/>
        <w:ind w:firstLine="510"/>
        <w:jc w:val="both"/>
        <w:rPr>
          <w:rFonts w:ascii="Times New Roman" w:eastAsia="Times New Roman" w:hAnsi="Times New Roman" w:cs="Times New Roman"/>
          <w:b/>
          <w:i/>
          <w:lang w:eastAsia="ru-RU"/>
        </w:rPr>
      </w:pPr>
      <w:r w:rsidRPr="003C6E7F">
        <w:rPr>
          <w:rFonts w:ascii="Times New Roman" w:eastAsia="Times New Roman" w:hAnsi="Times New Roman" w:cs="Times New Roman"/>
          <w:b/>
          <w:i/>
          <w:lang w:eastAsia="ru-RU"/>
        </w:rPr>
        <w:t>Тем не менее, ПАО «Россети Северный Кавказ» заключает договоры на приобретение импортного оборудования у российских поставщиков. Цена покупки в таких случаях определяется поставщиком в прямой связи с курсом валюты страны-производителя, что косвенно влияет на конечную стоимость товара. Минимизация данного риска осуществляется Обществом путем заключения договоров на поставку ТМЦ по результатам конкурсных процедур на условиях, максимально снижающих данные риски.</w:t>
      </w:r>
    </w:p>
    <w:p w:rsidR="00B77955" w:rsidRPr="003C6E7F" w:rsidRDefault="00B77955" w:rsidP="00B77955">
      <w:pPr>
        <w:spacing w:after="0" w:line="240" w:lineRule="auto"/>
        <w:ind w:firstLine="510"/>
        <w:jc w:val="both"/>
        <w:rPr>
          <w:rFonts w:ascii="Times New Roman" w:eastAsia="Times New Roman" w:hAnsi="Times New Roman" w:cs="Times New Roman"/>
          <w:b/>
          <w:i/>
          <w:lang w:eastAsia="ru-RU"/>
        </w:rPr>
      </w:pPr>
      <w:r w:rsidRPr="003C6E7F">
        <w:rPr>
          <w:rFonts w:ascii="Times New Roman" w:eastAsia="Times New Roman" w:hAnsi="Times New Roman" w:cs="Times New Roman"/>
          <w:b/>
          <w:i/>
          <w:lang w:eastAsia="ru-RU"/>
        </w:rPr>
        <w:t>Неблагоприятное изменение курсов иностранной валюты к рублю внесло ощутимые корректировки на рынке импортного оборудования, что не могло не внести корректив в работе Общества по переориентации на отечественное оборудование, сырьевые составляющие которого также ориентированы на цены международных рынков. Последствиями возникшей ситуации явились корректировки производственных программ в сторону их сокращения.</w:t>
      </w:r>
    </w:p>
    <w:p w:rsidR="00B77955" w:rsidRPr="003C6E7F" w:rsidRDefault="00B77955" w:rsidP="00B77955">
      <w:pPr>
        <w:spacing w:after="0" w:line="240" w:lineRule="auto"/>
        <w:ind w:firstLine="510"/>
        <w:jc w:val="both"/>
        <w:rPr>
          <w:rFonts w:ascii="Times New Roman" w:eastAsia="Times New Roman" w:hAnsi="Times New Roman" w:cs="Times New Roman"/>
          <w:lang w:eastAsia="ru-RU"/>
        </w:rPr>
      </w:pPr>
    </w:p>
    <w:p w:rsidR="00B77955" w:rsidRPr="003C6E7F" w:rsidRDefault="00B77955" w:rsidP="00B77955">
      <w:pPr>
        <w:spacing w:after="0" w:line="240" w:lineRule="auto"/>
        <w:ind w:firstLine="510"/>
        <w:jc w:val="both"/>
        <w:rPr>
          <w:rFonts w:ascii="Times New Roman" w:eastAsia="Times New Roman" w:hAnsi="Times New Roman" w:cs="Times New Roman"/>
          <w:i/>
          <w:lang w:eastAsia="ru-RU"/>
        </w:rPr>
      </w:pPr>
      <w:r w:rsidRPr="003C6E7F">
        <w:rPr>
          <w:rFonts w:ascii="Times New Roman" w:eastAsia="Times New Roman" w:hAnsi="Times New Roman" w:cs="Times New Roman"/>
          <w:i/>
          <w:lang w:eastAsia="ru-RU"/>
        </w:rPr>
        <w:t>Риски, связанные с изменением процентных ставок</w:t>
      </w:r>
    </w:p>
    <w:p w:rsidR="00B77955" w:rsidRPr="003C6E7F" w:rsidRDefault="00B77955" w:rsidP="00B77955">
      <w:pPr>
        <w:spacing w:after="0" w:line="240" w:lineRule="auto"/>
        <w:ind w:firstLine="510"/>
        <w:jc w:val="both"/>
        <w:rPr>
          <w:rFonts w:ascii="Times New Roman" w:eastAsia="Times New Roman" w:hAnsi="Times New Roman" w:cs="Times New Roman"/>
          <w:b/>
          <w:i/>
          <w:lang w:eastAsia="ru-RU"/>
        </w:rPr>
      </w:pPr>
      <w:r w:rsidRPr="003C6E7F">
        <w:rPr>
          <w:rFonts w:ascii="Times New Roman" w:eastAsia="Times New Roman" w:hAnsi="Times New Roman" w:cs="Times New Roman"/>
          <w:b/>
          <w:i/>
          <w:lang w:eastAsia="ru-RU"/>
        </w:rPr>
        <w:t xml:space="preserve">Общество в своей деятельности привлекает заемные средства в качестве одного из источников финансирования операционной деятельности. В этой связи Общество подвержено риску увеличения процентных ставок по кредитам и займам. В целях минимизации данного риска Общество проводит работу по взаимодействию с кредитными организациями (банками) на предмет не только привлечения заемных средств под минимальные проценты с максимально удобными условиями заимствования (в том числе с помощью процедур конкурентного отбора кредиторов), но и путем переговоров на предмет снижения процентных ставок по существующим кредитным договорам. </w:t>
      </w:r>
    </w:p>
    <w:p w:rsidR="00B77955" w:rsidRPr="003C6E7F" w:rsidRDefault="00B77955" w:rsidP="00B77955">
      <w:pPr>
        <w:spacing w:after="0" w:line="240" w:lineRule="auto"/>
        <w:ind w:firstLine="510"/>
        <w:jc w:val="both"/>
        <w:rPr>
          <w:rFonts w:ascii="Times New Roman" w:eastAsia="Times New Roman" w:hAnsi="Times New Roman" w:cs="Times New Roman"/>
          <w:b/>
          <w:i/>
          <w:lang w:eastAsia="ru-RU"/>
        </w:rPr>
      </w:pPr>
      <w:r w:rsidRPr="003C6E7F">
        <w:rPr>
          <w:rFonts w:ascii="Times New Roman" w:eastAsia="Times New Roman" w:hAnsi="Times New Roman" w:cs="Times New Roman"/>
          <w:b/>
          <w:i/>
          <w:lang w:eastAsia="ru-RU"/>
        </w:rPr>
        <w:t>В этой связи риски, связанные с изменением процентных ставок не существенны.</w:t>
      </w:r>
    </w:p>
    <w:p w:rsidR="00B77955" w:rsidRPr="003C6E7F" w:rsidRDefault="00B77955" w:rsidP="00B77955">
      <w:pPr>
        <w:spacing w:after="0" w:line="240" w:lineRule="auto"/>
        <w:ind w:firstLine="510"/>
        <w:jc w:val="both"/>
        <w:rPr>
          <w:rFonts w:ascii="Times New Roman" w:eastAsia="Times New Roman" w:hAnsi="Times New Roman" w:cs="Times New Roman"/>
          <w:lang w:eastAsia="ru-RU"/>
        </w:rPr>
      </w:pPr>
    </w:p>
    <w:p w:rsidR="00B77955" w:rsidRPr="003C6E7F" w:rsidRDefault="00B77955" w:rsidP="00B77955">
      <w:pPr>
        <w:spacing w:after="0" w:line="240" w:lineRule="auto"/>
        <w:ind w:firstLine="510"/>
        <w:jc w:val="both"/>
        <w:rPr>
          <w:rFonts w:ascii="Times New Roman" w:eastAsia="Times New Roman" w:hAnsi="Times New Roman" w:cs="Times New Roman"/>
          <w:i/>
          <w:lang w:eastAsia="ru-RU"/>
        </w:rPr>
      </w:pPr>
      <w:r w:rsidRPr="003C6E7F">
        <w:rPr>
          <w:rFonts w:ascii="Times New Roman" w:eastAsia="Times New Roman" w:hAnsi="Times New Roman" w:cs="Times New Roman"/>
          <w:i/>
          <w:lang w:eastAsia="ru-RU"/>
        </w:rPr>
        <w:t>Риски, связанные с влиянием инфляции</w:t>
      </w:r>
    </w:p>
    <w:p w:rsidR="00B77955" w:rsidRPr="003C6E7F" w:rsidRDefault="00B77955" w:rsidP="00B77955">
      <w:pPr>
        <w:spacing w:after="0" w:line="240" w:lineRule="auto"/>
        <w:ind w:firstLine="510"/>
        <w:jc w:val="both"/>
        <w:rPr>
          <w:rFonts w:ascii="Times New Roman" w:eastAsia="Times New Roman" w:hAnsi="Times New Roman" w:cs="Times New Roman"/>
          <w:b/>
          <w:i/>
          <w:lang w:eastAsia="ru-RU"/>
        </w:rPr>
      </w:pPr>
      <w:r w:rsidRPr="003C6E7F">
        <w:rPr>
          <w:rFonts w:ascii="Times New Roman" w:eastAsia="Times New Roman" w:hAnsi="Times New Roman" w:cs="Times New Roman"/>
          <w:b/>
          <w:i/>
          <w:lang w:eastAsia="ru-RU"/>
        </w:rPr>
        <w:t>Рост уровня инфляции способствует обесценению просроченной дебиторской задолженности группы, а также увеличению запланированных расходов в связи с ограничением их уровня утверждаемыми регулятором тарифно-балансовыми решениями на планируемый период.</w:t>
      </w:r>
    </w:p>
    <w:p w:rsidR="0031208F" w:rsidRPr="003C6E7F" w:rsidRDefault="00B77955" w:rsidP="0081214E">
      <w:pPr>
        <w:spacing w:after="0" w:line="240" w:lineRule="auto"/>
        <w:ind w:firstLine="510"/>
        <w:jc w:val="both"/>
        <w:rPr>
          <w:rFonts w:ascii="Times New Roman" w:eastAsia="Times New Roman" w:hAnsi="Times New Roman" w:cs="Times New Roman"/>
          <w:b/>
          <w:i/>
          <w:color w:val="202020"/>
          <w:lang w:eastAsia="ru-RU"/>
        </w:rPr>
      </w:pPr>
      <w:r w:rsidRPr="003C6E7F">
        <w:rPr>
          <w:rFonts w:ascii="Times New Roman" w:eastAsia="Times New Roman" w:hAnsi="Times New Roman" w:cs="Times New Roman"/>
          <w:b/>
          <w:i/>
          <w:color w:val="202020"/>
          <w:lang w:eastAsia="ru-RU"/>
        </w:rPr>
        <w:lastRenderedPageBreak/>
        <w:t xml:space="preserve">С целью минимизации инфляционных рисков и снижения их последствий Общество проводит взвешенную финансово-кредитную политику, уделяя особое внимание существующим договорным отношениям с покупателями с целью сокращения объемов дебиторской задолженности. Однако комплекс проводимых Обществом мероприятий по работе с дебиторской задолженностью не ограничивается только лишь мероприятиями, проводимыми самим Обществом, но и не будет эффективен без поддержки региональных и муниципальных органов исполнительной власти регионов </w:t>
      </w:r>
      <w:proofErr w:type="gramStart"/>
      <w:r w:rsidRPr="003C6E7F">
        <w:rPr>
          <w:rFonts w:ascii="Times New Roman" w:eastAsia="Times New Roman" w:hAnsi="Times New Roman" w:cs="Times New Roman"/>
          <w:b/>
          <w:i/>
          <w:color w:val="202020"/>
          <w:lang w:eastAsia="ru-RU"/>
        </w:rPr>
        <w:t>Северо-Кавказского</w:t>
      </w:r>
      <w:proofErr w:type="gramEnd"/>
      <w:r w:rsidRPr="003C6E7F">
        <w:rPr>
          <w:rFonts w:ascii="Times New Roman" w:eastAsia="Times New Roman" w:hAnsi="Times New Roman" w:cs="Times New Roman"/>
          <w:b/>
          <w:i/>
          <w:color w:val="202020"/>
          <w:lang w:eastAsia="ru-RU"/>
        </w:rPr>
        <w:t xml:space="preserve"> Федерального округа. Для этих целей работа Общества ориентирована на максимальное взаимодействие с органами власти.</w:t>
      </w:r>
      <w:r w:rsidR="0031208F" w:rsidRPr="003C6E7F">
        <w:rPr>
          <w:rFonts w:ascii="Times New Roman" w:eastAsia="Times New Roman" w:hAnsi="Times New Roman" w:cs="Times New Roman"/>
          <w:b/>
          <w:i/>
          <w:color w:val="202020"/>
          <w:lang w:eastAsia="ru-RU"/>
        </w:rPr>
        <w:t xml:space="preserve"> </w:t>
      </w:r>
    </w:p>
    <w:p w:rsidR="0046397F" w:rsidRPr="003C6E7F" w:rsidRDefault="0046397F" w:rsidP="0081214E">
      <w:pPr>
        <w:autoSpaceDE w:val="0"/>
        <w:autoSpaceDN w:val="0"/>
        <w:adjustRightInd w:val="0"/>
        <w:spacing w:after="0" w:line="240" w:lineRule="auto"/>
        <w:ind w:firstLine="510"/>
        <w:jc w:val="both"/>
        <w:rPr>
          <w:rFonts w:ascii="Times New Roman" w:hAnsi="Times New Roman" w:cs="Times New Roman"/>
        </w:rPr>
      </w:pPr>
    </w:p>
    <w:p w:rsidR="0046397F" w:rsidRPr="003C6E7F" w:rsidRDefault="0046397F" w:rsidP="00FA5DD9">
      <w:pPr>
        <w:autoSpaceDE w:val="0"/>
        <w:autoSpaceDN w:val="0"/>
        <w:adjustRightInd w:val="0"/>
        <w:spacing w:after="0" w:line="240" w:lineRule="auto"/>
        <w:ind w:firstLine="539"/>
        <w:jc w:val="both"/>
        <w:outlineLvl w:val="3"/>
        <w:rPr>
          <w:rFonts w:ascii="Times New Roman" w:hAnsi="Times New Roman" w:cs="Times New Roman"/>
        </w:rPr>
      </w:pPr>
      <w:r w:rsidRPr="003C6E7F">
        <w:rPr>
          <w:rFonts w:ascii="Times New Roman" w:hAnsi="Times New Roman" w:cs="Times New Roman"/>
        </w:rPr>
        <w:t>1.9.4. Правовые риски</w:t>
      </w:r>
    </w:p>
    <w:p w:rsidR="00BC0183" w:rsidRPr="003C6E7F" w:rsidRDefault="00BC0183" w:rsidP="00BC0183">
      <w:pPr>
        <w:spacing w:after="0" w:line="240" w:lineRule="auto"/>
        <w:ind w:firstLine="510"/>
        <w:jc w:val="both"/>
        <w:rPr>
          <w:rFonts w:ascii="Times New Roman" w:eastAsia="Times New Roman" w:hAnsi="Times New Roman" w:cs="Times New Roman"/>
          <w:b/>
          <w:i/>
          <w:lang w:eastAsia="ru-RU"/>
        </w:rPr>
      </w:pPr>
      <w:r w:rsidRPr="003C6E7F">
        <w:rPr>
          <w:rFonts w:ascii="Times New Roman" w:eastAsia="Times New Roman" w:hAnsi="Times New Roman" w:cs="Times New Roman"/>
          <w:b/>
          <w:i/>
          <w:lang w:eastAsia="ru-RU"/>
        </w:rPr>
        <w:t>Для минимизации правовых рисков группа строит свою деятельность в соответствии с действующим налоговым, гражданским, антимонопольным, природоохранным и иными отраслями законодательства, отслеживает и своевременно реагирует на их изменения.</w:t>
      </w:r>
    </w:p>
    <w:p w:rsidR="00BC0183" w:rsidRPr="003C6E7F" w:rsidRDefault="00BC0183" w:rsidP="00BC0183">
      <w:pPr>
        <w:spacing w:after="0" w:line="240" w:lineRule="auto"/>
        <w:ind w:firstLine="510"/>
        <w:jc w:val="both"/>
        <w:rPr>
          <w:rFonts w:ascii="Times New Roman" w:eastAsia="Times New Roman" w:hAnsi="Times New Roman" w:cs="Times New Roman"/>
          <w:b/>
          <w:i/>
          <w:lang w:eastAsia="ru-RU"/>
        </w:rPr>
      </w:pPr>
    </w:p>
    <w:p w:rsidR="00BC0183" w:rsidRPr="003C6E7F" w:rsidRDefault="00BC0183" w:rsidP="00BC0183">
      <w:pPr>
        <w:spacing w:after="0" w:line="240" w:lineRule="auto"/>
        <w:ind w:firstLine="510"/>
        <w:jc w:val="both"/>
        <w:rPr>
          <w:rFonts w:ascii="Times New Roman" w:eastAsia="Times New Roman" w:hAnsi="Times New Roman" w:cs="Times New Roman"/>
          <w:i/>
          <w:lang w:eastAsia="ru-RU"/>
        </w:rPr>
      </w:pPr>
      <w:r w:rsidRPr="003C6E7F">
        <w:rPr>
          <w:rFonts w:ascii="Times New Roman" w:eastAsia="Times New Roman" w:hAnsi="Times New Roman" w:cs="Times New Roman"/>
          <w:i/>
          <w:lang w:eastAsia="ru-RU"/>
        </w:rPr>
        <w:t>Риски, связанные с изменением валютного регулирования, правил таможенного контроля и пошлин</w:t>
      </w:r>
    </w:p>
    <w:p w:rsidR="00BC0183" w:rsidRPr="003C6E7F" w:rsidRDefault="00BC0183" w:rsidP="00BC0183">
      <w:pPr>
        <w:spacing w:after="0" w:line="240" w:lineRule="auto"/>
        <w:ind w:firstLine="510"/>
        <w:jc w:val="both"/>
        <w:rPr>
          <w:rFonts w:ascii="Times New Roman" w:eastAsia="Times New Roman" w:hAnsi="Times New Roman" w:cs="Times New Roman"/>
          <w:b/>
          <w:i/>
          <w:lang w:eastAsia="ru-RU"/>
        </w:rPr>
      </w:pPr>
      <w:r w:rsidRPr="003C6E7F">
        <w:rPr>
          <w:rFonts w:ascii="Times New Roman" w:eastAsia="Times New Roman" w:hAnsi="Times New Roman" w:cs="Times New Roman"/>
          <w:b/>
          <w:i/>
          <w:lang w:eastAsia="ru-RU"/>
        </w:rPr>
        <w:t>Группа эмитента не осуществляет деятельности на внешнем рынке. Все обязательства эмитента выражены в национальной валюте Российской Федерации. В этой связи изменения валютного и таможенного законодательства Российской Федерации не затрагивают деятельность группы эмитента и, следовательно, не влекут за собой никаких рисков.</w:t>
      </w:r>
    </w:p>
    <w:p w:rsidR="00BC0183" w:rsidRPr="003C6E7F" w:rsidRDefault="00BC0183" w:rsidP="00BC0183">
      <w:pPr>
        <w:spacing w:after="0" w:line="240" w:lineRule="auto"/>
        <w:ind w:firstLine="510"/>
        <w:jc w:val="both"/>
        <w:rPr>
          <w:rFonts w:ascii="Times New Roman" w:eastAsia="Times New Roman" w:hAnsi="Times New Roman" w:cs="Times New Roman"/>
          <w:lang w:eastAsia="ru-RU"/>
        </w:rPr>
      </w:pPr>
    </w:p>
    <w:p w:rsidR="00BC0183" w:rsidRPr="003C6E7F" w:rsidRDefault="00BC0183" w:rsidP="00BC0183">
      <w:pPr>
        <w:spacing w:after="0" w:line="240" w:lineRule="auto"/>
        <w:ind w:firstLine="510"/>
        <w:jc w:val="both"/>
        <w:rPr>
          <w:rFonts w:ascii="Times New Roman" w:eastAsia="Times New Roman" w:hAnsi="Times New Roman" w:cs="Times New Roman"/>
          <w:i/>
          <w:lang w:eastAsia="ru-RU"/>
        </w:rPr>
      </w:pPr>
      <w:r w:rsidRPr="003C6E7F">
        <w:rPr>
          <w:rFonts w:ascii="Times New Roman" w:eastAsia="Times New Roman" w:hAnsi="Times New Roman" w:cs="Times New Roman"/>
          <w:i/>
          <w:lang w:eastAsia="ru-RU"/>
        </w:rPr>
        <w:t>Риски, связанные с изменением налогового законодательства</w:t>
      </w:r>
    </w:p>
    <w:p w:rsidR="00BC0183" w:rsidRPr="003C6E7F" w:rsidRDefault="00BC0183" w:rsidP="00BC0183">
      <w:pPr>
        <w:spacing w:after="0" w:line="240" w:lineRule="auto"/>
        <w:ind w:firstLine="510"/>
        <w:jc w:val="both"/>
        <w:rPr>
          <w:rFonts w:ascii="Times New Roman" w:eastAsia="Times New Roman" w:hAnsi="Times New Roman" w:cs="Times New Roman"/>
          <w:b/>
          <w:i/>
          <w:lang w:eastAsia="ru-RU"/>
        </w:rPr>
      </w:pPr>
      <w:r w:rsidRPr="003C6E7F">
        <w:rPr>
          <w:rFonts w:ascii="Times New Roman" w:eastAsia="Times New Roman" w:hAnsi="Times New Roman" w:cs="Times New Roman"/>
          <w:b/>
          <w:i/>
          <w:lang w:eastAsia="ru-RU"/>
        </w:rPr>
        <w:t>Организации группы эмитента в своей хозяйственной деятельности являются участниками налоговых отношений. Рисками, связанными с изменением налогового законодательства, являются:</w:t>
      </w:r>
    </w:p>
    <w:p w:rsidR="00BC0183" w:rsidRPr="003C6E7F" w:rsidRDefault="00BC0183" w:rsidP="00BC0183">
      <w:pPr>
        <w:numPr>
          <w:ilvl w:val="0"/>
          <w:numId w:val="26"/>
        </w:numPr>
        <w:spacing w:after="0" w:line="240" w:lineRule="auto"/>
        <w:ind w:left="0" w:firstLine="510"/>
        <w:jc w:val="both"/>
        <w:rPr>
          <w:rFonts w:ascii="Times New Roman" w:eastAsia="Times New Roman" w:hAnsi="Times New Roman" w:cs="Times New Roman"/>
          <w:b/>
          <w:i/>
          <w:lang w:eastAsia="ru-RU"/>
        </w:rPr>
      </w:pPr>
      <w:r w:rsidRPr="003C6E7F">
        <w:rPr>
          <w:rFonts w:ascii="Times New Roman" w:eastAsia="Times New Roman" w:hAnsi="Times New Roman" w:cs="Times New Roman"/>
          <w:b/>
          <w:i/>
          <w:lang w:eastAsia="ru-RU"/>
        </w:rPr>
        <w:t>внесение изменений или дополнений в акты законодательства о налогах и сборах, касающихся увеличения налоговых ставок;</w:t>
      </w:r>
    </w:p>
    <w:p w:rsidR="00BC0183" w:rsidRPr="003C6E7F" w:rsidRDefault="00BC0183" w:rsidP="00BC0183">
      <w:pPr>
        <w:numPr>
          <w:ilvl w:val="0"/>
          <w:numId w:val="26"/>
        </w:numPr>
        <w:spacing w:after="0" w:line="240" w:lineRule="auto"/>
        <w:ind w:left="0" w:firstLine="510"/>
        <w:jc w:val="both"/>
        <w:rPr>
          <w:rFonts w:ascii="Times New Roman" w:eastAsia="Times New Roman" w:hAnsi="Times New Roman" w:cs="Times New Roman"/>
          <w:b/>
          <w:i/>
          <w:lang w:eastAsia="ru-RU"/>
        </w:rPr>
      </w:pPr>
      <w:r w:rsidRPr="003C6E7F">
        <w:rPr>
          <w:rFonts w:ascii="Times New Roman" w:eastAsia="Times New Roman" w:hAnsi="Times New Roman" w:cs="Times New Roman"/>
          <w:b/>
          <w:i/>
          <w:lang w:eastAsia="ru-RU"/>
        </w:rPr>
        <w:t>введение новых видов налогов.</w:t>
      </w:r>
    </w:p>
    <w:p w:rsidR="00BC0183" w:rsidRPr="003C6E7F" w:rsidRDefault="00BC0183" w:rsidP="00BC0183">
      <w:pPr>
        <w:spacing w:after="0" w:line="240" w:lineRule="auto"/>
        <w:ind w:firstLine="510"/>
        <w:jc w:val="both"/>
        <w:rPr>
          <w:rFonts w:ascii="Times New Roman" w:eastAsia="Times New Roman" w:hAnsi="Times New Roman" w:cs="Times New Roman"/>
          <w:b/>
          <w:i/>
          <w:lang w:eastAsia="ru-RU"/>
        </w:rPr>
      </w:pPr>
      <w:r w:rsidRPr="003C6E7F">
        <w:rPr>
          <w:rFonts w:ascii="Times New Roman" w:eastAsia="Times New Roman" w:hAnsi="Times New Roman" w:cs="Times New Roman"/>
          <w:b/>
          <w:i/>
          <w:lang w:eastAsia="ru-RU"/>
        </w:rPr>
        <w:t>Изменения в налоговом законодательстве могут привести к росту налоговых платежей и как следствие – снижению чистой прибыли группы эмитента.</w:t>
      </w:r>
    </w:p>
    <w:p w:rsidR="00BC0183" w:rsidRPr="003C6E7F" w:rsidRDefault="00BC0183" w:rsidP="00BC0183">
      <w:pPr>
        <w:spacing w:after="0" w:line="240" w:lineRule="auto"/>
        <w:ind w:firstLine="510"/>
        <w:jc w:val="both"/>
        <w:rPr>
          <w:rFonts w:ascii="Times New Roman" w:eastAsia="Times New Roman" w:hAnsi="Times New Roman" w:cs="Times New Roman"/>
          <w:b/>
          <w:i/>
          <w:lang w:eastAsia="ru-RU"/>
        </w:rPr>
      </w:pPr>
      <w:r w:rsidRPr="003C6E7F">
        <w:rPr>
          <w:rFonts w:ascii="Times New Roman" w:eastAsia="Times New Roman" w:hAnsi="Times New Roman" w:cs="Times New Roman"/>
          <w:b/>
          <w:i/>
          <w:lang w:eastAsia="ru-RU"/>
        </w:rPr>
        <w:t>Такие мероприятия, как мониторинг судебной практики в области налогового законодательства, повышение квалификации сотрудников, участвующих в расчете налоговых обязательств, а также осуществление контроля полноты начисления налоговых обязательств и сроками уплаты, позволяют рассматривать данный риск как минимальный для группы эмитента в рамках деятельности добросовестного налогоплательщика.</w:t>
      </w:r>
    </w:p>
    <w:p w:rsidR="00BC0183" w:rsidRPr="003C6E7F" w:rsidRDefault="00BC0183" w:rsidP="00BC0183">
      <w:pPr>
        <w:spacing w:after="0" w:line="240" w:lineRule="auto"/>
        <w:ind w:firstLine="510"/>
        <w:rPr>
          <w:rFonts w:ascii="Times New Roman" w:eastAsia="Times New Roman" w:hAnsi="Times New Roman" w:cs="Times New Roman"/>
          <w:lang w:eastAsia="ru-RU"/>
        </w:rPr>
      </w:pPr>
    </w:p>
    <w:p w:rsidR="00BC0183" w:rsidRPr="003C6E7F" w:rsidRDefault="00BC0183" w:rsidP="00BC0183">
      <w:pPr>
        <w:spacing w:after="0" w:line="240" w:lineRule="auto"/>
        <w:ind w:firstLine="510"/>
        <w:jc w:val="both"/>
        <w:rPr>
          <w:rFonts w:ascii="Times New Roman" w:eastAsia="Times New Roman" w:hAnsi="Times New Roman" w:cs="Times New Roman"/>
          <w:i/>
          <w:lang w:eastAsia="ru-RU"/>
        </w:rPr>
      </w:pPr>
      <w:r w:rsidRPr="003C6E7F">
        <w:rPr>
          <w:rFonts w:ascii="Times New Roman" w:eastAsia="Times New Roman" w:hAnsi="Times New Roman" w:cs="Times New Roman"/>
          <w:i/>
          <w:lang w:eastAsia="ru-RU"/>
        </w:rPr>
        <w:t>Риски, связанные с изменением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p>
    <w:p w:rsidR="00BC0183" w:rsidRPr="003C6E7F" w:rsidRDefault="00BC0183" w:rsidP="00BC0183">
      <w:pPr>
        <w:spacing w:after="0" w:line="240" w:lineRule="auto"/>
        <w:ind w:firstLine="510"/>
        <w:jc w:val="both"/>
        <w:rPr>
          <w:rFonts w:ascii="Times New Roman" w:eastAsia="Times New Roman" w:hAnsi="Times New Roman" w:cs="Times New Roman"/>
          <w:b/>
          <w:i/>
          <w:lang w:eastAsia="ru-RU"/>
        </w:rPr>
      </w:pPr>
      <w:r w:rsidRPr="003C6E7F">
        <w:rPr>
          <w:rFonts w:ascii="Times New Roman" w:eastAsia="Times New Roman" w:hAnsi="Times New Roman" w:cs="Times New Roman"/>
          <w:b/>
          <w:i/>
          <w:lang w:eastAsia="ru-RU"/>
        </w:rPr>
        <w:t>В соответствии с действующим законодательством РФ основные виды деятельности, осуществляемые Обществом (передача и распределение электроэнергии, технологическое присоединение) не подлежат лицензированию. В этой связи риски, связанные с лицензированием основной деятельности, не актуальны для Общества.</w:t>
      </w:r>
    </w:p>
    <w:p w:rsidR="00BC0183" w:rsidRPr="003C6E7F" w:rsidRDefault="00BC0183" w:rsidP="00BC0183">
      <w:pPr>
        <w:suppressAutoHyphens/>
        <w:spacing w:after="0" w:line="240" w:lineRule="auto"/>
        <w:ind w:firstLine="510"/>
        <w:jc w:val="both"/>
        <w:rPr>
          <w:rFonts w:ascii="Times New Roman" w:eastAsia="Calibri" w:hAnsi="Times New Roman" w:cs="Times New Roman"/>
          <w:b/>
          <w:i/>
          <w:lang w:eastAsia="ru-RU"/>
        </w:rPr>
      </w:pPr>
      <w:r w:rsidRPr="003C6E7F">
        <w:rPr>
          <w:rFonts w:ascii="Times New Roman" w:eastAsia="Calibri" w:hAnsi="Times New Roman" w:cs="Times New Roman"/>
          <w:b/>
          <w:i/>
          <w:lang w:eastAsia="ru-RU"/>
        </w:rPr>
        <w:t>При этом деятельность АО «Дагестанская сетевая компания» по передаче электроэнергии прекращена в июне 2020 г., после чего начата операционная деятельность филиала ПАО «Россети Северный Кавказ» - «Дагэнерго». Решением Арбитражного суда Республики Дагестан от 15.12.2022 (резолютивная часть) по делу №А15-1340/2021 АО «Дагестанская сетевая компания» признана банкротом с открытием конкурсного производства сроком до 15.06.2023. Ранее заключенные договоры аренды электросетевого имущества между ПАО «Россети Северный Кавказ» и АО «Дагестанская сетевая компания» расторгнуты. Ключевым активом, необходимым сетевой организации для осуществления деятельности по передаче электроэнергии и технологическому присоединению потребителей к сетевой инфраструктуре, АО «Дагестанская сетевая компания» не обладает.</w:t>
      </w:r>
    </w:p>
    <w:p w:rsidR="00BC0183" w:rsidRPr="003C6E7F" w:rsidRDefault="00BC0183" w:rsidP="00BC0183">
      <w:pPr>
        <w:spacing w:after="0" w:line="240" w:lineRule="auto"/>
        <w:ind w:firstLine="510"/>
        <w:jc w:val="both"/>
        <w:rPr>
          <w:rFonts w:ascii="Times New Roman" w:eastAsia="Times New Roman" w:hAnsi="Times New Roman" w:cs="Times New Roman"/>
          <w:lang w:eastAsia="ru-RU"/>
        </w:rPr>
      </w:pPr>
    </w:p>
    <w:p w:rsidR="00BC0183" w:rsidRPr="003C6E7F" w:rsidRDefault="00BC0183" w:rsidP="00BC0183">
      <w:pPr>
        <w:spacing w:after="0" w:line="240" w:lineRule="auto"/>
        <w:ind w:firstLine="510"/>
        <w:jc w:val="both"/>
        <w:rPr>
          <w:rFonts w:ascii="Times New Roman" w:eastAsia="Times New Roman" w:hAnsi="Times New Roman" w:cs="Times New Roman"/>
          <w:i/>
          <w:lang w:eastAsia="ru-RU"/>
        </w:rPr>
      </w:pPr>
      <w:r w:rsidRPr="003C6E7F">
        <w:rPr>
          <w:rFonts w:ascii="Times New Roman" w:eastAsia="Times New Roman" w:hAnsi="Times New Roman" w:cs="Times New Roman"/>
          <w:i/>
          <w:lang w:eastAsia="ru-RU"/>
        </w:rPr>
        <w:lastRenderedPageBreak/>
        <w:t>Риски, связанные с изменением судебной практики по вопросам, связанным с деятельностью эмитента</w:t>
      </w:r>
    </w:p>
    <w:p w:rsidR="00BC0183" w:rsidRPr="003C6E7F" w:rsidRDefault="00BC0183" w:rsidP="00BC0183">
      <w:pPr>
        <w:spacing w:after="0" w:line="240" w:lineRule="auto"/>
        <w:ind w:firstLine="510"/>
        <w:jc w:val="both"/>
        <w:rPr>
          <w:rFonts w:ascii="Times New Roman" w:eastAsia="Times New Roman" w:hAnsi="Times New Roman" w:cs="Times New Roman"/>
          <w:b/>
          <w:i/>
          <w:lang w:eastAsia="ru-RU"/>
        </w:rPr>
      </w:pPr>
      <w:r w:rsidRPr="003C6E7F">
        <w:rPr>
          <w:rFonts w:ascii="Times New Roman" w:eastAsia="Times New Roman" w:hAnsi="Times New Roman" w:cs="Times New Roman"/>
          <w:b/>
          <w:i/>
          <w:lang w:eastAsia="ru-RU"/>
        </w:rPr>
        <w:t>Все осуществляемые хозяйственные операции проходят предварительную правовую экспертизу на соответствие действующему законодательству и интересам группы эмитента.</w:t>
      </w:r>
    </w:p>
    <w:p w:rsidR="00BC0183" w:rsidRPr="003C6E7F" w:rsidRDefault="00BC0183" w:rsidP="00BC0183">
      <w:pPr>
        <w:spacing w:after="0" w:line="240" w:lineRule="auto"/>
        <w:ind w:firstLine="510"/>
        <w:jc w:val="both"/>
        <w:rPr>
          <w:rFonts w:ascii="Times New Roman" w:eastAsia="Times New Roman" w:hAnsi="Times New Roman" w:cs="Times New Roman"/>
          <w:b/>
          <w:i/>
          <w:lang w:eastAsia="ru-RU"/>
        </w:rPr>
      </w:pPr>
      <w:r w:rsidRPr="003C6E7F">
        <w:rPr>
          <w:rFonts w:ascii="Times New Roman" w:eastAsia="Times New Roman" w:hAnsi="Times New Roman" w:cs="Times New Roman"/>
          <w:b/>
          <w:i/>
          <w:lang w:eastAsia="ru-RU"/>
        </w:rPr>
        <w:t>Несмотря на специфику правового регулирования и комплексный характер энергетического законодательства, существует множество пробелов, недостатков, противоречий в уже принятых нормативных актах, что может негативно отразиться на формировании судебной практики и, как следствие, деятельности группы эмитента.</w:t>
      </w:r>
    </w:p>
    <w:p w:rsidR="0031208F" w:rsidRPr="003C6E7F" w:rsidRDefault="00BC0183" w:rsidP="00BC0183">
      <w:pPr>
        <w:spacing w:after="0" w:line="240" w:lineRule="auto"/>
        <w:ind w:firstLine="510"/>
        <w:jc w:val="both"/>
        <w:rPr>
          <w:rFonts w:ascii="Times New Roman" w:eastAsia="Times New Roman" w:hAnsi="Times New Roman" w:cs="Times New Roman"/>
          <w:i/>
          <w:lang w:eastAsia="ru-RU"/>
        </w:rPr>
      </w:pPr>
      <w:r w:rsidRPr="003C6E7F">
        <w:rPr>
          <w:rFonts w:ascii="Times New Roman" w:eastAsia="Times New Roman" w:hAnsi="Times New Roman" w:cs="Times New Roman"/>
          <w:b/>
          <w:i/>
          <w:lang w:eastAsia="ru-RU"/>
        </w:rPr>
        <w:t xml:space="preserve">В будущем Общество продолжит направлять усилия на формирование положительной судебной практики по спорным вопросам, связанным с разночтением норм законодательства </w:t>
      </w:r>
      <w:proofErr w:type="spellStart"/>
      <w:r w:rsidRPr="003C6E7F">
        <w:rPr>
          <w:rFonts w:ascii="Times New Roman" w:eastAsia="Times New Roman" w:hAnsi="Times New Roman" w:cs="Times New Roman"/>
          <w:b/>
          <w:i/>
          <w:lang w:eastAsia="ru-RU"/>
        </w:rPr>
        <w:t>правоприменителями</w:t>
      </w:r>
      <w:proofErr w:type="spellEnd"/>
      <w:r w:rsidRPr="003C6E7F">
        <w:rPr>
          <w:rFonts w:ascii="Times New Roman" w:eastAsia="Times New Roman" w:hAnsi="Times New Roman" w:cs="Times New Roman"/>
          <w:b/>
          <w:i/>
          <w:lang w:eastAsia="ru-RU"/>
        </w:rPr>
        <w:t>.</w:t>
      </w:r>
    </w:p>
    <w:p w:rsidR="0031208F" w:rsidRPr="003C6E7F" w:rsidRDefault="0031208F" w:rsidP="0081214E">
      <w:pPr>
        <w:spacing w:after="0" w:line="240" w:lineRule="auto"/>
        <w:ind w:firstLine="510"/>
        <w:jc w:val="both"/>
        <w:rPr>
          <w:rFonts w:ascii="Times New Roman" w:eastAsia="Times New Roman" w:hAnsi="Times New Roman" w:cs="Times New Roman"/>
          <w:i/>
          <w:lang w:eastAsia="ru-RU"/>
        </w:rPr>
      </w:pPr>
    </w:p>
    <w:p w:rsidR="0046397F" w:rsidRPr="003C6E7F" w:rsidRDefault="0046397F" w:rsidP="00FA5DD9">
      <w:pPr>
        <w:autoSpaceDE w:val="0"/>
        <w:autoSpaceDN w:val="0"/>
        <w:adjustRightInd w:val="0"/>
        <w:spacing w:after="0" w:line="240" w:lineRule="auto"/>
        <w:ind w:firstLine="539"/>
        <w:jc w:val="both"/>
        <w:outlineLvl w:val="3"/>
        <w:rPr>
          <w:rFonts w:ascii="Times New Roman" w:hAnsi="Times New Roman" w:cs="Times New Roman"/>
        </w:rPr>
      </w:pPr>
      <w:r w:rsidRPr="003C6E7F">
        <w:rPr>
          <w:rFonts w:ascii="Times New Roman" w:hAnsi="Times New Roman" w:cs="Times New Roman"/>
        </w:rPr>
        <w:t>1.9.5. Риск потери деловой репутации (</w:t>
      </w:r>
      <w:proofErr w:type="spellStart"/>
      <w:r w:rsidRPr="003C6E7F">
        <w:rPr>
          <w:rFonts w:ascii="Times New Roman" w:hAnsi="Times New Roman" w:cs="Times New Roman"/>
        </w:rPr>
        <w:t>репутационный</w:t>
      </w:r>
      <w:proofErr w:type="spellEnd"/>
      <w:r w:rsidRPr="003C6E7F">
        <w:rPr>
          <w:rFonts w:ascii="Times New Roman" w:hAnsi="Times New Roman" w:cs="Times New Roman"/>
        </w:rPr>
        <w:t xml:space="preserve"> риск)</w:t>
      </w:r>
    </w:p>
    <w:p w:rsidR="00BC0183" w:rsidRPr="003C6E7F" w:rsidRDefault="00BC0183" w:rsidP="00BC0183">
      <w:pPr>
        <w:autoSpaceDE w:val="0"/>
        <w:autoSpaceDN w:val="0"/>
        <w:adjustRightInd w:val="0"/>
        <w:spacing w:after="0" w:line="240" w:lineRule="auto"/>
        <w:ind w:firstLine="510"/>
        <w:jc w:val="both"/>
        <w:rPr>
          <w:rFonts w:ascii="Times New Roman" w:hAnsi="Times New Roman" w:cs="Times New Roman"/>
        </w:rPr>
      </w:pPr>
      <w:r w:rsidRPr="003C6E7F">
        <w:rPr>
          <w:rFonts w:ascii="Times New Roman" w:eastAsia="Times New Roman" w:hAnsi="Times New Roman" w:cs="Times New Roman"/>
          <w:b/>
          <w:i/>
          <w:szCs w:val="26"/>
          <w:shd w:val="clear" w:color="auto" w:fill="FFFFFF"/>
          <w:lang w:eastAsia="ru-RU"/>
        </w:rPr>
        <w:t>Для данной категории актуален риск, возникающий вследствие публичного представления информации, не согласованной с профильным подразделением Общества, отвечающим за информационную политику. Следствием некорректного и несогласованного взаимодействия с медиа-пространством и паблик-сообществом могут стать ухудшение деловой репутации Общества, снижение рыночной капитализации, принятие кадровых решений в отношении менеджмента. С целью минимизации данного риска, формирования положительной деловой репутации и позитивного имиджа Общества соблюдаются требования приказа ПАО «Россети» от 06.09.2022 № 432 «О единой коммуникационной политике группы компаний «Россети» и приказа ПАО «Россети Северный Кавказ» от 02.12.2022 № 581 «О единой коммуникационной политике группы компаний «Россети Северный Кавказ». Также разработан и введен в действие Регламент реализации единой коммуникационной политики ПАО «Россети Северный Кавказ». За отчетный период риски потери деловой репутации Общества не зафиксированы.</w:t>
      </w:r>
    </w:p>
    <w:p w:rsidR="0031208F" w:rsidRPr="003C6E7F" w:rsidRDefault="0031208F" w:rsidP="00FA5DD9">
      <w:pPr>
        <w:autoSpaceDE w:val="0"/>
        <w:autoSpaceDN w:val="0"/>
        <w:adjustRightInd w:val="0"/>
        <w:spacing w:after="0" w:line="240" w:lineRule="auto"/>
        <w:ind w:firstLine="539"/>
        <w:jc w:val="both"/>
        <w:rPr>
          <w:rFonts w:ascii="Times New Roman" w:hAnsi="Times New Roman" w:cs="Times New Roman"/>
        </w:rPr>
      </w:pPr>
    </w:p>
    <w:p w:rsidR="0046397F" w:rsidRPr="003C6E7F" w:rsidRDefault="0046397F" w:rsidP="00FA5DD9">
      <w:pPr>
        <w:autoSpaceDE w:val="0"/>
        <w:autoSpaceDN w:val="0"/>
        <w:adjustRightInd w:val="0"/>
        <w:spacing w:after="0" w:line="240" w:lineRule="auto"/>
        <w:ind w:firstLine="539"/>
        <w:jc w:val="both"/>
        <w:outlineLvl w:val="3"/>
        <w:rPr>
          <w:rFonts w:ascii="Times New Roman" w:hAnsi="Times New Roman" w:cs="Times New Roman"/>
        </w:rPr>
      </w:pPr>
      <w:r w:rsidRPr="003C6E7F">
        <w:rPr>
          <w:rFonts w:ascii="Times New Roman" w:hAnsi="Times New Roman" w:cs="Times New Roman"/>
        </w:rPr>
        <w:t>1.9.6. Стратегический риск</w:t>
      </w:r>
    </w:p>
    <w:p w:rsidR="00B77955" w:rsidRPr="003C6E7F" w:rsidRDefault="00B77955" w:rsidP="00B77955">
      <w:pPr>
        <w:tabs>
          <w:tab w:val="left" w:pos="300"/>
          <w:tab w:val="left" w:pos="1350"/>
        </w:tabs>
        <w:spacing w:after="0" w:line="240" w:lineRule="auto"/>
        <w:ind w:firstLine="510"/>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t>Для этой группы актуален риск возникновения у эмитента убытков в результате ошибок (недостатков), допущенных при принятии решений, определяющих стратегию деятельности и развитие эмитента (стратегическое управление) и выражающийся в не учёте или недостаточном учете возможных опасностей, которые могут угрожать деятельности эмитента; неправильном или недостаточно обоснованном определении перспективных направлений деятельности, в которых эмитент может достичь преимущества перед конкурентами; отсутствии или обеспечении в неполном объеме необходимых ресурсов (финансовых, материально-технических, людских) и организационных мер (управленческих решений), которые должны обеспечить достижение стратегических целей деятельности эмитента.</w:t>
      </w:r>
    </w:p>
    <w:p w:rsidR="00B77955" w:rsidRPr="003C6E7F" w:rsidRDefault="00B77955" w:rsidP="00B77955">
      <w:pPr>
        <w:shd w:val="clear" w:color="auto" w:fill="FFFFFF"/>
        <w:spacing w:after="0" w:line="240" w:lineRule="auto"/>
        <w:ind w:firstLine="510"/>
        <w:jc w:val="both"/>
        <w:rPr>
          <w:rFonts w:ascii="Times New Roman" w:eastAsia="Times New Roman" w:hAnsi="Times New Roman" w:cs="Times New Roman"/>
          <w:b/>
          <w:bCs/>
          <w:i/>
          <w:szCs w:val="26"/>
          <w:lang w:eastAsia="ru-RU"/>
        </w:rPr>
      </w:pPr>
      <w:r w:rsidRPr="003C6E7F">
        <w:rPr>
          <w:rFonts w:ascii="Times New Roman" w:eastAsia="Times New Roman" w:hAnsi="Times New Roman" w:cs="Times New Roman"/>
          <w:b/>
          <w:bCs/>
          <w:i/>
          <w:szCs w:val="26"/>
          <w:lang w:eastAsia="ru-RU"/>
        </w:rPr>
        <w:t>С целью минимизации данного риска реализуется Стратегия развития электросетевого комплекса Российской Федерации, утвержденная распоряжением Правительства Российской Федерации от 03.04.2013 № 511-р и Стратегия развития ПАО «Россети», утвержденная Советом директоров ПАО «Россети» от 07.06.2013 № 122.</w:t>
      </w:r>
    </w:p>
    <w:p w:rsidR="0046397F" w:rsidRPr="003C6E7F" w:rsidRDefault="0046397F" w:rsidP="00FA5DD9">
      <w:pPr>
        <w:autoSpaceDE w:val="0"/>
        <w:autoSpaceDN w:val="0"/>
        <w:adjustRightInd w:val="0"/>
        <w:spacing w:after="0" w:line="240" w:lineRule="auto"/>
        <w:ind w:firstLine="539"/>
        <w:jc w:val="both"/>
        <w:rPr>
          <w:rFonts w:ascii="Times New Roman" w:hAnsi="Times New Roman" w:cs="Times New Roman"/>
        </w:rPr>
      </w:pPr>
    </w:p>
    <w:p w:rsidR="0046397F" w:rsidRPr="003C6E7F" w:rsidRDefault="0046397F" w:rsidP="00FA5DD9">
      <w:pPr>
        <w:autoSpaceDE w:val="0"/>
        <w:autoSpaceDN w:val="0"/>
        <w:adjustRightInd w:val="0"/>
        <w:spacing w:after="0" w:line="240" w:lineRule="auto"/>
        <w:ind w:firstLine="539"/>
        <w:jc w:val="both"/>
        <w:outlineLvl w:val="3"/>
        <w:rPr>
          <w:rFonts w:ascii="Times New Roman" w:hAnsi="Times New Roman" w:cs="Times New Roman"/>
        </w:rPr>
      </w:pPr>
      <w:r w:rsidRPr="003C6E7F">
        <w:rPr>
          <w:rFonts w:ascii="Times New Roman" w:hAnsi="Times New Roman" w:cs="Times New Roman"/>
        </w:rPr>
        <w:t>1.9.7. Риски, связанные с деятельностью эмитента</w:t>
      </w:r>
    </w:p>
    <w:p w:rsidR="00F61CC4" w:rsidRPr="003C6E7F" w:rsidRDefault="00F61CC4" w:rsidP="00F61CC4">
      <w:pPr>
        <w:tabs>
          <w:tab w:val="left" w:pos="300"/>
          <w:tab w:val="left" w:pos="1350"/>
        </w:tabs>
        <w:spacing w:after="0" w:line="240" w:lineRule="auto"/>
        <w:ind w:firstLine="510"/>
        <w:jc w:val="both"/>
        <w:rPr>
          <w:rFonts w:ascii="Times New Roman" w:eastAsia="Times New Roman" w:hAnsi="Times New Roman" w:cs="Times New Roman"/>
          <w:i/>
          <w:szCs w:val="26"/>
          <w:lang w:eastAsia="ru-RU"/>
        </w:rPr>
      </w:pPr>
    </w:p>
    <w:p w:rsidR="00BC0183" w:rsidRPr="003C6E7F" w:rsidRDefault="00BC0183" w:rsidP="00BC0183">
      <w:pPr>
        <w:tabs>
          <w:tab w:val="left" w:pos="300"/>
          <w:tab w:val="left" w:pos="1350"/>
        </w:tabs>
        <w:spacing w:after="0" w:line="240" w:lineRule="auto"/>
        <w:ind w:firstLine="510"/>
        <w:jc w:val="both"/>
        <w:rPr>
          <w:rFonts w:ascii="Times New Roman" w:eastAsia="Times New Roman" w:hAnsi="Times New Roman" w:cs="Times New Roman"/>
          <w:i/>
          <w:szCs w:val="26"/>
          <w:lang w:eastAsia="ru-RU"/>
        </w:rPr>
      </w:pPr>
      <w:r w:rsidRPr="003C6E7F">
        <w:rPr>
          <w:rFonts w:ascii="Times New Roman" w:eastAsia="Times New Roman" w:hAnsi="Times New Roman" w:cs="Times New Roman"/>
          <w:i/>
          <w:szCs w:val="26"/>
          <w:lang w:eastAsia="ru-RU"/>
        </w:rPr>
        <w:t>Риски, связанные с текущими судебными процессами, в которых участвует эмитент</w:t>
      </w:r>
    </w:p>
    <w:p w:rsidR="00BC0183" w:rsidRPr="003C6E7F" w:rsidRDefault="00BC0183" w:rsidP="00BC0183">
      <w:pPr>
        <w:spacing w:after="0" w:line="240" w:lineRule="auto"/>
        <w:ind w:firstLine="510"/>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t>Общество является участником судебных процессов, выступая в них как истцом, так и ответчиком. В связи с этим возникают следующие факторы риска:</w:t>
      </w:r>
    </w:p>
    <w:p w:rsidR="00BC0183" w:rsidRPr="003C6E7F" w:rsidRDefault="00BC0183" w:rsidP="00BC0183">
      <w:pPr>
        <w:widowControl w:val="0"/>
        <w:numPr>
          <w:ilvl w:val="0"/>
          <w:numId w:val="27"/>
        </w:numPr>
        <w:autoSpaceDE w:val="0"/>
        <w:autoSpaceDN w:val="0"/>
        <w:adjustRightInd w:val="0"/>
        <w:spacing w:after="0" w:line="240" w:lineRule="auto"/>
        <w:ind w:left="0" w:firstLine="510"/>
        <w:contextualSpacing/>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t>отсутствие единообразия судебной практики по толкованию и применению законодательства;</w:t>
      </w:r>
    </w:p>
    <w:p w:rsidR="00BC0183" w:rsidRPr="003C6E7F" w:rsidRDefault="00BC0183" w:rsidP="00BC0183">
      <w:pPr>
        <w:widowControl w:val="0"/>
        <w:numPr>
          <w:ilvl w:val="0"/>
          <w:numId w:val="27"/>
        </w:numPr>
        <w:autoSpaceDE w:val="0"/>
        <w:autoSpaceDN w:val="0"/>
        <w:adjustRightInd w:val="0"/>
        <w:spacing w:after="0" w:line="240" w:lineRule="auto"/>
        <w:ind w:left="0" w:firstLine="510"/>
        <w:contextualSpacing/>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t>трудности в исполнении решений суда.</w:t>
      </w:r>
    </w:p>
    <w:p w:rsidR="00BC0183" w:rsidRPr="003C6E7F" w:rsidRDefault="00BC0183" w:rsidP="00BC0183">
      <w:pPr>
        <w:spacing w:after="0" w:line="240" w:lineRule="auto"/>
        <w:ind w:firstLine="510"/>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t>Эти недостатки могут оказать воздействие на способность группы эмитента обеспечивать защиту прав и интересов и, как следствие, нестабильно осуществлять операционную деятельность.</w:t>
      </w:r>
    </w:p>
    <w:p w:rsidR="00BC0183" w:rsidRPr="003C6E7F" w:rsidRDefault="00BC0183" w:rsidP="00BC0183">
      <w:pPr>
        <w:spacing w:after="0" w:line="240" w:lineRule="auto"/>
        <w:ind w:firstLine="510"/>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lastRenderedPageBreak/>
        <w:t>С целью сокращения вероятности реализации рисков, связанных с судебной работой, постоянно проводится мониторинг нормативно-правовых актов, регламентирующих деятельность группы эмитента и возникающие спорные правоотношения, активно ведётся работа по оспариванию принятых не в пользу Общества судебных актов в вышестоящих инстанциях.</w:t>
      </w:r>
    </w:p>
    <w:p w:rsidR="00BC0183" w:rsidRPr="003C6E7F" w:rsidRDefault="00BC0183" w:rsidP="00BC0183">
      <w:pPr>
        <w:spacing w:after="0" w:line="240" w:lineRule="auto"/>
        <w:ind w:firstLine="510"/>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t>При осуществлении коммерческой деятельности эмитент учитывает правоприменительную практику судов с целью оценки и прогнозирования возможных вариантов развития событий и минимизации рисков.</w:t>
      </w:r>
    </w:p>
    <w:p w:rsidR="00BC0183" w:rsidRPr="003C6E7F" w:rsidRDefault="00BC0183" w:rsidP="00BC0183">
      <w:pPr>
        <w:spacing w:after="0" w:line="240" w:lineRule="auto"/>
        <w:ind w:firstLine="510"/>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t>В этой связи вероятность реализации вышеприведенных рисков оценивается Обществом как умеренная.</w:t>
      </w:r>
    </w:p>
    <w:p w:rsidR="00BC0183" w:rsidRPr="003C6E7F" w:rsidRDefault="00BC0183" w:rsidP="00BC0183">
      <w:pPr>
        <w:tabs>
          <w:tab w:val="left" w:pos="300"/>
          <w:tab w:val="left" w:pos="1350"/>
        </w:tabs>
        <w:spacing w:after="0" w:line="240" w:lineRule="auto"/>
        <w:ind w:firstLine="510"/>
        <w:jc w:val="both"/>
        <w:rPr>
          <w:rFonts w:ascii="Times New Roman" w:eastAsia="Times New Roman" w:hAnsi="Times New Roman" w:cs="Times New Roman"/>
          <w:i/>
          <w:szCs w:val="26"/>
          <w:lang w:eastAsia="ru-RU"/>
        </w:rPr>
      </w:pPr>
    </w:p>
    <w:p w:rsidR="00BC0183" w:rsidRPr="003C6E7F" w:rsidRDefault="00BC0183" w:rsidP="00BC0183">
      <w:pPr>
        <w:tabs>
          <w:tab w:val="left" w:pos="300"/>
          <w:tab w:val="left" w:pos="1350"/>
        </w:tabs>
        <w:spacing w:after="0" w:line="240" w:lineRule="auto"/>
        <w:ind w:firstLine="510"/>
        <w:jc w:val="both"/>
        <w:rPr>
          <w:rFonts w:ascii="Times New Roman" w:eastAsia="Times New Roman" w:hAnsi="Times New Roman" w:cs="Times New Roman"/>
          <w:i/>
          <w:szCs w:val="26"/>
          <w:lang w:eastAsia="ru-RU"/>
        </w:rPr>
      </w:pPr>
      <w:r w:rsidRPr="003C6E7F">
        <w:rPr>
          <w:rFonts w:ascii="Times New Roman" w:eastAsia="Times New Roman" w:hAnsi="Times New Roman" w:cs="Times New Roman"/>
          <w:i/>
          <w:szCs w:val="26"/>
          <w:lang w:eastAsia="ru-RU"/>
        </w:rPr>
        <w:t>Риски, связанные с возможной ответственностью эмитента по долгам третьих лиц, в том числе дочерних обществ эмитента</w:t>
      </w:r>
    </w:p>
    <w:p w:rsidR="00BC0183" w:rsidRPr="003C6E7F" w:rsidRDefault="00BC0183" w:rsidP="00BC0183">
      <w:pPr>
        <w:tabs>
          <w:tab w:val="left" w:pos="300"/>
          <w:tab w:val="left" w:pos="1350"/>
        </w:tabs>
        <w:spacing w:after="0" w:line="240" w:lineRule="auto"/>
        <w:ind w:firstLine="539"/>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t>Ответственность по долгам дочерних обществ может наступить в том случае, если Общество своими указаниями, обязательными для исполнения дочерним обществом, приведет его к убытку или банкротству. Однако Общество прилагает все усилия по недопущению возникновения такой ситуации, поскольку это будет противоречить основной цели деятельности Общества – получению прибыли.</w:t>
      </w:r>
    </w:p>
    <w:p w:rsidR="00BC0183" w:rsidRPr="003C6E7F" w:rsidRDefault="00BC0183" w:rsidP="00BC0183">
      <w:pPr>
        <w:widowControl w:val="0"/>
        <w:autoSpaceDE w:val="0"/>
        <w:autoSpaceDN w:val="0"/>
        <w:adjustRightInd w:val="0"/>
        <w:spacing w:after="0" w:line="240" w:lineRule="auto"/>
        <w:ind w:firstLine="539"/>
        <w:jc w:val="both"/>
        <w:rPr>
          <w:rFonts w:ascii="Times New Roman" w:eastAsia="Times New Roman" w:hAnsi="Times New Roman" w:cs="Times New Roman"/>
          <w:b/>
          <w:i/>
          <w:szCs w:val="26"/>
          <w:lang w:eastAsia="ru-RU"/>
        </w:rPr>
      </w:pPr>
      <w:r w:rsidRPr="003C6E7F">
        <w:rPr>
          <w:rFonts w:ascii="Times New Roman" w:eastAsiaTheme="minorEastAsia" w:hAnsi="Times New Roman" w:cs="Times New Roman"/>
          <w:b/>
          <w:bCs/>
          <w:i/>
          <w:iCs/>
          <w:lang w:eastAsia="ru-RU"/>
        </w:rPr>
        <w:t>В целом р</w:t>
      </w:r>
      <w:r w:rsidRPr="003C6E7F">
        <w:rPr>
          <w:rFonts w:ascii="Times New Roman" w:eastAsia="Times New Roman" w:hAnsi="Times New Roman" w:cs="Times New Roman"/>
          <w:b/>
          <w:i/>
          <w:szCs w:val="26"/>
          <w:lang w:eastAsia="ru-RU"/>
        </w:rPr>
        <w:t>иски, связанные с возможностью наступления ответственности по долгам третьих лиц, оцениваются Обществом как средние.</w:t>
      </w:r>
    </w:p>
    <w:p w:rsidR="00BC0183" w:rsidRPr="003C6E7F" w:rsidRDefault="00BC0183" w:rsidP="00BC0183">
      <w:pPr>
        <w:widowControl w:val="0"/>
        <w:autoSpaceDE w:val="0"/>
        <w:autoSpaceDN w:val="0"/>
        <w:adjustRightInd w:val="0"/>
        <w:spacing w:after="0" w:line="240" w:lineRule="auto"/>
        <w:ind w:firstLine="539"/>
        <w:jc w:val="both"/>
        <w:rPr>
          <w:rFonts w:ascii="Times New Roman" w:eastAsia="Calibri" w:hAnsi="Times New Roman" w:cs="Times New Roman"/>
          <w:b/>
          <w:i/>
          <w:lang w:eastAsia="ru-RU"/>
        </w:rPr>
      </w:pPr>
      <w:r w:rsidRPr="003C6E7F">
        <w:rPr>
          <w:rFonts w:ascii="Times New Roman" w:eastAsia="Calibri" w:hAnsi="Times New Roman" w:cs="Times New Roman"/>
          <w:b/>
          <w:i/>
          <w:lang w:eastAsia="ru-RU"/>
        </w:rPr>
        <w:t>Решением Арбитражного суда Республики Дагестан от 15.12.2022 (резолютивная часть) по делу №А15-1340/2021 АО «Дагестанская сетевая компания» признана банкротом с открытием конкурсного производства сроком до 15.06.2023.</w:t>
      </w:r>
    </w:p>
    <w:p w:rsidR="00BC0183" w:rsidRPr="003C6E7F" w:rsidRDefault="00BC0183" w:rsidP="00BC0183">
      <w:pPr>
        <w:widowControl w:val="0"/>
        <w:autoSpaceDE w:val="0"/>
        <w:autoSpaceDN w:val="0"/>
        <w:adjustRightInd w:val="0"/>
        <w:spacing w:after="0" w:line="240" w:lineRule="auto"/>
        <w:ind w:firstLine="539"/>
        <w:jc w:val="both"/>
        <w:rPr>
          <w:rFonts w:ascii="Times New Roman" w:eastAsia="Times New Roman" w:hAnsi="Times New Roman" w:cs="Times New Roman"/>
          <w:b/>
          <w:i/>
          <w:szCs w:val="26"/>
          <w:lang w:eastAsia="ru-RU"/>
        </w:rPr>
      </w:pPr>
      <w:r w:rsidRPr="003C6E7F">
        <w:rPr>
          <w:rFonts w:ascii="Times New Roman" w:eastAsia="Calibri" w:hAnsi="Times New Roman" w:cs="Times New Roman"/>
          <w:b/>
          <w:i/>
          <w:lang w:eastAsia="ru-RU"/>
        </w:rPr>
        <w:t>Общая задолженность кредиторов АО «Дагестанская сетевая компания» составляет более 24 млрд руб., в связи с чем имеется риск привлечения органов управления АО «Дагестанская сетевая компания» в том числе ПАО «Россети Северный Кавказ» к субсидиарной ответственности по обязательствам должника за невозможность полного погашения требований кредиторов и за неподачу (несвоевременную подачу) заявления должника, при наличии доказательств, свидетельствующих о существовании причинно-следственной связи между действиями контролирующего лица и банкротством АО «Дагестанская сетевая компания» (</w:t>
      </w:r>
      <w:proofErr w:type="spellStart"/>
      <w:r w:rsidRPr="003C6E7F">
        <w:rPr>
          <w:rFonts w:ascii="Times New Roman" w:eastAsia="Calibri" w:hAnsi="Times New Roman" w:cs="Times New Roman"/>
          <w:b/>
          <w:i/>
          <w:lang w:eastAsia="ru-RU"/>
        </w:rPr>
        <w:t>ст.ст</w:t>
      </w:r>
      <w:proofErr w:type="spellEnd"/>
      <w:r w:rsidRPr="003C6E7F">
        <w:rPr>
          <w:rFonts w:ascii="Times New Roman" w:eastAsia="Calibri" w:hAnsi="Times New Roman" w:cs="Times New Roman"/>
          <w:b/>
          <w:i/>
          <w:lang w:eastAsia="ru-RU"/>
        </w:rPr>
        <w:t>. 61.11., 61.12. Закона о банкротстве).</w:t>
      </w:r>
    </w:p>
    <w:p w:rsidR="00BC0183" w:rsidRPr="003C6E7F" w:rsidRDefault="00BC0183" w:rsidP="00BC0183">
      <w:pPr>
        <w:tabs>
          <w:tab w:val="left" w:pos="300"/>
          <w:tab w:val="left" w:pos="1350"/>
        </w:tabs>
        <w:spacing w:after="0" w:line="240" w:lineRule="auto"/>
        <w:ind w:firstLine="510"/>
        <w:jc w:val="both"/>
        <w:rPr>
          <w:rFonts w:ascii="Times New Roman" w:eastAsia="Times New Roman" w:hAnsi="Times New Roman" w:cs="Times New Roman"/>
          <w:szCs w:val="26"/>
          <w:lang w:eastAsia="ru-RU"/>
        </w:rPr>
      </w:pPr>
    </w:p>
    <w:p w:rsidR="00BC0183" w:rsidRPr="003C6E7F" w:rsidRDefault="00BC0183" w:rsidP="00BC0183">
      <w:pPr>
        <w:tabs>
          <w:tab w:val="left" w:pos="300"/>
          <w:tab w:val="left" w:pos="1350"/>
        </w:tabs>
        <w:spacing w:after="0" w:line="240" w:lineRule="auto"/>
        <w:ind w:firstLine="510"/>
        <w:jc w:val="both"/>
        <w:rPr>
          <w:rFonts w:ascii="Times New Roman" w:eastAsia="Times New Roman" w:hAnsi="Times New Roman" w:cs="Times New Roman"/>
          <w:i/>
          <w:szCs w:val="26"/>
          <w:lang w:eastAsia="ru-RU"/>
        </w:rPr>
      </w:pPr>
      <w:r w:rsidRPr="003C6E7F">
        <w:rPr>
          <w:rFonts w:ascii="Times New Roman" w:eastAsia="Times New Roman" w:hAnsi="Times New Roman" w:cs="Times New Roman"/>
          <w:i/>
          <w:szCs w:val="26"/>
          <w:lang w:eastAsia="ru-RU"/>
        </w:rPr>
        <w:t>Риски, связанные с возможностью потери потребителей, на оборот с которыми приходится не менее чем 10 % общей выручки от продажи продукции (работ, услуг) эмитента</w:t>
      </w:r>
    </w:p>
    <w:p w:rsidR="00BC0183" w:rsidRPr="003C6E7F" w:rsidRDefault="00BC0183" w:rsidP="00BC0183">
      <w:pPr>
        <w:tabs>
          <w:tab w:val="left" w:pos="300"/>
          <w:tab w:val="left" w:pos="1350"/>
        </w:tabs>
        <w:spacing w:after="0" w:line="240" w:lineRule="auto"/>
        <w:ind w:firstLine="510"/>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t>Данный риск связан с оттоком крупных потребителей в ситуации возможного строительства сторонними организациями альтернативных электросетевых объектов. Однако в связи с отсутствием у сторонних организаций альтернативного сетевого оборудования, использование которого позволит сократить выручку Общества более чем на 10 %, а также квалифицированного персонала для его обслуживания и ремонта, вероятность реализации риска низка.</w:t>
      </w:r>
    </w:p>
    <w:p w:rsidR="00BC0183" w:rsidRPr="003C6E7F" w:rsidRDefault="00BC0183" w:rsidP="00BC0183">
      <w:pPr>
        <w:spacing w:after="0" w:line="240" w:lineRule="auto"/>
        <w:ind w:firstLine="510"/>
        <w:contextualSpacing/>
        <w:jc w:val="both"/>
        <w:rPr>
          <w:rFonts w:ascii="Times New Roman" w:eastAsia="Calibri" w:hAnsi="Times New Roman" w:cs="Times New Roman"/>
          <w:b/>
          <w:i/>
          <w:szCs w:val="26"/>
          <w:lang w:eastAsia="ru-RU"/>
        </w:rPr>
      </w:pPr>
      <w:r w:rsidRPr="003C6E7F">
        <w:rPr>
          <w:rFonts w:ascii="Times New Roman" w:eastAsia="Times New Roman" w:hAnsi="Times New Roman" w:cs="Times New Roman"/>
          <w:b/>
          <w:i/>
          <w:szCs w:val="26"/>
          <w:lang w:eastAsia="ru-RU"/>
        </w:rPr>
        <w:t xml:space="preserve">Кроме того, Обществом </w:t>
      </w:r>
      <w:r w:rsidRPr="003C6E7F">
        <w:rPr>
          <w:rFonts w:ascii="Times New Roman" w:eastAsia="Calibri" w:hAnsi="Times New Roman" w:cs="Times New Roman"/>
          <w:b/>
          <w:i/>
          <w:szCs w:val="26"/>
          <w:lang w:eastAsia="ru-RU"/>
        </w:rPr>
        <w:t>реализуется стратегия по консолидации электросетевых активов в регионах своего присутствия, что позволит в перспективе увеличить объемы оказания услуг по передаче электрической энергии за счет дополнительного оформления прав пользования на электросетевое имущество.</w:t>
      </w:r>
    </w:p>
    <w:p w:rsidR="00BC0183" w:rsidRPr="003C6E7F" w:rsidRDefault="00BC0183" w:rsidP="00BC0183">
      <w:pPr>
        <w:suppressAutoHyphens/>
        <w:spacing w:after="0" w:line="240" w:lineRule="auto"/>
        <w:ind w:firstLine="510"/>
        <w:jc w:val="both"/>
        <w:rPr>
          <w:rFonts w:ascii="Times New Roman" w:eastAsia="Calibri" w:hAnsi="Times New Roman" w:cs="Times New Roman"/>
          <w:b/>
          <w:i/>
          <w:lang w:eastAsia="ru-RU"/>
        </w:rPr>
      </w:pPr>
      <w:r w:rsidRPr="003C6E7F">
        <w:rPr>
          <w:rFonts w:ascii="Times New Roman" w:eastAsia="Calibri" w:hAnsi="Times New Roman" w:cs="Times New Roman"/>
          <w:b/>
          <w:i/>
          <w:lang w:eastAsia="ru-RU"/>
        </w:rPr>
        <w:t>При этом деятельность АО «Дагестанская сетевая компания» по передаче электроэнергии прекращена в июне 2020 г., после чего начата операционная деятельность филиала ПАО «Россети Северный Кавказ» - «Дагэнерго». Решением Арбитражного суда Республики Дагестан от 15.12.2022 (резолютивная часть) по делу №А15-1340/2021 АО «Дагестанская сетевая компания» признана банкротом с открытием конкурсного производства сроком до 15.06.2023. Ранее заключенные договоры аренды электросетевого имущества между ПАО «Россети Северный Кавказ» и АО «Дагестанская сетевая компания» расторгнуты. Ключевым активом, необходимым сетевой организации для осуществления деятельности по передаче электроэнергии и технологическому присоединению потребителей к сетевой инфраструктуре, АО «Дагестанская сетевая компания» не обладает.</w:t>
      </w:r>
    </w:p>
    <w:p w:rsidR="00DF4BD3" w:rsidRPr="003C6E7F" w:rsidRDefault="00DF4BD3" w:rsidP="00DF4BD3">
      <w:pPr>
        <w:tabs>
          <w:tab w:val="left" w:pos="300"/>
          <w:tab w:val="left" w:pos="1350"/>
        </w:tabs>
        <w:spacing w:after="0" w:line="240" w:lineRule="auto"/>
        <w:ind w:firstLine="510"/>
        <w:jc w:val="both"/>
        <w:rPr>
          <w:rFonts w:ascii="Times New Roman" w:eastAsia="Times New Roman" w:hAnsi="Times New Roman" w:cs="Times New Roman"/>
          <w:szCs w:val="26"/>
          <w:lang w:eastAsia="ru-RU"/>
        </w:rPr>
      </w:pPr>
    </w:p>
    <w:p w:rsidR="0046397F" w:rsidRPr="003C6E7F" w:rsidRDefault="0046397F" w:rsidP="00FA5DD9">
      <w:pPr>
        <w:autoSpaceDE w:val="0"/>
        <w:autoSpaceDN w:val="0"/>
        <w:adjustRightInd w:val="0"/>
        <w:spacing w:after="0" w:line="240" w:lineRule="auto"/>
        <w:ind w:firstLine="539"/>
        <w:jc w:val="both"/>
        <w:outlineLvl w:val="3"/>
        <w:rPr>
          <w:rFonts w:ascii="Times New Roman" w:hAnsi="Times New Roman" w:cs="Times New Roman"/>
        </w:rPr>
      </w:pPr>
      <w:r w:rsidRPr="003C6E7F">
        <w:rPr>
          <w:rFonts w:ascii="Times New Roman" w:hAnsi="Times New Roman" w:cs="Times New Roman"/>
        </w:rPr>
        <w:lastRenderedPageBreak/>
        <w:t>1.9.8. Риск информационной безопасности</w:t>
      </w:r>
    </w:p>
    <w:p w:rsidR="00BC0183" w:rsidRPr="003C6E7F" w:rsidRDefault="00BC0183" w:rsidP="00BC0183">
      <w:pPr>
        <w:spacing w:after="0" w:line="240" w:lineRule="auto"/>
        <w:ind w:firstLine="510"/>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t xml:space="preserve">Для данной категории актуален риск, связанный с искажением, хищением «чувствительной» информации в процессе ее получения, переработки, хранения, передачи, в том числе и с использованием современных информационных технологий. При реализации риска возможен </w:t>
      </w:r>
      <w:proofErr w:type="spellStart"/>
      <w:r w:rsidRPr="003C6E7F">
        <w:rPr>
          <w:rFonts w:ascii="Times New Roman" w:eastAsia="Times New Roman" w:hAnsi="Times New Roman" w:cs="Times New Roman"/>
          <w:b/>
          <w:i/>
          <w:szCs w:val="26"/>
          <w:lang w:eastAsia="ru-RU"/>
        </w:rPr>
        <w:t>несанкцианированный</w:t>
      </w:r>
      <w:proofErr w:type="spellEnd"/>
      <w:r w:rsidRPr="003C6E7F">
        <w:rPr>
          <w:rFonts w:ascii="Times New Roman" w:eastAsia="Times New Roman" w:hAnsi="Times New Roman" w:cs="Times New Roman"/>
          <w:b/>
          <w:i/>
          <w:szCs w:val="26"/>
          <w:lang w:eastAsia="ru-RU"/>
        </w:rPr>
        <w:t xml:space="preserve"> доступ к информационным ресурсам Общества посредствам хакерских атак, вредоносного программного обеспечения, в результате которого может быть нарушена целостность, конфиденциальность и доступность информационных ресурсов Общества. Вследствие этого – невозможность исполнения программно-техническими комплексами Общества функций по предназначению, нанесение материального и </w:t>
      </w:r>
      <w:proofErr w:type="spellStart"/>
      <w:r w:rsidRPr="003C6E7F">
        <w:rPr>
          <w:rFonts w:ascii="Times New Roman" w:eastAsia="Times New Roman" w:hAnsi="Times New Roman" w:cs="Times New Roman"/>
          <w:b/>
          <w:i/>
          <w:szCs w:val="26"/>
          <w:lang w:eastAsia="ru-RU"/>
        </w:rPr>
        <w:t>репутационного</w:t>
      </w:r>
      <w:proofErr w:type="spellEnd"/>
      <w:r w:rsidRPr="003C6E7F">
        <w:rPr>
          <w:rFonts w:ascii="Times New Roman" w:eastAsia="Times New Roman" w:hAnsi="Times New Roman" w:cs="Times New Roman"/>
          <w:b/>
          <w:i/>
          <w:szCs w:val="26"/>
          <w:lang w:eastAsia="ru-RU"/>
        </w:rPr>
        <w:t xml:space="preserve"> ущерба Обществу.</w:t>
      </w:r>
    </w:p>
    <w:p w:rsidR="00BC0183" w:rsidRPr="003C6E7F" w:rsidRDefault="00BC0183" w:rsidP="00BC0183">
      <w:pPr>
        <w:spacing w:after="0" w:line="240" w:lineRule="auto"/>
        <w:ind w:firstLine="510"/>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t>С целью минимизации данного риска, эффективной и надежной защиты коммерческой информации, персональных данных и иных видов конфиденциальной информации в информационных ресурсах Общества внедрены и эксплуатируются:</w:t>
      </w:r>
    </w:p>
    <w:p w:rsidR="00BC0183" w:rsidRPr="003C6E7F" w:rsidRDefault="00BC0183" w:rsidP="00BC0183">
      <w:pPr>
        <w:spacing w:after="0" w:line="240" w:lineRule="auto"/>
        <w:ind w:firstLine="510"/>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t>- системы защиты информации в информационных системах персональных данных Общества;</w:t>
      </w:r>
    </w:p>
    <w:p w:rsidR="00BC0183" w:rsidRPr="003C6E7F" w:rsidRDefault="00BC0183" w:rsidP="00BC0183">
      <w:pPr>
        <w:spacing w:after="0" w:line="240" w:lineRule="auto"/>
        <w:ind w:firstLine="510"/>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t>- системы предотвращения утечки информации (DLP – системы) для защиты, выявления и предотвращения фактов утечек конфиденциальной информации из корпоративных информационных систем и фиксации информации о неправомерных действиях пользователей;</w:t>
      </w:r>
    </w:p>
    <w:p w:rsidR="00BC0183" w:rsidRPr="003C6E7F" w:rsidRDefault="00BC0183" w:rsidP="00BC0183">
      <w:pPr>
        <w:spacing w:after="0" w:line="240" w:lineRule="auto"/>
        <w:ind w:firstLine="510"/>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t>- клиент-серверная система шифрования и управления доступом к информационным ресурсам корпоративной информационной системы.</w:t>
      </w:r>
    </w:p>
    <w:p w:rsidR="00BC0183" w:rsidRPr="003C6E7F" w:rsidRDefault="00BC0183" w:rsidP="00BC0183">
      <w:pPr>
        <w:spacing w:after="0" w:line="240" w:lineRule="auto"/>
        <w:ind w:firstLine="510"/>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t>- система мониторинга и корреляции событий информационной безопасности SIEM</w:t>
      </w:r>
    </w:p>
    <w:p w:rsidR="00BC0183" w:rsidRPr="003C6E7F" w:rsidRDefault="00BC0183" w:rsidP="00BC0183">
      <w:pPr>
        <w:spacing w:after="0" w:line="240" w:lineRule="auto"/>
        <w:ind w:firstLine="510"/>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t>Осуществляется контроль соблюдения требований организационно-распорядительных документов Общества, регламентирующих вопросы защиты информации в ПАО «Россети Северный Кавказ»:</w:t>
      </w:r>
    </w:p>
    <w:p w:rsidR="00BC0183" w:rsidRPr="003C6E7F" w:rsidRDefault="00BC0183" w:rsidP="00BC0183">
      <w:pPr>
        <w:spacing w:after="0" w:line="240" w:lineRule="auto"/>
        <w:ind w:firstLine="510"/>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t>- приказ от 22.12.2020 № 520 «О порядке работы с конфиденциальной информацией в ПАО «Россети Северный Кавказ»;</w:t>
      </w:r>
    </w:p>
    <w:p w:rsidR="00BC0183" w:rsidRPr="003C6E7F" w:rsidRDefault="00BC0183" w:rsidP="00BC0183">
      <w:pPr>
        <w:spacing w:after="0" w:line="240" w:lineRule="auto"/>
        <w:ind w:firstLine="510"/>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t>- распоряжение от 13.01.2021 № 2р «Об утверждении Перечня информации, составляющей коммерческую тайну, и иной конфиденциальной информации ПАО «Россети Северный Кавказ»;</w:t>
      </w:r>
    </w:p>
    <w:p w:rsidR="00BC0183" w:rsidRPr="003C6E7F" w:rsidRDefault="00BC0183" w:rsidP="00BC0183">
      <w:pPr>
        <w:spacing w:after="0" w:line="240" w:lineRule="auto"/>
        <w:ind w:firstLine="510"/>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t xml:space="preserve">- приказ от 03.08.2021 № 330 «Об утверждении модели угроз и нарушителей безопасности информации в </w:t>
      </w:r>
      <w:proofErr w:type="spellStart"/>
      <w:r w:rsidRPr="003C6E7F">
        <w:rPr>
          <w:rFonts w:ascii="Times New Roman" w:eastAsia="Times New Roman" w:hAnsi="Times New Roman" w:cs="Times New Roman"/>
          <w:b/>
          <w:i/>
          <w:szCs w:val="26"/>
          <w:lang w:eastAsia="ru-RU"/>
        </w:rPr>
        <w:t>ИСПДн</w:t>
      </w:r>
      <w:proofErr w:type="spellEnd"/>
      <w:r w:rsidRPr="003C6E7F">
        <w:rPr>
          <w:rFonts w:ascii="Times New Roman" w:eastAsia="Times New Roman" w:hAnsi="Times New Roman" w:cs="Times New Roman"/>
          <w:b/>
          <w:i/>
          <w:szCs w:val="26"/>
          <w:lang w:eastAsia="ru-RU"/>
        </w:rPr>
        <w:t xml:space="preserve"> исполнительного аппарата ПАО «Россети Северный Кавказ»;</w:t>
      </w:r>
    </w:p>
    <w:p w:rsidR="00BC0183" w:rsidRPr="003C6E7F" w:rsidRDefault="00BC0183" w:rsidP="00BC0183">
      <w:pPr>
        <w:spacing w:after="0" w:line="240" w:lineRule="auto"/>
        <w:ind w:firstLine="510"/>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t>- приказ от 06.10.2021 № 425 «О защите персональных данных в информационной системе персональных данных исполнительного аппарата ПАО «Россети Северный Кавказ».</w:t>
      </w:r>
    </w:p>
    <w:p w:rsidR="00BC0183" w:rsidRPr="003C6E7F" w:rsidRDefault="00BC0183" w:rsidP="00BC0183">
      <w:pPr>
        <w:spacing w:after="0" w:line="240" w:lineRule="auto"/>
        <w:ind w:firstLine="510"/>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t xml:space="preserve">- приказ от 08.08.2022 №349 «Об утверждении Правил информационной безопасности </w:t>
      </w:r>
      <w:r w:rsidRPr="003C6E7F">
        <w:rPr>
          <w:rFonts w:ascii="Times New Roman" w:eastAsia="Times New Roman" w:hAnsi="Times New Roman" w:cs="Times New Roman"/>
          <w:b/>
          <w:i/>
          <w:szCs w:val="26"/>
          <w:lang w:eastAsia="ru-RU"/>
        </w:rPr>
        <w:br/>
        <w:t>ПАО «Россети Северный Кавказ».</w:t>
      </w:r>
    </w:p>
    <w:p w:rsidR="00BC0183" w:rsidRPr="003C6E7F" w:rsidRDefault="00BC0183" w:rsidP="00BC0183">
      <w:pPr>
        <w:spacing w:after="0" w:line="240" w:lineRule="auto"/>
        <w:ind w:firstLine="510"/>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t>За отчетный период риски информационной безопасности в Обществе не зафиксированы.</w:t>
      </w:r>
    </w:p>
    <w:p w:rsidR="0046397F" w:rsidRPr="003C6E7F" w:rsidRDefault="0046397F" w:rsidP="00FA5DD9">
      <w:pPr>
        <w:autoSpaceDE w:val="0"/>
        <w:autoSpaceDN w:val="0"/>
        <w:adjustRightInd w:val="0"/>
        <w:spacing w:after="0" w:line="240" w:lineRule="auto"/>
        <w:ind w:firstLine="539"/>
        <w:jc w:val="both"/>
        <w:rPr>
          <w:rFonts w:ascii="Times New Roman" w:hAnsi="Times New Roman" w:cs="Times New Roman"/>
        </w:rPr>
      </w:pPr>
    </w:p>
    <w:p w:rsidR="0046397F" w:rsidRPr="003C6E7F" w:rsidRDefault="0046397F" w:rsidP="00FA5DD9">
      <w:pPr>
        <w:autoSpaceDE w:val="0"/>
        <w:autoSpaceDN w:val="0"/>
        <w:adjustRightInd w:val="0"/>
        <w:spacing w:after="0" w:line="240" w:lineRule="auto"/>
        <w:ind w:firstLine="539"/>
        <w:jc w:val="both"/>
        <w:outlineLvl w:val="3"/>
        <w:rPr>
          <w:rFonts w:ascii="Times New Roman" w:hAnsi="Times New Roman" w:cs="Times New Roman"/>
        </w:rPr>
      </w:pPr>
      <w:r w:rsidRPr="003C6E7F">
        <w:rPr>
          <w:rFonts w:ascii="Times New Roman" w:hAnsi="Times New Roman" w:cs="Times New Roman"/>
        </w:rPr>
        <w:t>1.9.9. Экологический риск</w:t>
      </w:r>
    </w:p>
    <w:p w:rsidR="00BC0183" w:rsidRPr="003C6E7F" w:rsidRDefault="00BC0183" w:rsidP="00BC0183">
      <w:pPr>
        <w:autoSpaceDE w:val="0"/>
        <w:autoSpaceDN w:val="0"/>
        <w:adjustRightInd w:val="0"/>
        <w:spacing w:after="0" w:line="240" w:lineRule="auto"/>
        <w:ind w:firstLine="510"/>
        <w:jc w:val="both"/>
        <w:rPr>
          <w:rFonts w:ascii="Times New Roman" w:eastAsia="Times New Roman" w:hAnsi="Times New Roman" w:cs="Times New Roman"/>
          <w:b/>
          <w:i/>
          <w:color w:val="2F2C2D"/>
          <w:szCs w:val="26"/>
          <w:shd w:val="clear" w:color="auto" w:fill="FFFFFF"/>
          <w:lang w:eastAsia="ru-RU"/>
        </w:rPr>
      </w:pPr>
      <w:r w:rsidRPr="003C6E7F">
        <w:rPr>
          <w:rFonts w:ascii="Times New Roman" w:eastAsia="Times New Roman" w:hAnsi="Times New Roman" w:cs="Times New Roman"/>
          <w:b/>
          <w:i/>
          <w:color w:val="2F2C2D"/>
          <w:szCs w:val="26"/>
          <w:shd w:val="clear" w:color="auto" w:fill="FFFFFF"/>
          <w:lang w:eastAsia="ru-RU"/>
        </w:rPr>
        <w:t>ПАО «Россети Северный Кавказ» в своей деятельности обеспечивает соответствие самым перспективным требованиям, направленным на снижение воздействия на окружающую среду, располагает всеми необходимыми механизмами, направленными на минимизацию экологических рисков.</w:t>
      </w:r>
    </w:p>
    <w:p w:rsidR="00BC0183" w:rsidRPr="003C6E7F" w:rsidRDefault="00BC0183" w:rsidP="00BC0183">
      <w:pPr>
        <w:autoSpaceDE w:val="0"/>
        <w:autoSpaceDN w:val="0"/>
        <w:adjustRightInd w:val="0"/>
        <w:spacing w:after="0" w:line="240" w:lineRule="auto"/>
        <w:ind w:firstLine="510"/>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bCs/>
          <w:i/>
          <w:color w:val="2F2C2D"/>
          <w:szCs w:val="26"/>
          <w:shd w:val="clear" w:color="auto" w:fill="FFFFFF"/>
          <w:lang w:eastAsia="ru-RU"/>
        </w:rPr>
        <w:t xml:space="preserve">Экологическая политика электросетевого комплекса </w:t>
      </w:r>
      <w:r w:rsidRPr="003C6E7F">
        <w:rPr>
          <w:rFonts w:ascii="Times New Roman" w:eastAsia="Times New Roman" w:hAnsi="Times New Roman" w:cs="Times New Roman"/>
          <w:b/>
          <w:i/>
          <w:color w:val="2F2C2D"/>
          <w:szCs w:val="26"/>
          <w:shd w:val="clear" w:color="auto" w:fill="FFFFFF"/>
          <w:lang w:eastAsia="ru-RU"/>
        </w:rPr>
        <w:t>определяет в качестве принципа работы ПАО «Россети Северный Кавказ» динамичное развитие при максимально рациональном использовании природных ресурсов и сохранении благоприятной окружающей среды.</w:t>
      </w:r>
    </w:p>
    <w:p w:rsidR="00BC0183" w:rsidRPr="003C6E7F" w:rsidRDefault="00BC0183" w:rsidP="00BC0183">
      <w:pPr>
        <w:autoSpaceDE w:val="0"/>
        <w:autoSpaceDN w:val="0"/>
        <w:adjustRightInd w:val="0"/>
        <w:spacing w:after="0" w:line="240" w:lineRule="auto"/>
        <w:ind w:firstLine="510"/>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t>Основными направлениями реализации экологической политики Общества являются:</w:t>
      </w:r>
    </w:p>
    <w:p w:rsidR="00BC0183" w:rsidRPr="003C6E7F" w:rsidRDefault="00BC0183" w:rsidP="00BC0183">
      <w:pPr>
        <w:autoSpaceDE w:val="0"/>
        <w:autoSpaceDN w:val="0"/>
        <w:adjustRightInd w:val="0"/>
        <w:spacing w:after="0" w:line="240" w:lineRule="auto"/>
        <w:ind w:firstLine="510"/>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t>- соблюдение требований и норм, установленных природоохранным законодательством Российской Федерации и международными правовыми актами в области охраны окружающей среды;</w:t>
      </w:r>
    </w:p>
    <w:p w:rsidR="00BC0183" w:rsidRPr="003C6E7F" w:rsidRDefault="00BC0183" w:rsidP="00BC0183">
      <w:pPr>
        <w:autoSpaceDE w:val="0"/>
        <w:autoSpaceDN w:val="0"/>
        <w:adjustRightInd w:val="0"/>
        <w:spacing w:after="0" w:line="240" w:lineRule="auto"/>
        <w:ind w:firstLine="510"/>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t>- установление единых экологических требований к деятельности организаций электросетевого комплекса;</w:t>
      </w:r>
    </w:p>
    <w:p w:rsidR="00BC0183" w:rsidRPr="003C6E7F" w:rsidRDefault="00BC0183" w:rsidP="00BC0183">
      <w:pPr>
        <w:autoSpaceDE w:val="0"/>
        <w:autoSpaceDN w:val="0"/>
        <w:adjustRightInd w:val="0"/>
        <w:spacing w:after="0" w:line="240" w:lineRule="auto"/>
        <w:ind w:firstLine="510"/>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lastRenderedPageBreak/>
        <w:t>- приоритет принятия мер по предупреждению вредного воздействия на окружающую природную среду над реализацией мероприятий по ликвидации экологических негативных последствий такого воздействия;</w:t>
      </w:r>
    </w:p>
    <w:p w:rsidR="00BC0183" w:rsidRPr="003C6E7F" w:rsidRDefault="00BC0183" w:rsidP="00BC0183">
      <w:pPr>
        <w:autoSpaceDE w:val="0"/>
        <w:autoSpaceDN w:val="0"/>
        <w:adjustRightInd w:val="0"/>
        <w:spacing w:after="0" w:line="240" w:lineRule="auto"/>
        <w:ind w:firstLine="510"/>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t>- проведение мероприятий по энергосбережению и повышению энергетической эффективности;</w:t>
      </w:r>
    </w:p>
    <w:p w:rsidR="00BC0183" w:rsidRPr="003C6E7F" w:rsidRDefault="00BC0183" w:rsidP="00BC0183">
      <w:pPr>
        <w:autoSpaceDE w:val="0"/>
        <w:autoSpaceDN w:val="0"/>
        <w:adjustRightInd w:val="0"/>
        <w:spacing w:after="0" w:line="240" w:lineRule="auto"/>
        <w:ind w:firstLine="510"/>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t>- использование в электросетевом комплексе наилучших доступных технологий и инноваций, обеспечивающих соблюдение природоохранных требований и минимизацию негативного воздействия на окружающую среду, включая применение кабельных линий и самонесущих изолированных проводов в распределительном сетевом комплексе;</w:t>
      </w:r>
    </w:p>
    <w:p w:rsidR="00BC0183" w:rsidRPr="003C6E7F" w:rsidRDefault="00BC0183" w:rsidP="00BC0183">
      <w:pPr>
        <w:autoSpaceDE w:val="0"/>
        <w:autoSpaceDN w:val="0"/>
        <w:adjustRightInd w:val="0"/>
        <w:spacing w:after="0" w:line="240" w:lineRule="auto"/>
        <w:ind w:firstLine="510"/>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t>- замещение бензина и дизельного топлива экологически «чистыми» видами моторного топлива и применение электротранспорта в организациях электросетевого комплекса;</w:t>
      </w:r>
    </w:p>
    <w:p w:rsidR="00BC0183" w:rsidRPr="003C6E7F" w:rsidRDefault="00BC0183" w:rsidP="00BC0183">
      <w:pPr>
        <w:autoSpaceDE w:val="0"/>
        <w:autoSpaceDN w:val="0"/>
        <w:adjustRightInd w:val="0"/>
        <w:spacing w:after="0" w:line="240" w:lineRule="auto"/>
        <w:ind w:firstLine="510"/>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t>- развитие зарядной инфраструктуры и увеличение общей доли электротранспорта в Российской Федерации;</w:t>
      </w:r>
    </w:p>
    <w:p w:rsidR="00BC0183" w:rsidRPr="003C6E7F" w:rsidRDefault="00BC0183" w:rsidP="00BC0183">
      <w:pPr>
        <w:autoSpaceDE w:val="0"/>
        <w:autoSpaceDN w:val="0"/>
        <w:adjustRightInd w:val="0"/>
        <w:spacing w:after="0" w:line="240" w:lineRule="auto"/>
        <w:ind w:firstLine="510"/>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t>- ограничение ведения производственной и строительной деятельности на территориях, имеющих особое природоохранное значение;</w:t>
      </w:r>
    </w:p>
    <w:p w:rsidR="00BC0183" w:rsidRPr="003C6E7F" w:rsidRDefault="00BC0183" w:rsidP="00BC0183">
      <w:pPr>
        <w:autoSpaceDE w:val="0"/>
        <w:autoSpaceDN w:val="0"/>
        <w:adjustRightInd w:val="0"/>
        <w:spacing w:after="0" w:line="240" w:lineRule="auto"/>
        <w:ind w:firstLine="510"/>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t>- обеспечение сохранения биологического разнообразия и восстановление нарушенных земель;</w:t>
      </w:r>
    </w:p>
    <w:p w:rsidR="00BC0183" w:rsidRPr="003C6E7F" w:rsidRDefault="00BC0183" w:rsidP="00BC0183">
      <w:pPr>
        <w:autoSpaceDE w:val="0"/>
        <w:autoSpaceDN w:val="0"/>
        <w:adjustRightInd w:val="0"/>
        <w:spacing w:after="0" w:line="240" w:lineRule="auto"/>
        <w:ind w:firstLine="510"/>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t xml:space="preserve">- обеспечение экологически безопасного обращения с отходами производства; </w:t>
      </w:r>
    </w:p>
    <w:p w:rsidR="00BC0183" w:rsidRPr="003C6E7F" w:rsidRDefault="00BC0183" w:rsidP="00BC0183">
      <w:pPr>
        <w:autoSpaceDE w:val="0"/>
        <w:autoSpaceDN w:val="0"/>
        <w:adjustRightInd w:val="0"/>
        <w:spacing w:after="0" w:line="240" w:lineRule="auto"/>
        <w:ind w:firstLine="510"/>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t>- обеспечение соблюдения подрядными организациями в процессе проектирования, строительства, реконструкции и технического перевооружения объектов электросетевого комплекса требований законодательства Российской Федерации и ПАО «Россети Северный Кавказ» в области охраны окружающей среды и экологической безопасности;</w:t>
      </w:r>
    </w:p>
    <w:p w:rsidR="00BC0183" w:rsidRPr="003C6E7F" w:rsidRDefault="00BC0183" w:rsidP="00BC0183">
      <w:pPr>
        <w:autoSpaceDE w:val="0"/>
        <w:autoSpaceDN w:val="0"/>
        <w:adjustRightInd w:val="0"/>
        <w:spacing w:after="0" w:line="240" w:lineRule="auto"/>
        <w:ind w:firstLine="510"/>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t>- обеспечение открытости и доступности экологической информации, информирование всех заинтересованных сторон о произошедших авариях, их экологических последствиях и мерах по ликвидации;</w:t>
      </w:r>
    </w:p>
    <w:p w:rsidR="00BC0183" w:rsidRPr="003C6E7F" w:rsidRDefault="00BC0183" w:rsidP="00BC0183">
      <w:pPr>
        <w:autoSpaceDE w:val="0"/>
        <w:autoSpaceDN w:val="0"/>
        <w:adjustRightInd w:val="0"/>
        <w:spacing w:after="0" w:line="240" w:lineRule="auto"/>
        <w:ind w:firstLine="510"/>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t>- совершенствование системы производственного экологического контроля;</w:t>
      </w:r>
    </w:p>
    <w:p w:rsidR="00BC0183" w:rsidRPr="003C6E7F" w:rsidRDefault="00BC0183" w:rsidP="00BC0183">
      <w:pPr>
        <w:autoSpaceDE w:val="0"/>
        <w:autoSpaceDN w:val="0"/>
        <w:adjustRightInd w:val="0"/>
        <w:spacing w:after="0" w:line="240" w:lineRule="auto"/>
        <w:ind w:firstLine="510"/>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t>- активное участие в совершенствовании нормативно-правовой базы в области охраны окружающей среды и экологической безопасности;</w:t>
      </w:r>
    </w:p>
    <w:p w:rsidR="00BC0183" w:rsidRPr="003C6E7F" w:rsidRDefault="00BC0183" w:rsidP="00BC0183">
      <w:pPr>
        <w:autoSpaceDE w:val="0"/>
        <w:autoSpaceDN w:val="0"/>
        <w:adjustRightInd w:val="0"/>
        <w:spacing w:after="0" w:line="240" w:lineRule="auto"/>
        <w:ind w:firstLine="510"/>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t>- вовлечение персонала в деятельность, направленную на обеспечение экологической безопасности, охрану окружающей среды и рациональное использование природных ресурсов;</w:t>
      </w:r>
    </w:p>
    <w:p w:rsidR="00BC0183" w:rsidRPr="003C6E7F" w:rsidRDefault="00BC0183" w:rsidP="00BC0183">
      <w:pPr>
        <w:autoSpaceDE w:val="0"/>
        <w:autoSpaceDN w:val="0"/>
        <w:adjustRightInd w:val="0"/>
        <w:spacing w:after="0" w:line="240" w:lineRule="auto"/>
        <w:ind w:firstLine="510"/>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t>- повышение квалификации персонала, обслуживающего объекты электросетевого комплекса, в области охраны окружающей среды и экологической безопасности;</w:t>
      </w:r>
    </w:p>
    <w:p w:rsidR="00BC0183" w:rsidRPr="003C6E7F" w:rsidRDefault="00BC0183" w:rsidP="00BC0183">
      <w:pPr>
        <w:autoSpaceDE w:val="0"/>
        <w:autoSpaceDN w:val="0"/>
        <w:adjustRightInd w:val="0"/>
        <w:spacing w:after="0" w:line="240" w:lineRule="auto"/>
        <w:ind w:firstLine="510"/>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t>- постоянное улучшение имиджа ПАО «Россети Северный Кавказ» как экологически ориентированной компании.</w:t>
      </w:r>
    </w:p>
    <w:p w:rsidR="0046397F" w:rsidRPr="003C6E7F" w:rsidRDefault="0046397F" w:rsidP="00FA5DD9">
      <w:pPr>
        <w:autoSpaceDE w:val="0"/>
        <w:autoSpaceDN w:val="0"/>
        <w:adjustRightInd w:val="0"/>
        <w:spacing w:after="0" w:line="240" w:lineRule="auto"/>
        <w:ind w:firstLine="539"/>
        <w:jc w:val="both"/>
        <w:rPr>
          <w:rFonts w:ascii="Times New Roman" w:hAnsi="Times New Roman" w:cs="Times New Roman"/>
        </w:rPr>
      </w:pPr>
    </w:p>
    <w:p w:rsidR="0046397F" w:rsidRPr="003C6E7F" w:rsidRDefault="0046397F" w:rsidP="00FA5DD9">
      <w:pPr>
        <w:autoSpaceDE w:val="0"/>
        <w:autoSpaceDN w:val="0"/>
        <w:adjustRightInd w:val="0"/>
        <w:spacing w:after="0" w:line="240" w:lineRule="auto"/>
        <w:ind w:firstLine="539"/>
        <w:jc w:val="both"/>
        <w:outlineLvl w:val="3"/>
        <w:rPr>
          <w:rFonts w:ascii="Times New Roman" w:hAnsi="Times New Roman" w:cs="Times New Roman"/>
        </w:rPr>
      </w:pPr>
      <w:r w:rsidRPr="003C6E7F">
        <w:rPr>
          <w:rFonts w:ascii="Times New Roman" w:hAnsi="Times New Roman" w:cs="Times New Roman"/>
        </w:rPr>
        <w:t>1.9.10. Природно-климатический риск</w:t>
      </w:r>
    </w:p>
    <w:p w:rsidR="00BC0183" w:rsidRPr="003C6E7F" w:rsidRDefault="00BC0183" w:rsidP="00BC0183">
      <w:pPr>
        <w:widowControl w:val="0"/>
        <w:autoSpaceDE w:val="0"/>
        <w:autoSpaceDN w:val="0"/>
        <w:adjustRightInd w:val="0"/>
        <w:spacing w:after="0" w:line="240" w:lineRule="auto"/>
        <w:ind w:firstLine="510"/>
        <w:contextualSpacing/>
        <w:jc w:val="both"/>
        <w:rPr>
          <w:rFonts w:ascii="Times New Roman" w:eastAsia="Times New Roman" w:hAnsi="Times New Roman" w:cs="Times New Roman"/>
          <w:b/>
          <w:bCs/>
          <w:i/>
          <w:szCs w:val="26"/>
          <w:lang w:eastAsia="ru-RU"/>
        </w:rPr>
      </w:pPr>
      <w:r w:rsidRPr="003C6E7F">
        <w:rPr>
          <w:rFonts w:ascii="Times New Roman" w:eastAsia="Times New Roman" w:hAnsi="Times New Roman" w:cs="Times New Roman"/>
          <w:b/>
          <w:bCs/>
          <w:i/>
          <w:szCs w:val="26"/>
          <w:lang w:eastAsia="ru-RU"/>
        </w:rPr>
        <w:t>На территориях деятельности эмитента могут возникнуть следующие опасные природные явления, создающие угрозу объектам электросетевого комплекса:</w:t>
      </w:r>
    </w:p>
    <w:p w:rsidR="00BC0183" w:rsidRPr="003C6E7F" w:rsidRDefault="00BC0183" w:rsidP="00BC0183">
      <w:pPr>
        <w:widowControl w:val="0"/>
        <w:autoSpaceDE w:val="0"/>
        <w:autoSpaceDN w:val="0"/>
        <w:adjustRightInd w:val="0"/>
        <w:spacing w:after="0" w:line="240" w:lineRule="auto"/>
        <w:ind w:firstLine="510"/>
        <w:contextualSpacing/>
        <w:jc w:val="both"/>
        <w:rPr>
          <w:rFonts w:ascii="Times New Roman" w:eastAsia="Times New Roman" w:hAnsi="Times New Roman" w:cs="Times New Roman"/>
          <w:b/>
          <w:bCs/>
          <w:i/>
          <w:szCs w:val="26"/>
          <w:lang w:eastAsia="ru-RU"/>
        </w:rPr>
      </w:pPr>
      <w:r w:rsidRPr="003C6E7F">
        <w:rPr>
          <w:rFonts w:ascii="Times New Roman" w:eastAsia="Times New Roman" w:hAnsi="Times New Roman" w:cs="Times New Roman"/>
          <w:b/>
          <w:bCs/>
          <w:i/>
          <w:szCs w:val="26"/>
          <w:lang w:eastAsia="ru-RU"/>
        </w:rPr>
        <w:t>1) наводнения, паводки:</w:t>
      </w:r>
    </w:p>
    <w:p w:rsidR="00BC0183" w:rsidRPr="003C6E7F" w:rsidRDefault="00BC0183" w:rsidP="00BC0183">
      <w:pPr>
        <w:widowControl w:val="0"/>
        <w:autoSpaceDE w:val="0"/>
        <w:autoSpaceDN w:val="0"/>
        <w:adjustRightInd w:val="0"/>
        <w:spacing w:after="0" w:line="240" w:lineRule="auto"/>
        <w:ind w:firstLine="510"/>
        <w:contextualSpacing/>
        <w:jc w:val="both"/>
        <w:rPr>
          <w:rFonts w:ascii="Times New Roman" w:eastAsia="Times New Roman" w:hAnsi="Times New Roman" w:cs="Times New Roman"/>
          <w:b/>
          <w:bCs/>
          <w:i/>
          <w:szCs w:val="26"/>
          <w:lang w:eastAsia="ru-RU"/>
        </w:rPr>
      </w:pPr>
      <w:r w:rsidRPr="003C6E7F">
        <w:rPr>
          <w:rFonts w:ascii="Times New Roman" w:eastAsia="Times New Roman" w:hAnsi="Times New Roman" w:cs="Times New Roman"/>
          <w:b/>
          <w:bCs/>
          <w:i/>
          <w:szCs w:val="26"/>
          <w:lang w:eastAsia="ru-RU"/>
        </w:rPr>
        <w:t>- Ставропольский край: Андроповский, Минераловодский и Предгорный районы;</w:t>
      </w:r>
    </w:p>
    <w:p w:rsidR="00BC0183" w:rsidRPr="003C6E7F" w:rsidRDefault="00BC0183" w:rsidP="00BC0183">
      <w:pPr>
        <w:widowControl w:val="0"/>
        <w:autoSpaceDE w:val="0"/>
        <w:autoSpaceDN w:val="0"/>
        <w:adjustRightInd w:val="0"/>
        <w:spacing w:after="0" w:line="240" w:lineRule="auto"/>
        <w:ind w:firstLine="510"/>
        <w:contextualSpacing/>
        <w:jc w:val="both"/>
        <w:rPr>
          <w:rFonts w:ascii="Times New Roman" w:eastAsia="Times New Roman" w:hAnsi="Times New Roman" w:cs="Times New Roman"/>
          <w:b/>
          <w:bCs/>
          <w:i/>
          <w:szCs w:val="26"/>
          <w:lang w:eastAsia="ru-RU"/>
        </w:rPr>
      </w:pPr>
      <w:r w:rsidRPr="003C6E7F">
        <w:rPr>
          <w:rFonts w:ascii="Times New Roman" w:eastAsia="Times New Roman" w:hAnsi="Times New Roman" w:cs="Times New Roman"/>
          <w:b/>
          <w:bCs/>
          <w:i/>
          <w:szCs w:val="26"/>
          <w:lang w:eastAsia="ru-RU"/>
        </w:rPr>
        <w:t xml:space="preserve">- Республика Дагестан: </w:t>
      </w:r>
      <w:proofErr w:type="spellStart"/>
      <w:r w:rsidRPr="003C6E7F">
        <w:rPr>
          <w:rFonts w:ascii="Times New Roman" w:eastAsia="Times New Roman" w:hAnsi="Times New Roman" w:cs="Times New Roman"/>
          <w:b/>
          <w:bCs/>
          <w:i/>
          <w:szCs w:val="26"/>
          <w:lang w:eastAsia="ru-RU"/>
        </w:rPr>
        <w:t>Кизлярский</w:t>
      </w:r>
      <w:proofErr w:type="spellEnd"/>
      <w:r w:rsidRPr="003C6E7F">
        <w:rPr>
          <w:rFonts w:ascii="Times New Roman" w:eastAsia="Times New Roman" w:hAnsi="Times New Roman" w:cs="Times New Roman"/>
          <w:b/>
          <w:bCs/>
          <w:i/>
          <w:szCs w:val="26"/>
          <w:lang w:eastAsia="ru-RU"/>
        </w:rPr>
        <w:t xml:space="preserve">, </w:t>
      </w:r>
      <w:proofErr w:type="spellStart"/>
      <w:r w:rsidRPr="003C6E7F">
        <w:rPr>
          <w:rFonts w:ascii="Times New Roman" w:eastAsia="Times New Roman" w:hAnsi="Times New Roman" w:cs="Times New Roman"/>
          <w:b/>
          <w:bCs/>
          <w:i/>
          <w:szCs w:val="26"/>
          <w:lang w:eastAsia="ru-RU"/>
        </w:rPr>
        <w:t>Кизилюртовский</w:t>
      </w:r>
      <w:proofErr w:type="spellEnd"/>
      <w:r w:rsidRPr="003C6E7F">
        <w:rPr>
          <w:rFonts w:ascii="Times New Roman" w:eastAsia="Times New Roman" w:hAnsi="Times New Roman" w:cs="Times New Roman"/>
          <w:b/>
          <w:bCs/>
          <w:i/>
          <w:szCs w:val="26"/>
          <w:lang w:eastAsia="ru-RU"/>
        </w:rPr>
        <w:t xml:space="preserve"> районы;</w:t>
      </w:r>
    </w:p>
    <w:p w:rsidR="00BC0183" w:rsidRPr="003C6E7F" w:rsidRDefault="00BC0183" w:rsidP="00BC0183">
      <w:pPr>
        <w:widowControl w:val="0"/>
        <w:autoSpaceDE w:val="0"/>
        <w:autoSpaceDN w:val="0"/>
        <w:adjustRightInd w:val="0"/>
        <w:spacing w:after="0" w:line="240" w:lineRule="auto"/>
        <w:ind w:firstLine="510"/>
        <w:contextualSpacing/>
        <w:jc w:val="both"/>
        <w:rPr>
          <w:rFonts w:ascii="Times New Roman" w:eastAsia="Times New Roman" w:hAnsi="Times New Roman" w:cs="Times New Roman"/>
          <w:b/>
          <w:bCs/>
          <w:i/>
          <w:szCs w:val="26"/>
          <w:lang w:eastAsia="ru-RU"/>
        </w:rPr>
      </w:pPr>
      <w:r w:rsidRPr="003C6E7F">
        <w:rPr>
          <w:rFonts w:ascii="Times New Roman" w:eastAsia="Times New Roman" w:hAnsi="Times New Roman" w:cs="Times New Roman"/>
          <w:b/>
          <w:bCs/>
          <w:i/>
          <w:szCs w:val="26"/>
          <w:lang w:eastAsia="ru-RU"/>
        </w:rPr>
        <w:t xml:space="preserve">- Карачаево-Черкесская Республика: г. Черкесск, Карачаевский, </w:t>
      </w:r>
      <w:proofErr w:type="spellStart"/>
      <w:r w:rsidRPr="003C6E7F">
        <w:rPr>
          <w:rFonts w:ascii="Times New Roman" w:eastAsia="Times New Roman" w:hAnsi="Times New Roman" w:cs="Times New Roman"/>
          <w:b/>
          <w:bCs/>
          <w:i/>
          <w:szCs w:val="26"/>
          <w:lang w:eastAsia="ru-RU"/>
        </w:rPr>
        <w:t>Хабезский</w:t>
      </w:r>
      <w:proofErr w:type="spellEnd"/>
      <w:r w:rsidRPr="003C6E7F">
        <w:rPr>
          <w:rFonts w:ascii="Times New Roman" w:eastAsia="Times New Roman" w:hAnsi="Times New Roman" w:cs="Times New Roman"/>
          <w:b/>
          <w:bCs/>
          <w:i/>
          <w:szCs w:val="26"/>
          <w:lang w:eastAsia="ru-RU"/>
        </w:rPr>
        <w:t xml:space="preserve">, </w:t>
      </w:r>
      <w:proofErr w:type="spellStart"/>
      <w:r w:rsidRPr="003C6E7F">
        <w:rPr>
          <w:rFonts w:ascii="Times New Roman" w:eastAsia="Times New Roman" w:hAnsi="Times New Roman" w:cs="Times New Roman"/>
          <w:b/>
          <w:bCs/>
          <w:i/>
          <w:szCs w:val="26"/>
          <w:lang w:eastAsia="ru-RU"/>
        </w:rPr>
        <w:t>Прикубанский</w:t>
      </w:r>
      <w:proofErr w:type="spellEnd"/>
      <w:r w:rsidRPr="003C6E7F">
        <w:rPr>
          <w:rFonts w:ascii="Times New Roman" w:eastAsia="Times New Roman" w:hAnsi="Times New Roman" w:cs="Times New Roman"/>
          <w:b/>
          <w:bCs/>
          <w:i/>
          <w:szCs w:val="26"/>
          <w:lang w:eastAsia="ru-RU"/>
        </w:rPr>
        <w:t xml:space="preserve"> районы;</w:t>
      </w:r>
    </w:p>
    <w:p w:rsidR="00BC0183" w:rsidRPr="003C6E7F" w:rsidRDefault="00BC0183" w:rsidP="00BC0183">
      <w:pPr>
        <w:widowControl w:val="0"/>
        <w:autoSpaceDE w:val="0"/>
        <w:autoSpaceDN w:val="0"/>
        <w:adjustRightInd w:val="0"/>
        <w:spacing w:after="0" w:line="240" w:lineRule="auto"/>
        <w:ind w:firstLine="510"/>
        <w:contextualSpacing/>
        <w:jc w:val="both"/>
        <w:rPr>
          <w:rFonts w:ascii="Times New Roman" w:eastAsia="Times New Roman" w:hAnsi="Times New Roman" w:cs="Times New Roman"/>
          <w:b/>
          <w:bCs/>
          <w:i/>
          <w:szCs w:val="26"/>
          <w:lang w:eastAsia="ru-RU"/>
        </w:rPr>
      </w:pPr>
      <w:r w:rsidRPr="003C6E7F">
        <w:rPr>
          <w:rFonts w:ascii="Times New Roman" w:eastAsia="Times New Roman" w:hAnsi="Times New Roman" w:cs="Times New Roman"/>
          <w:b/>
          <w:bCs/>
          <w:i/>
          <w:szCs w:val="26"/>
          <w:lang w:eastAsia="ru-RU"/>
        </w:rPr>
        <w:t xml:space="preserve">- Республика Северная Осетия-Алания: долины рек Ардон, </w:t>
      </w:r>
      <w:proofErr w:type="spellStart"/>
      <w:r w:rsidRPr="003C6E7F">
        <w:rPr>
          <w:rFonts w:ascii="Times New Roman" w:eastAsia="Times New Roman" w:hAnsi="Times New Roman" w:cs="Times New Roman"/>
          <w:b/>
          <w:bCs/>
          <w:i/>
          <w:szCs w:val="26"/>
          <w:lang w:eastAsia="ru-RU"/>
        </w:rPr>
        <w:t>Урсдон</w:t>
      </w:r>
      <w:proofErr w:type="spellEnd"/>
      <w:r w:rsidRPr="003C6E7F">
        <w:rPr>
          <w:rFonts w:ascii="Times New Roman" w:eastAsia="Times New Roman" w:hAnsi="Times New Roman" w:cs="Times New Roman"/>
          <w:b/>
          <w:bCs/>
          <w:i/>
          <w:szCs w:val="26"/>
          <w:lang w:eastAsia="ru-RU"/>
        </w:rPr>
        <w:t xml:space="preserve">, </w:t>
      </w:r>
      <w:proofErr w:type="spellStart"/>
      <w:r w:rsidRPr="003C6E7F">
        <w:rPr>
          <w:rFonts w:ascii="Times New Roman" w:eastAsia="Times New Roman" w:hAnsi="Times New Roman" w:cs="Times New Roman"/>
          <w:b/>
          <w:bCs/>
          <w:i/>
          <w:szCs w:val="26"/>
          <w:lang w:eastAsia="ru-RU"/>
        </w:rPr>
        <w:t>Фиагдон</w:t>
      </w:r>
      <w:proofErr w:type="spellEnd"/>
      <w:r w:rsidRPr="003C6E7F">
        <w:rPr>
          <w:rFonts w:ascii="Times New Roman" w:eastAsia="Times New Roman" w:hAnsi="Times New Roman" w:cs="Times New Roman"/>
          <w:b/>
          <w:bCs/>
          <w:i/>
          <w:szCs w:val="26"/>
          <w:lang w:eastAsia="ru-RU"/>
        </w:rPr>
        <w:t>, Терек, Урух.</w:t>
      </w:r>
    </w:p>
    <w:p w:rsidR="00BC0183" w:rsidRPr="003C6E7F" w:rsidRDefault="00BC0183" w:rsidP="00BC0183">
      <w:pPr>
        <w:widowControl w:val="0"/>
        <w:autoSpaceDE w:val="0"/>
        <w:autoSpaceDN w:val="0"/>
        <w:adjustRightInd w:val="0"/>
        <w:spacing w:after="0" w:line="240" w:lineRule="auto"/>
        <w:ind w:firstLine="510"/>
        <w:contextualSpacing/>
        <w:jc w:val="both"/>
        <w:rPr>
          <w:rFonts w:ascii="Times New Roman" w:eastAsia="Times New Roman" w:hAnsi="Times New Roman" w:cs="Times New Roman"/>
          <w:b/>
          <w:bCs/>
          <w:i/>
          <w:szCs w:val="26"/>
          <w:lang w:eastAsia="ru-RU"/>
        </w:rPr>
      </w:pPr>
      <w:r w:rsidRPr="003C6E7F">
        <w:rPr>
          <w:rFonts w:ascii="Times New Roman" w:eastAsia="Times New Roman" w:hAnsi="Times New Roman" w:cs="Times New Roman"/>
          <w:b/>
          <w:bCs/>
          <w:i/>
          <w:szCs w:val="26"/>
          <w:lang w:eastAsia="ru-RU"/>
        </w:rPr>
        <w:t>2) селевые потоки, оползни:</w:t>
      </w:r>
    </w:p>
    <w:p w:rsidR="00BC0183" w:rsidRPr="003C6E7F" w:rsidRDefault="00BC0183" w:rsidP="00BC0183">
      <w:pPr>
        <w:widowControl w:val="0"/>
        <w:autoSpaceDE w:val="0"/>
        <w:autoSpaceDN w:val="0"/>
        <w:adjustRightInd w:val="0"/>
        <w:spacing w:after="0" w:line="240" w:lineRule="auto"/>
        <w:ind w:firstLine="510"/>
        <w:contextualSpacing/>
        <w:jc w:val="both"/>
        <w:rPr>
          <w:rFonts w:ascii="Times New Roman" w:eastAsia="Times New Roman" w:hAnsi="Times New Roman" w:cs="Times New Roman"/>
          <w:b/>
          <w:bCs/>
          <w:i/>
          <w:szCs w:val="26"/>
          <w:lang w:eastAsia="ru-RU"/>
        </w:rPr>
      </w:pPr>
      <w:r w:rsidRPr="003C6E7F">
        <w:rPr>
          <w:rFonts w:ascii="Times New Roman" w:eastAsia="Times New Roman" w:hAnsi="Times New Roman" w:cs="Times New Roman"/>
          <w:b/>
          <w:bCs/>
          <w:i/>
          <w:szCs w:val="26"/>
          <w:lang w:eastAsia="ru-RU"/>
        </w:rPr>
        <w:t xml:space="preserve">- Кабардино-Балкарская Республика: г. </w:t>
      </w:r>
      <w:proofErr w:type="spellStart"/>
      <w:r w:rsidRPr="003C6E7F">
        <w:rPr>
          <w:rFonts w:ascii="Times New Roman" w:eastAsia="Times New Roman" w:hAnsi="Times New Roman" w:cs="Times New Roman"/>
          <w:b/>
          <w:bCs/>
          <w:i/>
          <w:szCs w:val="26"/>
          <w:lang w:eastAsia="ru-RU"/>
        </w:rPr>
        <w:t>Тырнауз</w:t>
      </w:r>
      <w:proofErr w:type="spellEnd"/>
      <w:r w:rsidRPr="003C6E7F">
        <w:rPr>
          <w:rFonts w:ascii="Times New Roman" w:eastAsia="Times New Roman" w:hAnsi="Times New Roman" w:cs="Times New Roman"/>
          <w:b/>
          <w:bCs/>
          <w:i/>
          <w:szCs w:val="26"/>
          <w:lang w:eastAsia="ru-RU"/>
        </w:rPr>
        <w:t>;</w:t>
      </w:r>
    </w:p>
    <w:p w:rsidR="00BC0183" w:rsidRPr="003C6E7F" w:rsidRDefault="00BC0183" w:rsidP="00BC0183">
      <w:pPr>
        <w:widowControl w:val="0"/>
        <w:autoSpaceDE w:val="0"/>
        <w:autoSpaceDN w:val="0"/>
        <w:adjustRightInd w:val="0"/>
        <w:spacing w:after="0" w:line="240" w:lineRule="auto"/>
        <w:ind w:firstLine="510"/>
        <w:contextualSpacing/>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bCs/>
          <w:i/>
          <w:szCs w:val="26"/>
          <w:lang w:eastAsia="ru-RU"/>
        </w:rPr>
        <w:t xml:space="preserve">- Карачаево-Черкесская Республика: </w:t>
      </w:r>
      <w:proofErr w:type="spellStart"/>
      <w:r w:rsidRPr="003C6E7F">
        <w:rPr>
          <w:rFonts w:ascii="Times New Roman" w:eastAsia="Times New Roman" w:hAnsi="Times New Roman" w:cs="Times New Roman"/>
          <w:b/>
          <w:i/>
          <w:szCs w:val="26"/>
          <w:lang w:eastAsia="ru-RU"/>
        </w:rPr>
        <w:t>Урупский</w:t>
      </w:r>
      <w:proofErr w:type="spellEnd"/>
      <w:r w:rsidRPr="003C6E7F">
        <w:rPr>
          <w:rFonts w:ascii="Times New Roman" w:eastAsia="Times New Roman" w:hAnsi="Times New Roman" w:cs="Times New Roman"/>
          <w:b/>
          <w:i/>
          <w:szCs w:val="26"/>
          <w:lang w:eastAsia="ru-RU"/>
        </w:rPr>
        <w:t xml:space="preserve">, Карачаевский, </w:t>
      </w:r>
      <w:proofErr w:type="spellStart"/>
      <w:r w:rsidRPr="003C6E7F">
        <w:rPr>
          <w:rFonts w:ascii="Times New Roman" w:eastAsia="Times New Roman" w:hAnsi="Times New Roman" w:cs="Times New Roman"/>
          <w:b/>
          <w:i/>
          <w:szCs w:val="26"/>
          <w:lang w:eastAsia="ru-RU"/>
        </w:rPr>
        <w:t>Усть-Джегутинский</w:t>
      </w:r>
      <w:proofErr w:type="spellEnd"/>
      <w:r w:rsidRPr="003C6E7F">
        <w:rPr>
          <w:rFonts w:ascii="Times New Roman" w:eastAsia="Times New Roman" w:hAnsi="Times New Roman" w:cs="Times New Roman"/>
          <w:b/>
          <w:i/>
          <w:szCs w:val="26"/>
          <w:lang w:eastAsia="ru-RU"/>
        </w:rPr>
        <w:t xml:space="preserve">, </w:t>
      </w:r>
      <w:proofErr w:type="spellStart"/>
      <w:r w:rsidRPr="003C6E7F">
        <w:rPr>
          <w:rFonts w:ascii="Times New Roman" w:eastAsia="Times New Roman" w:hAnsi="Times New Roman" w:cs="Times New Roman"/>
          <w:b/>
          <w:i/>
          <w:szCs w:val="26"/>
          <w:lang w:eastAsia="ru-RU"/>
        </w:rPr>
        <w:t>Зеленчукский</w:t>
      </w:r>
      <w:proofErr w:type="spellEnd"/>
      <w:r w:rsidRPr="003C6E7F">
        <w:rPr>
          <w:rFonts w:ascii="Times New Roman" w:eastAsia="Times New Roman" w:hAnsi="Times New Roman" w:cs="Times New Roman"/>
          <w:b/>
          <w:i/>
          <w:szCs w:val="26"/>
          <w:lang w:eastAsia="ru-RU"/>
        </w:rPr>
        <w:t xml:space="preserve">, </w:t>
      </w:r>
      <w:proofErr w:type="spellStart"/>
      <w:r w:rsidRPr="003C6E7F">
        <w:rPr>
          <w:rFonts w:ascii="Times New Roman" w:eastAsia="Times New Roman" w:hAnsi="Times New Roman" w:cs="Times New Roman"/>
          <w:b/>
          <w:i/>
          <w:szCs w:val="26"/>
          <w:lang w:eastAsia="ru-RU"/>
        </w:rPr>
        <w:t>Хабезский</w:t>
      </w:r>
      <w:proofErr w:type="spellEnd"/>
      <w:r w:rsidRPr="003C6E7F">
        <w:rPr>
          <w:rFonts w:ascii="Times New Roman" w:eastAsia="Times New Roman" w:hAnsi="Times New Roman" w:cs="Times New Roman"/>
          <w:b/>
          <w:i/>
          <w:szCs w:val="26"/>
          <w:lang w:eastAsia="ru-RU"/>
        </w:rPr>
        <w:t xml:space="preserve"> районы;</w:t>
      </w:r>
    </w:p>
    <w:p w:rsidR="00BC0183" w:rsidRPr="003C6E7F" w:rsidRDefault="00BC0183" w:rsidP="00BC0183">
      <w:pPr>
        <w:widowControl w:val="0"/>
        <w:autoSpaceDE w:val="0"/>
        <w:autoSpaceDN w:val="0"/>
        <w:adjustRightInd w:val="0"/>
        <w:spacing w:after="0" w:line="240" w:lineRule="auto"/>
        <w:ind w:firstLine="510"/>
        <w:contextualSpacing/>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t xml:space="preserve">3) лавины: Карачаево-Черкесская Республика: Карачаевский и </w:t>
      </w:r>
      <w:proofErr w:type="spellStart"/>
      <w:r w:rsidRPr="003C6E7F">
        <w:rPr>
          <w:rFonts w:ascii="Times New Roman" w:eastAsia="Times New Roman" w:hAnsi="Times New Roman" w:cs="Times New Roman"/>
          <w:b/>
          <w:i/>
          <w:szCs w:val="26"/>
          <w:lang w:eastAsia="ru-RU"/>
        </w:rPr>
        <w:t>Зеленчукский</w:t>
      </w:r>
      <w:proofErr w:type="spellEnd"/>
      <w:r w:rsidRPr="003C6E7F">
        <w:rPr>
          <w:rFonts w:ascii="Times New Roman" w:eastAsia="Times New Roman" w:hAnsi="Times New Roman" w:cs="Times New Roman"/>
          <w:b/>
          <w:i/>
          <w:szCs w:val="26"/>
          <w:lang w:eastAsia="ru-RU"/>
        </w:rPr>
        <w:t xml:space="preserve"> районы.</w:t>
      </w:r>
    </w:p>
    <w:p w:rsidR="00BC0183" w:rsidRPr="003C6E7F" w:rsidRDefault="00BC0183" w:rsidP="00BC0183">
      <w:pPr>
        <w:widowControl w:val="0"/>
        <w:autoSpaceDE w:val="0"/>
        <w:autoSpaceDN w:val="0"/>
        <w:adjustRightInd w:val="0"/>
        <w:spacing w:after="0" w:line="240" w:lineRule="auto"/>
        <w:ind w:firstLine="510"/>
        <w:contextualSpacing/>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t xml:space="preserve">4) пожары: на всей территории обслуживания </w:t>
      </w:r>
      <w:r w:rsidRPr="003C6E7F">
        <w:rPr>
          <w:rFonts w:ascii="Times New Roman" w:eastAsia="Times New Roman" w:hAnsi="Times New Roman" w:cs="Times New Roman"/>
          <w:b/>
          <w:bCs/>
          <w:i/>
          <w:szCs w:val="26"/>
          <w:lang w:eastAsia="ru-RU"/>
        </w:rPr>
        <w:t>Общества.</w:t>
      </w:r>
    </w:p>
    <w:p w:rsidR="00BC0183" w:rsidRPr="003C6E7F" w:rsidRDefault="00BC0183" w:rsidP="00BC0183">
      <w:pPr>
        <w:snapToGrid w:val="0"/>
        <w:spacing w:after="0" w:line="240" w:lineRule="auto"/>
        <w:ind w:firstLine="510"/>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bCs/>
          <w:i/>
          <w:szCs w:val="26"/>
          <w:lang w:eastAsia="ru-RU"/>
        </w:rPr>
        <w:t xml:space="preserve">На территориях деятельности группы эмитента </w:t>
      </w:r>
      <w:r w:rsidRPr="003C6E7F">
        <w:rPr>
          <w:rFonts w:ascii="Times New Roman" w:eastAsia="Times New Roman" w:hAnsi="Times New Roman" w:cs="Times New Roman"/>
          <w:b/>
          <w:i/>
          <w:szCs w:val="26"/>
          <w:lang w:eastAsia="ru-RU"/>
        </w:rPr>
        <w:t>в течение 2022 года, случаев возникновения опасных природных явлений, зафиксировано не было.</w:t>
      </w:r>
    </w:p>
    <w:p w:rsidR="00BC0183" w:rsidRPr="003C6E7F" w:rsidRDefault="00BC0183" w:rsidP="00BC0183">
      <w:pPr>
        <w:autoSpaceDE w:val="0"/>
        <w:autoSpaceDN w:val="0"/>
        <w:adjustRightInd w:val="0"/>
        <w:spacing w:after="0" w:line="240" w:lineRule="auto"/>
        <w:ind w:firstLine="510"/>
        <w:jc w:val="both"/>
        <w:rPr>
          <w:rFonts w:ascii="Times New Roman" w:eastAsia="Times New Roman" w:hAnsi="Times New Roman" w:cs="Times New Roman"/>
          <w:b/>
          <w:bCs/>
          <w:i/>
          <w:iCs/>
          <w:szCs w:val="26"/>
          <w:lang w:eastAsia="ru-RU"/>
        </w:rPr>
      </w:pPr>
      <w:r w:rsidRPr="003C6E7F">
        <w:rPr>
          <w:rFonts w:ascii="Times New Roman" w:eastAsia="Times New Roman" w:hAnsi="Times New Roman" w:cs="Times New Roman"/>
          <w:b/>
          <w:bCs/>
          <w:i/>
          <w:iCs/>
          <w:szCs w:val="26"/>
          <w:lang w:eastAsia="ru-RU"/>
        </w:rPr>
        <w:t xml:space="preserve">В целях предупреждения возникновения ЧС, вызванных воздействием на объекты природных факторов, Обществом проводится работа по внедрению системы мониторинга гололедной нагрузки и оборудования для проведения плавки гололеда на участках наиболее </w:t>
      </w:r>
      <w:r w:rsidRPr="003C6E7F">
        <w:rPr>
          <w:rFonts w:ascii="Times New Roman" w:eastAsia="Times New Roman" w:hAnsi="Times New Roman" w:cs="Times New Roman"/>
          <w:b/>
          <w:bCs/>
          <w:i/>
          <w:iCs/>
          <w:szCs w:val="26"/>
          <w:lang w:eastAsia="ru-RU"/>
        </w:rPr>
        <w:lastRenderedPageBreak/>
        <w:t>подверженных гололедообразованию. Также при реконструкции или строительстве новых объектов проводится работа по разработке проекта ИТМ ГО, где учитываются мероприятия по недопущению возникновения ЧС, вызванных природными факторами. В целях недопущения возникновения пожаров под ВЛ проводится вырубка растительности на трассах прохождения силами специализированных подразделений.</w:t>
      </w:r>
    </w:p>
    <w:p w:rsidR="00BC0183" w:rsidRPr="003C6E7F" w:rsidRDefault="00BC0183" w:rsidP="00BC0183">
      <w:pPr>
        <w:spacing w:after="0" w:line="240" w:lineRule="auto"/>
        <w:ind w:firstLine="510"/>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t>Мероприятия по обеспечению защищенности оборудования проводятся в соответствии с планами работы комиссий по чрезвычайным ситуациям и обеспечения пожарной безопасности в условиях чрезвычайных ситуаций. Основное оборудование объектов в основном защищено от поражающих факторов, вызванных ЧС. На объектах разработаны планы инженерно-технических мероприятий по обеспечению их устойчивого функционирования в соответствии с эксплуатационными приказами.</w:t>
      </w:r>
    </w:p>
    <w:p w:rsidR="0046397F" w:rsidRPr="003C6E7F" w:rsidRDefault="0046397F" w:rsidP="00FA5DD9">
      <w:pPr>
        <w:autoSpaceDE w:val="0"/>
        <w:autoSpaceDN w:val="0"/>
        <w:adjustRightInd w:val="0"/>
        <w:spacing w:after="0" w:line="240" w:lineRule="auto"/>
        <w:ind w:firstLine="539"/>
        <w:jc w:val="both"/>
        <w:rPr>
          <w:rFonts w:ascii="Times New Roman" w:hAnsi="Times New Roman" w:cs="Times New Roman"/>
        </w:rPr>
      </w:pPr>
    </w:p>
    <w:p w:rsidR="0046397F" w:rsidRPr="003C6E7F" w:rsidRDefault="0046397F" w:rsidP="00FA5DD9">
      <w:pPr>
        <w:autoSpaceDE w:val="0"/>
        <w:autoSpaceDN w:val="0"/>
        <w:adjustRightInd w:val="0"/>
        <w:spacing w:after="0" w:line="240" w:lineRule="auto"/>
        <w:ind w:firstLine="539"/>
        <w:jc w:val="both"/>
        <w:outlineLvl w:val="3"/>
        <w:rPr>
          <w:rFonts w:ascii="Times New Roman" w:hAnsi="Times New Roman" w:cs="Times New Roman"/>
        </w:rPr>
      </w:pPr>
      <w:r w:rsidRPr="003C6E7F">
        <w:rPr>
          <w:rFonts w:ascii="Times New Roman" w:hAnsi="Times New Roman" w:cs="Times New Roman"/>
        </w:rPr>
        <w:t>1.9.</w:t>
      </w:r>
      <w:r w:rsidR="00B837D4" w:rsidRPr="003C6E7F">
        <w:rPr>
          <w:rFonts w:ascii="Times New Roman" w:hAnsi="Times New Roman" w:cs="Times New Roman"/>
        </w:rPr>
        <w:t>11</w:t>
      </w:r>
      <w:r w:rsidRPr="003C6E7F">
        <w:rPr>
          <w:rFonts w:ascii="Times New Roman" w:hAnsi="Times New Roman" w:cs="Times New Roman"/>
        </w:rPr>
        <w:t>. Иные риски, которые являются существенными для группы эмитента</w:t>
      </w:r>
    </w:p>
    <w:p w:rsidR="00BC0183" w:rsidRPr="003C6E7F" w:rsidRDefault="00BC0183" w:rsidP="00BC0183">
      <w:pPr>
        <w:autoSpaceDE w:val="0"/>
        <w:autoSpaceDN w:val="0"/>
        <w:adjustRightInd w:val="0"/>
        <w:spacing w:after="0" w:line="240" w:lineRule="auto"/>
        <w:ind w:firstLine="539"/>
        <w:jc w:val="both"/>
        <w:rPr>
          <w:rFonts w:ascii="Times New Roman" w:hAnsi="Times New Roman" w:cs="Times New Roman"/>
          <w:b/>
          <w:i/>
        </w:rPr>
      </w:pPr>
      <w:r w:rsidRPr="003C6E7F">
        <w:rPr>
          <w:rFonts w:ascii="Times New Roman" w:hAnsi="Times New Roman" w:cs="Times New Roman"/>
          <w:b/>
          <w:i/>
        </w:rPr>
        <w:t>Сведения об иных рисках, являющихся, по мнению эмитента, существенными для группы и не указанных ранее в настоящем пункте, нет.</w:t>
      </w:r>
    </w:p>
    <w:p w:rsidR="0046397F" w:rsidRPr="003C6E7F" w:rsidRDefault="0046397F" w:rsidP="00FA5DD9">
      <w:pPr>
        <w:autoSpaceDE w:val="0"/>
        <w:autoSpaceDN w:val="0"/>
        <w:adjustRightInd w:val="0"/>
        <w:spacing w:after="0" w:line="240" w:lineRule="auto"/>
        <w:ind w:firstLine="539"/>
        <w:jc w:val="both"/>
        <w:rPr>
          <w:rFonts w:ascii="Times New Roman" w:hAnsi="Times New Roman" w:cs="Times New Roman"/>
        </w:rPr>
      </w:pPr>
    </w:p>
    <w:p w:rsidR="0046397F" w:rsidRPr="003C6E7F" w:rsidRDefault="0046397F" w:rsidP="00FA5DD9">
      <w:pPr>
        <w:autoSpaceDE w:val="0"/>
        <w:autoSpaceDN w:val="0"/>
        <w:adjustRightInd w:val="0"/>
        <w:spacing w:after="0" w:line="240" w:lineRule="auto"/>
        <w:ind w:firstLine="539"/>
        <w:jc w:val="both"/>
        <w:outlineLvl w:val="1"/>
        <w:rPr>
          <w:rFonts w:ascii="Times New Roman" w:hAnsi="Times New Roman" w:cs="Times New Roman"/>
        </w:rPr>
      </w:pPr>
      <w:bookmarkStart w:id="25" w:name="_Toc113446518"/>
      <w:r w:rsidRPr="003C6E7F">
        <w:rPr>
          <w:rFonts w:ascii="Times New Roman" w:hAnsi="Times New Roman" w:cs="Times New Roman"/>
        </w:rPr>
        <w:t>Раздел 2. Сведения о лицах, входящих в состав органов управления эмитента, сведения об организации в эмитенте управления рисками, контроля за финансово-хозяйственной деятельностью и внутреннего контроля, внутреннего аудита, а также сведения о работниках эмитента</w:t>
      </w:r>
      <w:bookmarkEnd w:id="25"/>
    </w:p>
    <w:p w:rsidR="0046397F" w:rsidRPr="003C6E7F" w:rsidRDefault="0046397F" w:rsidP="00FA5DD9">
      <w:pPr>
        <w:autoSpaceDE w:val="0"/>
        <w:autoSpaceDN w:val="0"/>
        <w:adjustRightInd w:val="0"/>
        <w:spacing w:after="0" w:line="240" w:lineRule="auto"/>
        <w:ind w:firstLine="539"/>
        <w:jc w:val="both"/>
        <w:rPr>
          <w:rFonts w:ascii="Times New Roman" w:hAnsi="Times New Roman" w:cs="Times New Roman"/>
        </w:rPr>
      </w:pPr>
    </w:p>
    <w:p w:rsidR="0046397F" w:rsidRPr="003C6E7F" w:rsidRDefault="0046397F" w:rsidP="00FA5DD9">
      <w:pPr>
        <w:autoSpaceDE w:val="0"/>
        <w:autoSpaceDN w:val="0"/>
        <w:adjustRightInd w:val="0"/>
        <w:spacing w:after="0" w:line="240" w:lineRule="auto"/>
        <w:ind w:firstLine="539"/>
        <w:jc w:val="both"/>
        <w:outlineLvl w:val="2"/>
        <w:rPr>
          <w:rFonts w:ascii="Times New Roman" w:hAnsi="Times New Roman" w:cs="Times New Roman"/>
        </w:rPr>
      </w:pPr>
      <w:bookmarkStart w:id="26" w:name="Par367"/>
      <w:bookmarkStart w:id="27" w:name="_Toc113446519"/>
      <w:bookmarkEnd w:id="26"/>
      <w:r w:rsidRPr="003C6E7F">
        <w:rPr>
          <w:rFonts w:ascii="Times New Roman" w:hAnsi="Times New Roman" w:cs="Times New Roman"/>
        </w:rPr>
        <w:t>2.1. Информация о лицах, входящих в состав органов управления эмитента</w:t>
      </w:r>
      <w:bookmarkEnd w:id="27"/>
    </w:p>
    <w:p w:rsidR="0088102A" w:rsidRPr="003C6E7F" w:rsidRDefault="0088102A" w:rsidP="00FA5DD9">
      <w:pPr>
        <w:spacing w:after="0" w:line="240" w:lineRule="auto"/>
        <w:ind w:firstLine="539"/>
        <w:jc w:val="both"/>
        <w:rPr>
          <w:rFonts w:ascii="Times New Roman" w:hAnsi="Times New Roman" w:cs="Times New Roman"/>
          <w:b/>
          <w:i/>
        </w:rPr>
      </w:pPr>
    </w:p>
    <w:p w:rsidR="0088102A" w:rsidRPr="003C6E7F" w:rsidRDefault="0088102A" w:rsidP="00FA5DD9">
      <w:pPr>
        <w:spacing w:after="0" w:line="240" w:lineRule="auto"/>
        <w:ind w:firstLine="539"/>
        <w:jc w:val="both"/>
        <w:rPr>
          <w:rFonts w:ascii="Times New Roman" w:hAnsi="Times New Roman" w:cs="Times New Roman"/>
          <w:b/>
          <w:i/>
        </w:rPr>
      </w:pPr>
      <w:r w:rsidRPr="003C6E7F">
        <w:rPr>
          <w:rFonts w:ascii="Times New Roman" w:hAnsi="Times New Roman" w:cs="Times New Roman"/>
          <w:b/>
          <w:i/>
        </w:rPr>
        <w:t>Органами управления Общества являются:</w:t>
      </w:r>
    </w:p>
    <w:p w:rsidR="0088102A" w:rsidRPr="003C6E7F" w:rsidRDefault="0088102A" w:rsidP="00FA5DD9">
      <w:pPr>
        <w:tabs>
          <w:tab w:val="left" w:pos="567"/>
        </w:tabs>
        <w:spacing w:after="0" w:line="240" w:lineRule="auto"/>
        <w:ind w:firstLine="539"/>
        <w:jc w:val="both"/>
        <w:rPr>
          <w:rFonts w:ascii="Times New Roman" w:hAnsi="Times New Roman" w:cs="Times New Roman"/>
          <w:b/>
          <w:i/>
        </w:rPr>
      </w:pPr>
      <w:r w:rsidRPr="003C6E7F">
        <w:rPr>
          <w:rFonts w:ascii="Times New Roman" w:hAnsi="Times New Roman" w:cs="Times New Roman"/>
          <w:b/>
          <w:i/>
        </w:rPr>
        <w:t>-</w:t>
      </w:r>
      <w:r w:rsidRPr="003C6E7F">
        <w:rPr>
          <w:rFonts w:ascii="Times New Roman" w:hAnsi="Times New Roman" w:cs="Times New Roman"/>
          <w:b/>
          <w:i/>
        </w:rPr>
        <w:tab/>
        <w:t>Общее собрание акционеров;</w:t>
      </w:r>
    </w:p>
    <w:p w:rsidR="0088102A" w:rsidRPr="003C6E7F" w:rsidRDefault="0088102A" w:rsidP="00FA5DD9">
      <w:pPr>
        <w:tabs>
          <w:tab w:val="left" w:pos="567"/>
        </w:tabs>
        <w:spacing w:after="0" w:line="240" w:lineRule="auto"/>
        <w:ind w:firstLine="539"/>
        <w:jc w:val="both"/>
        <w:rPr>
          <w:rFonts w:ascii="Times New Roman" w:hAnsi="Times New Roman" w:cs="Times New Roman"/>
          <w:b/>
          <w:i/>
        </w:rPr>
      </w:pPr>
      <w:r w:rsidRPr="003C6E7F">
        <w:rPr>
          <w:rFonts w:ascii="Times New Roman" w:hAnsi="Times New Roman" w:cs="Times New Roman"/>
          <w:b/>
          <w:i/>
        </w:rPr>
        <w:t>-</w:t>
      </w:r>
      <w:r w:rsidRPr="003C6E7F">
        <w:rPr>
          <w:rFonts w:ascii="Times New Roman" w:hAnsi="Times New Roman" w:cs="Times New Roman"/>
          <w:b/>
          <w:i/>
        </w:rPr>
        <w:tab/>
        <w:t>Совет директоров;</w:t>
      </w:r>
    </w:p>
    <w:p w:rsidR="0088102A" w:rsidRPr="003C6E7F" w:rsidRDefault="0088102A" w:rsidP="00FA5DD9">
      <w:pPr>
        <w:tabs>
          <w:tab w:val="left" w:pos="567"/>
        </w:tabs>
        <w:spacing w:after="0" w:line="240" w:lineRule="auto"/>
        <w:ind w:firstLine="539"/>
        <w:jc w:val="both"/>
        <w:rPr>
          <w:rFonts w:ascii="Times New Roman" w:hAnsi="Times New Roman" w:cs="Times New Roman"/>
          <w:b/>
          <w:i/>
        </w:rPr>
      </w:pPr>
      <w:r w:rsidRPr="003C6E7F">
        <w:rPr>
          <w:rFonts w:ascii="Times New Roman" w:hAnsi="Times New Roman" w:cs="Times New Roman"/>
          <w:b/>
          <w:i/>
        </w:rPr>
        <w:t>-</w:t>
      </w:r>
      <w:r w:rsidRPr="003C6E7F">
        <w:rPr>
          <w:rFonts w:ascii="Times New Roman" w:hAnsi="Times New Roman" w:cs="Times New Roman"/>
          <w:b/>
          <w:i/>
        </w:rPr>
        <w:tab/>
        <w:t>Правление;</w:t>
      </w:r>
    </w:p>
    <w:p w:rsidR="0088102A" w:rsidRPr="003C6E7F" w:rsidRDefault="0088102A" w:rsidP="00FA5DD9">
      <w:pPr>
        <w:tabs>
          <w:tab w:val="left" w:pos="567"/>
        </w:tabs>
        <w:spacing w:after="0" w:line="240" w:lineRule="auto"/>
        <w:ind w:firstLine="539"/>
        <w:jc w:val="both"/>
        <w:rPr>
          <w:rFonts w:ascii="Times New Roman" w:hAnsi="Times New Roman" w:cs="Times New Roman"/>
          <w:b/>
          <w:i/>
        </w:rPr>
      </w:pPr>
      <w:r w:rsidRPr="003C6E7F">
        <w:rPr>
          <w:rFonts w:ascii="Times New Roman" w:hAnsi="Times New Roman" w:cs="Times New Roman"/>
          <w:b/>
          <w:i/>
        </w:rPr>
        <w:t>-</w:t>
      </w:r>
      <w:r w:rsidRPr="003C6E7F">
        <w:rPr>
          <w:rFonts w:ascii="Times New Roman" w:hAnsi="Times New Roman" w:cs="Times New Roman"/>
          <w:b/>
          <w:i/>
        </w:rPr>
        <w:tab/>
        <w:t>Генеральный директор.</w:t>
      </w:r>
    </w:p>
    <w:p w:rsidR="0088102A" w:rsidRPr="003C6E7F" w:rsidRDefault="0088102A" w:rsidP="0088102A">
      <w:pPr>
        <w:pStyle w:val="ConsPlusNormal"/>
        <w:ind w:firstLine="540"/>
        <w:jc w:val="both"/>
        <w:outlineLvl w:val="3"/>
        <w:rPr>
          <w:b/>
          <w:bCs/>
          <w:i/>
          <w:sz w:val="22"/>
          <w:szCs w:val="22"/>
        </w:rPr>
      </w:pPr>
    </w:p>
    <w:p w:rsidR="0088102A" w:rsidRPr="003C6E7F" w:rsidRDefault="0088102A" w:rsidP="0088102A">
      <w:pPr>
        <w:spacing w:after="0" w:line="240" w:lineRule="auto"/>
        <w:jc w:val="both"/>
        <w:rPr>
          <w:rStyle w:val="Subst"/>
          <w:rFonts w:ascii="Times New Roman" w:hAnsi="Times New Roman" w:cs="Times New Roman"/>
          <w:bCs/>
        </w:rPr>
      </w:pPr>
      <w:r w:rsidRPr="003C6E7F">
        <w:rPr>
          <w:rStyle w:val="Subst"/>
          <w:rFonts w:ascii="Times New Roman" w:hAnsi="Times New Roman" w:cs="Times New Roman"/>
          <w:bCs/>
        </w:rPr>
        <w:t>Персональный состав Совета директоров Эмитента:</w:t>
      </w:r>
    </w:p>
    <w:p w:rsidR="0088102A" w:rsidRPr="003C6E7F" w:rsidRDefault="0088102A" w:rsidP="0088102A">
      <w:pPr>
        <w:spacing w:after="0" w:line="240" w:lineRule="auto"/>
        <w:jc w:val="both"/>
        <w:rPr>
          <w:rStyle w:val="Subst"/>
          <w:rFonts w:ascii="Times New Roman" w:hAnsi="Times New Roman" w:cs="Times New Roman"/>
          <w:iCs/>
        </w:rPr>
      </w:pPr>
    </w:p>
    <w:p w:rsidR="0088102A" w:rsidRPr="003C6E7F" w:rsidRDefault="0088102A" w:rsidP="0088102A">
      <w:pPr>
        <w:spacing w:after="0" w:line="240" w:lineRule="auto"/>
        <w:jc w:val="both"/>
        <w:rPr>
          <w:rStyle w:val="Subst"/>
          <w:rFonts w:ascii="Times New Roman" w:hAnsi="Times New Roman" w:cs="Times New Roman"/>
          <w:b w:val="0"/>
          <w:i w:val="0"/>
          <w:iCs/>
        </w:rPr>
      </w:pPr>
      <w:r w:rsidRPr="003C6E7F">
        <w:rPr>
          <w:rStyle w:val="Subst"/>
          <w:rFonts w:ascii="Times New Roman" w:hAnsi="Times New Roman" w:cs="Times New Roman"/>
          <w:iCs/>
        </w:rPr>
        <w:t>1.</w:t>
      </w:r>
    </w:p>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ФИО:</w:t>
      </w:r>
      <w:r w:rsidRPr="003C6E7F">
        <w:rPr>
          <w:rStyle w:val="Subst"/>
          <w:rFonts w:ascii="Times New Roman" w:hAnsi="Times New Roman" w:cs="Times New Roman"/>
          <w:bCs/>
          <w:iCs/>
        </w:rPr>
        <w:t xml:space="preserve"> </w:t>
      </w:r>
      <w:proofErr w:type="spellStart"/>
      <w:r w:rsidRPr="003C6E7F">
        <w:rPr>
          <w:rStyle w:val="Subst"/>
          <w:rFonts w:ascii="Times New Roman" w:hAnsi="Times New Roman" w:cs="Times New Roman"/>
          <w:bCs/>
          <w:iCs/>
        </w:rPr>
        <w:t>Мольский</w:t>
      </w:r>
      <w:proofErr w:type="spellEnd"/>
      <w:r w:rsidRPr="003C6E7F">
        <w:rPr>
          <w:rStyle w:val="Subst"/>
          <w:rFonts w:ascii="Times New Roman" w:hAnsi="Times New Roman" w:cs="Times New Roman"/>
          <w:bCs/>
          <w:iCs/>
        </w:rPr>
        <w:t xml:space="preserve"> Алексей Валерьевич</w:t>
      </w:r>
    </w:p>
    <w:p w:rsidR="0088102A" w:rsidRPr="003C6E7F" w:rsidRDefault="0088102A" w:rsidP="0088102A">
      <w:pPr>
        <w:spacing w:after="0" w:line="240" w:lineRule="auto"/>
        <w:jc w:val="both"/>
        <w:rPr>
          <w:rFonts w:ascii="Times New Roman" w:hAnsi="Times New Roman" w:cs="Times New Roman"/>
        </w:rPr>
      </w:pPr>
      <w:r w:rsidRPr="003C6E7F">
        <w:rPr>
          <w:rStyle w:val="Subst"/>
          <w:rFonts w:ascii="Times New Roman" w:hAnsi="Times New Roman" w:cs="Times New Roman"/>
          <w:bCs/>
          <w:iCs/>
        </w:rPr>
        <w:t>(председатель)</w:t>
      </w:r>
    </w:p>
    <w:p w:rsidR="0088102A" w:rsidRPr="003C6E7F" w:rsidRDefault="0088102A" w:rsidP="0088102A">
      <w:pPr>
        <w:spacing w:after="0" w:line="240" w:lineRule="auto"/>
        <w:jc w:val="both"/>
        <w:rPr>
          <w:rFonts w:ascii="Times New Roman" w:hAnsi="Times New Roman" w:cs="Times New Roman"/>
        </w:rPr>
      </w:pPr>
    </w:p>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Год рождения:</w:t>
      </w:r>
      <w:r w:rsidRPr="003C6E7F">
        <w:rPr>
          <w:rStyle w:val="Subst"/>
          <w:rFonts w:ascii="Times New Roman" w:hAnsi="Times New Roman" w:cs="Times New Roman"/>
          <w:bCs/>
          <w:iCs/>
        </w:rPr>
        <w:t xml:space="preserve"> 1980</w:t>
      </w:r>
    </w:p>
    <w:p w:rsidR="0088102A" w:rsidRPr="003C6E7F" w:rsidRDefault="0088102A" w:rsidP="0088102A">
      <w:pPr>
        <w:pStyle w:val="ThinDelim"/>
        <w:jc w:val="both"/>
        <w:rPr>
          <w:sz w:val="22"/>
          <w:szCs w:val="22"/>
        </w:rPr>
      </w:pPr>
    </w:p>
    <w:p w:rsidR="0088102A" w:rsidRPr="003C6E7F" w:rsidRDefault="0088102A" w:rsidP="0088102A">
      <w:pPr>
        <w:spacing w:after="0" w:line="240" w:lineRule="auto"/>
        <w:jc w:val="both"/>
        <w:rPr>
          <w:rStyle w:val="Subst"/>
          <w:rFonts w:ascii="Times New Roman" w:hAnsi="Times New Roman" w:cs="Times New Roman"/>
          <w:bCs/>
          <w:iCs/>
        </w:rPr>
      </w:pPr>
      <w:r w:rsidRPr="003C6E7F">
        <w:rPr>
          <w:rFonts w:ascii="Times New Roman" w:hAnsi="Times New Roman" w:cs="Times New Roman"/>
        </w:rPr>
        <w:t>Образование:</w:t>
      </w:r>
      <w:r w:rsidRPr="003C6E7F">
        <w:rPr>
          <w:rFonts w:ascii="Times New Roman" w:hAnsi="Times New Roman" w:cs="Times New Roman"/>
        </w:rPr>
        <w:br/>
      </w:r>
      <w:r w:rsidRPr="003C6E7F">
        <w:rPr>
          <w:rStyle w:val="Subst"/>
          <w:rFonts w:ascii="Times New Roman" w:hAnsi="Times New Roman" w:cs="Times New Roman"/>
          <w:bCs/>
          <w:iCs/>
        </w:rPr>
        <w:t>высшее, Московский энергетический институт, «Электроэнергетические системы и сети» и «Экономика и управление на предприятии», инженер</w:t>
      </w:r>
      <w:r w:rsidR="005F0DE5" w:rsidRPr="003C6E7F">
        <w:rPr>
          <w:rStyle w:val="Subst"/>
          <w:rFonts w:ascii="Times New Roman" w:hAnsi="Times New Roman" w:cs="Times New Roman"/>
          <w:bCs/>
          <w:iCs/>
        </w:rPr>
        <w:t>.</w:t>
      </w:r>
    </w:p>
    <w:p w:rsidR="0088102A" w:rsidRPr="003C6E7F" w:rsidRDefault="0088102A" w:rsidP="0088102A">
      <w:pPr>
        <w:spacing w:after="0" w:line="240" w:lineRule="auto"/>
        <w:jc w:val="both"/>
        <w:rPr>
          <w:rFonts w:ascii="Times New Roman" w:hAnsi="Times New Roman" w:cs="Times New Roman"/>
        </w:rPr>
      </w:pPr>
    </w:p>
    <w:p w:rsidR="0088102A" w:rsidRPr="003C6E7F" w:rsidRDefault="0088102A" w:rsidP="0088102A">
      <w:pPr>
        <w:spacing w:after="0" w:line="240" w:lineRule="auto"/>
        <w:jc w:val="both"/>
        <w:rPr>
          <w:rFonts w:ascii="Times New Roman" w:hAnsi="Times New Roman" w:cs="Times New Roman"/>
        </w:rPr>
      </w:pPr>
      <w:r w:rsidRPr="003C6E7F">
        <w:rPr>
          <w:rFonts w:ascii="Times New Roman" w:eastAsiaTheme="minorEastAsia" w:hAnsi="Times New Roman" w:cs="Times New Roman"/>
          <w:lang w:eastAsia="ru-RU"/>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rsidR="0088102A" w:rsidRPr="003C6E7F" w:rsidRDefault="0088102A" w:rsidP="0088102A">
      <w:pPr>
        <w:pStyle w:val="ThinDelim"/>
        <w:jc w:val="both"/>
        <w:rPr>
          <w:sz w:val="22"/>
          <w:szCs w:val="22"/>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133"/>
        <w:gridCol w:w="1884"/>
        <w:gridCol w:w="3800"/>
        <w:gridCol w:w="2491"/>
      </w:tblGrid>
      <w:tr w:rsidR="0088102A" w:rsidRPr="003C6E7F" w:rsidTr="00E1746E">
        <w:tc>
          <w:tcPr>
            <w:tcW w:w="1621" w:type="pct"/>
            <w:gridSpan w:val="2"/>
            <w:hideMark/>
          </w:tcPr>
          <w:p w:rsidR="0088102A" w:rsidRPr="003C6E7F" w:rsidRDefault="0088102A" w:rsidP="0088102A">
            <w:pPr>
              <w:spacing w:after="0" w:line="240" w:lineRule="auto"/>
              <w:jc w:val="center"/>
              <w:rPr>
                <w:rFonts w:ascii="Times New Roman" w:hAnsi="Times New Roman" w:cs="Times New Roman"/>
              </w:rPr>
            </w:pPr>
            <w:r w:rsidRPr="003C6E7F">
              <w:rPr>
                <w:rFonts w:ascii="Times New Roman" w:hAnsi="Times New Roman" w:cs="Times New Roman"/>
              </w:rPr>
              <w:t>Период</w:t>
            </w:r>
          </w:p>
        </w:tc>
        <w:tc>
          <w:tcPr>
            <w:tcW w:w="2041" w:type="pct"/>
            <w:hideMark/>
          </w:tcPr>
          <w:p w:rsidR="0088102A" w:rsidRPr="003C6E7F" w:rsidRDefault="0088102A" w:rsidP="0088102A">
            <w:pPr>
              <w:spacing w:after="0" w:line="240" w:lineRule="auto"/>
              <w:jc w:val="center"/>
              <w:rPr>
                <w:rFonts w:ascii="Times New Roman" w:hAnsi="Times New Roman" w:cs="Times New Roman"/>
              </w:rPr>
            </w:pPr>
            <w:r w:rsidRPr="003C6E7F">
              <w:rPr>
                <w:rFonts w:ascii="Times New Roman" w:hAnsi="Times New Roman" w:cs="Times New Roman"/>
              </w:rPr>
              <w:t>Наименование организации</w:t>
            </w:r>
          </w:p>
        </w:tc>
        <w:tc>
          <w:tcPr>
            <w:tcW w:w="1338" w:type="pct"/>
            <w:hideMark/>
          </w:tcPr>
          <w:p w:rsidR="0088102A" w:rsidRPr="003C6E7F" w:rsidRDefault="0088102A" w:rsidP="0088102A">
            <w:pPr>
              <w:spacing w:after="0" w:line="240" w:lineRule="auto"/>
              <w:jc w:val="center"/>
              <w:rPr>
                <w:rFonts w:ascii="Times New Roman" w:hAnsi="Times New Roman" w:cs="Times New Roman"/>
              </w:rPr>
            </w:pPr>
            <w:r w:rsidRPr="003C6E7F">
              <w:rPr>
                <w:rFonts w:ascii="Times New Roman" w:hAnsi="Times New Roman" w:cs="Times New Roman"/>
              </w:rPr>
              <w:t>Должность</w:t>
            </w:r>
          </w:p>
        </w:tc>
      </w:tr>
      <w:tr w:rsidR="0088102A" w:rsidRPr="003C6E7F" w:rsidTr="00E1746E">
        <w:tc>
          <w:tcPr>
            <w:tcW w:w="609" w:type="pct"/>
            <w:hideMark/>
          </w:tcPr>
          <w:p w:rsidR="0088102A" w:rsidRPr="003C6E7F" w:rsidRDefault="0088102A" w:rsidP="0088102A">
            <w:pPr>
              <w:spacing w:after="0" w:line="240" w:lineRule="auto"/>
              <w:jc w:val="center"/>
              <w:rPr>
                <w:rFonts w:ascii="Times New Roman" w:hAnsi="Times New Roman" w:cs="Times New Roman"/>
              </w:rPr>
            </w:pPr>
            <w:r w:rsidRPr="003C6E7F">
              <w:rPr>
                <w:rFonts w:ascii="Times New Roman" w:hAnsi="Times New Roman" w:cs="Times New Roman"/>
              </w:rPr>
              <w:t>с</w:t>
            </w:r>
          </w:p>
        </w:tc>
        <w:tc>
          <w:tcPr>
            <w:tcW w:w="1012" w:type="pct"/>
            <w:hideMark/>
          </w:tcPr>
          <w:p w:rsidR="0088102A" w:rsidRPr="003C6E7F" w:rsidRDefault="0088102A" w:rsidP="0088102A">
            <w:pPr>
              <w:spacing w:after="0" w:line="240" w:lineRule="auto"/>
              <w:jc w:val="center"/>
              <w:rPr>
                <w:rFonts w:ascii="Times New Roman" w:hAnsi="Times New Roman" w:cs="Times New Roman"/>
              </w:rPr>
            </w:pPr>
            <w:r w:rsidRPr="003C6E7F">
              <w:rPr>
                <w:rFonts w:ascii="Times New Roman" w:hAnsi="Times New Roman" w:cs="Times New Roman"/>
              </w:rPr>
              <w:t>по</w:t>
            </w:r>
          </w:p>
        </w:tc>
        <w:tc>
          <w:tcPr>
            <w:tcW w:w="2041" w:type="pct"/>
          </w:tcPr>
          <w:p w:rsidR="0088102A" w:rsidRPr="003C6E7F" w:rsidRDefault="0088102A" w:rsidP="0088102A">
            <w:pPr>
              <w:spacing w:after="0" w:line="240" w:lineRule="auto"/>
              <w:jc w:val="center"/>
              <w:rPr>
                <w:rFonts w:ascii="Times New Roman" w:hAnsi="Times New Roman" w:cs="Times New Roman"/>
              </w:rPr>
            </w:pPr>
          </w:p>
        </w:tc>
        <w:tc>
          <w:tcPr>
            <w:tcW w:w="1338" w:type="pct"/>
          </w:tcPr>
          <w:p w:rsidR="0088102A" w:rsidRPr="003C6E7F" w:rsidRDefault="0088102A" w:rsidP="0088102A">
            <w:pPr>
              <w:spacing w:after="0" w:line="240" w:lineRule="auto"/>
              <w:rPr>
                <w:rFonts w:ascii="Times New Roman" w:hAnsi="Times New Roman" w:cs="Times New Roman"/>
              </w:rPr>
            </w:pPr>
          </w:p>
        </w:tc>
      </w:tr>
      <w:tr w:rsidR="00F164AE" w:rsidRPr="003C6E7F" w:rsidTr="00E20CE8">
        <w:trPr>
          <w:trHeight w:val="546"/>
        </w:trPr>
        <w:tc>
          <w:tcPr>
            <w:tcW w:w="609" w:type="pct"/>
            <w:hideMark/>
          </w:tcPr>
          <w:p w:rsidR="00F164AE" w:rsidRPr="003C6E7F" w:rsidRDefault="00F164AE" w:rsidP="00F164AE">
            <w:pPr>
              <w:spacing w:after="0" w:line="240" w:lineRule="auto"/>
              <w:rPr>
                <w:rFonts w:ascii="Times New Roman" w:hAnsi="Times New Roman" w:cs="Times New Roman"/>
              </w:rPr>
            </w:pPr>
            <w:r w:rsidRPr="003C6E7F">
              <w:rPr>
                <w:rFonts w:ascii="Times New Roman" w:hAnsi="Times New Roman" w:cs="Times New Roman"/>
              </w:rPr>
              <w:t>2012</w:t>
            </w:r>
            <w:r w:rsidR="005F0DE5" w:rsidRPr="003C6E7F">
              <w:rPr>
                <w:rFonts w:ascii="Times New Roman" w:hAnsi="Times New Roman" w:cs="Times New Roman"/>
              </w:rPr>
              <w:t xml:space="preserve"> год</w:t>
            </w:r>
          </w:p>
        </w:tc>
        <w:tc>
          <w:tcPr>
            <w:tcW w:w="1012" w:type="pct"/>
            <w:hideMark/>
          </w:tcPr>
          <w:p w:rsidR="00F164AE" w:rsidRPr="003C6E7F" w:rsidRDefault="00F164AE" w:rsidP="00F164AE">
            <w:pPr>
              <w:spacing w:after="0" w:line="240" w:lineRule="auto"/>
              <w:rPr>
                <w:rFonts w:ascii="Times New Roman" w:hAnsi="Times New Roman" w:cs="Times New Roman"/>
              </w:rPr>
            </w:pPr>
            <w:r w:rsidRPr="003C6E7F">
              <w:rPr>
                <w:rFonts w:ascii="Times New Roman" w:hAnsi="Times New Roman" w:cs="Times New Roman"/>
              </w:rPr>
              <w:t>2020</w:t>
            </w:r>
            <w:r w:rsidR="005F0DE5" w:rsidRPr="003C6E7F">
              <w:rPr>
                <w:rFonts w:ascii="Times New Roman" w:hAnsi="Times New Roman" w:cs="Times New Roman"/>
              </w:rPr>
              <w:t xml:space="preserve"> год</w:t>
            </w:r>
          </w:p>
        </w:tc>
        <w:tc>
          <w:tcPr>
            <w:tcW w:w="2041" w:type="pct"/>
            <w:hideMark/>
          </w:tcPr>
          <w:p w:rsidR="00F164AE" w:rsidRPr="003C6E7F" w:rsidRDefault="00F164AE" w:rsidP="00C94A97">
            <w:pPr>
              <w:spacing w:after="0" w:line="240" w:lineRule="auto"/>
              <w:rPr>
                <w:rFonts w:ascii="Times New Roman" w:hAnsi="Times New Roman" w:cs="Times New Roman"/>
              </w:rPr>
            </w:pPr>
            <w:r w:rsidRPr="003C6E7F">
              <w:rPr>
                <w:rFonts w:ascii="Times New Roman" w:hAnsi="Times New Roman" w:cs="Times New Roman"/>
              </w:rPr>
              <w:t>П</w:t>
            </w:r>
            <w:r w:rsidR="00C94A97" w:rsidRPr="003C6E7F">
              <w:rPr>
                <w:rFonts w:ascii="Times New Roman" w:hAnsi="Times New Roman" w:cs="Times New Roman"/>
              </w:rPr>
              <w:t>убличное акционерное общество</w:t>
            </w:r>
            <w:r w:rsidRPr="003C6E7F">
              <w:rPr>
                <w:rFonts w:ascii="Times New Roman" w:hAnsi="Times New Roman" w:cs="Times New Roman"/>
              </w:rPr>
              <w:t xml:space="preserve"> «Ф</w:t>
            </w:r>
            <w:r w:rsidR="00C94A97" w:rsidRPr="003C6E7F">
              <w:rPr>
                <w:rFonts w:ascii="Times New Roman" w:hAnsi="Times New Roman" w:cs="Times New Roman"/>
              </w:rPr>
              <w:t>едеральная сетевая компания Единой энергетической системы</w:t>
            </w:r>
            <w:r w:rsidRPr="003C6E7F">
              <w:rPr>
                <w:rFonts w:ascii="Times New Roman" w:hAnsi="Times New Roman" w:cs="Times New Roman"/>
              </w:rPr>
              <w:t>»</w:t>
            </w:r>
          </w:p>
        </w:tc>
        <w:tc>
          <w:tcPr>
            <w:tcW w:w="1338" w:type="pct"/>
            <w:hideMark/>
          </w:tcPr>
          <w:p w:rsidR="00F164AE" w:rsidRPr="003C6E7F" w:rsidRDefault="00F164AE" w:rsidP="00F164AE">
            <w:pPr>
              <w:spacing w:after="0" w:line="240" w:lineRule="auto"/>
              <w:rPr>
                <w:rFonts w:ascii="Times New Roman" w:hAnsi="Times New Roman" w:cs="Times New Roman"/>
              </w:rPr>
            </w:pPr>
            <w:r w:rsidRPr="003C6E7F">
              <w:rPr>
                <w:rFonts w:ascii="Times New Roman" w:hAnsi="Times New Roman" w:cs="Times New Roman"/>
              </w:rPr>
              <w:t xml:space="preserve">Заместитель Председателя Правления, Первый заместитель Председателя Правления, Заместитель Председателя Правления по инвестициям, капитальному </w:t>
            </w:r>
            <w:r w:rsidRPr="003C6E7F">
              <w:rPr>
                <w:rFonts w:ascii="Times New Roman" w:hAnsi="Times New Roman" w:cs="Times New Roman"/>
              </w:rPr>
              <w:lastRenderedPageBreak/>
              <w:t>строительству и реализации услуг</w:t>
            </w:r>
          </w:p>
        </w:tc>
      </w:tr>
      <w:tr w:rsidR="007D1314" w:rsidRPr="003C6E7F" w:rsidTr="00E20CE8">
        <w:trPr>
          <w:trHeight w:val="546"/>
        </w:trPr>
        <w:tc>
          <w:tcPr>
            <w:tcW w:w="609" w:type="pct"/>
          </w:tcPr>
          <w:p w:rsidR="007D1314" w:rsidRPr="003C6E7F" w:rsidRDefault="007D1314" w:rsidP="00F164AE">
            <w:pPr>
              <w:spacing w:after="0" w:line="240" w:lineRule="auto"/>
              <w:rPr>
                <w:rFonts w:ascii="Times New Roman" w:hAnsi="Times New Roman" w:cs="Times New Roman"/>
              </w:rPr>
            </w:pPr>
            <w:r w:rsidRPr="003C6E7F">
              <w:rPr>
                <w:rFonts w:ascii="Times New Roman" w:hAnsi="Times New Roman" w:cs="Times New Roman"/>
              </w:rPr>
              <w:lastRenderedPageBreak/>
              <w:t>декабрь 2013 год</w:t>
            </w:r>
          </w:p>
        </w:tc>
        <w:tc>
          <w:tcPr>
            <w:tcW w:w="1012" w:type="pct"/>
          </w:tcPr>
          <w:p w:rsidR="007D1314" w:rsidRPr="003C6E7F" w:rsidRDefault="007D1314" w:rsidP="00F164AE">
            <w:pPr>
              <w:spacing w:after="0" w:line="240" w:lineRule="auto"/>
              <w:rPr>
                <w:rFonts w:ascii="Times New Roman" w:hAnsi="Times New Roman" w:cs="Times New Roman"/>
              </w:rPr>
            </w:pPr>
            <w:r w:rsidRPr="003C6E7F">
              <w:rPr>
                <w:rFonts w:ascii="Times New Roman" w:hAnsi="Times New Roman" w:cs="Times New Roman"/>
              </w:rPr>
              <w:t>январь 2023 года</w:t>
            </w:r>
          </w:p>
        </w:tc>
        <w:tc>
          <w:tcPr>
            <w:tcW w:w="2041" w:type="pct"/>
          </w:tcPr>
          <w:p w:rsidR="007D1314" w:rsidRPr="003C6E7F" w:rsidRDefault="007D1314" w:rsidP="00C94A97">
            <w:pPr>
              <w:spacing w:after="0" w:line="240" w:lineRule="auto"/>
              <w:rPr>
                <w:rFonts w:ascii="Times New Roman" w:hAnsi="Times New Roman" w:cs="Times New Roman"/>
              </w:rPr>
            </w:pPr>
            <w:r w:rsidRPr="003C6E7F">
              <w:rPr>
                <w:rFonts w:ascii="Times New Roman" w:hAnsi="Times New Roman" w:cs="Times New Roman"/>
              </w:rPr>
              <w:t>Ассоциация «НП Совет рынка»</w:t>
            </w:r>
          </w:p>
        </w:tc>
        <w:tc>
          <w:tcPr>
            <w:tcW w:w="1338" w:type="pct"/>
          </w:tcPr>
          <w:p w:rsidR="007D1314" w:rsidRPr="003C6E7F" w:rsidRDefault="007D1314" w:rsidP="00F164AE">
            <w:pPr>
              <w:spacing w:after="0" w:line="240" w:lineRule="auto"/>
              <w:rPr>
                <w:rFonts w:ascii="Times New Roman" w:hAnsi="Times New Roman" w:cs="Times New Roman"/>
              </w:rPr>
            </w:pPr>
            <w:r w:rsidRPr="003C6E7F">
              <w:rPr>
                <w:rFonts w:ascii="Times New Roman" w:hAnsi="Times New Roman" w:cs="Times New Roman"/>
              </w:rPr>
              <w:t>Член Наблюдательного совета</w:t>
            </w:r>
          </w:p>
        </w:tc>
      </w:tr>
      <w:tr w:rsidR="00F164AE" w:rsidRPr="003C6E7F" w:rsidTr="00904F63">
        <w:trPr>
          <w:trHeight w:val="290"/>
        </w:trPr>
        <w:tc>
          <w:tcPr>
            <w:tcW w:w="609" w:type="pct"/>
            <w:hideMark/>
          </w:tcPr>
          <w:p w:rsidR="00F164AE" w:rsidRPr="003C6E7F" w:rsidRDefault="00F164AE" w:rsidP="00F164AE">
            <w:pPr>
              <w:spacing w:after="0" w:line="240" w:lineRule="auto"/>
              <w:rPr>
                <w:rFonts w:ascii="Times New Roman" w:hAnsi="Times New Roman" w:cs="Times New Roman"/>
              </w:rPr>
            </w:pPr>
            <w:r w:rsidRPr="003C6E7F">
              <w:rPr>
                <w:rFonts w:ascii="Times New Roman" w:hAnsi="Times New Roman" w:cs="Times New Roman"/>
              </w:rPr>
              <w:t>2016</w:t>
            </w:r>
            <w:r w:rsidR="005F0DE5" w:rsidRPr="003C6E7F">
              <w:rPr>
                <w:rFonts w:ascii="Times New Roman" w:hAnsi="Times New Roman" w:cs="Times New Roman"/>
              </w:rPr>
              <w:t xml:space="preserve"> год</w:t>
            </w:r>
          </w:p>
        </w:tc>
        <w:tc>
          <w:tcPr>
            <w:tcW w:w="1012" w:type="pct"/>
            <w:hideMark/>
          </w:tcPr>
          <w:p w:rsidR="00F164AE" w:rsidRPr="003C6E7F" w:rsidRDefault="00F164AE" w:rsidP="00F164AE">
            <w:pPr>
              <w:spacing w:after="0" w:line="240" w:lineRule="auto"/>
              <w:rPr>
                <w:rFonts w:ascii="Times New Roman" w:hAnsi="Times New Roman" w:cs="Times New Roman"/>
              </w:rPr>
            </w:pPr>
            <w:r w:rsidRPr="003C6E7F">
              <w:rPr>
                <w:rFonts w:ascii="Times New Roman" w:hAnsi="Times New Roman" w:cs="Times New Roman"/>
              </w:rPr>
              <w:t>2020</w:t>
            </w:r>
            <w:r w:rsidR="005F0DE5" w:rsidRPr="003C6E7F">
              <w:rPr>
                <w:rFonts w:ascii="Times New Roman" w:hAnsi="Times New Roman" w:cs="Times New Roman"/>
              </w:rPr>
              <w:t xml:space="preserve"> год</w:t>
            </w:r>
          </w:p>
        </w:tc>
        <w:tc>
          <w:tcPr>
            <w:tcW w:w="2041" w:type="pct"/>
            <w:hideMark/>
          </w:tcPr>
          <w:p w:rsidR="00F164AE" w:rsidRPr="003C6E7F" w:rsidRDefault="00C94A97" w:rsidP="00F164AE">
            <w:pPr>
              <w:spacing w:after="0" w:line="240" w:lineRule="auto"/>
              <w:rPr>
                <w:rFonts w:ascii="Times New Roman" w:hAnsi="Times New Roman" w:cs="Times New Roman"/>
              </w:rPr>
            </w:pPr>
            <w:r w:rsidRPr="003C6E7F">
              <w:rPr>
                <w:rFonts w:ascii="Times New Roman" w:hAnsi="Times New Roman" w:cs="Times New Roman"/>
              </w:rPr>
              <w:t>Публичное акционерное общество «Федеральная сетевая компания Единой энергетической системы»</w:t>
            </w:r>
          </w:p>
        </w:tc>
        <w:tc>
          <w:tcPr>
            <w:tcW w:w="1338" w:type="pct"/>
            <w:hideMark/>
          </w:tcPr>
          <w:p w:rsidR="00F164AE" w:rsidRPr="003C6E7F" w:rsidRDefault="00F164AE" w:rsidP="00F164AE">
            <w:pPr>
              <w:spacing w:after="0" w:line="240" w:lineRule="auto"/>
              <w:rPr>
                <w:rFonts w:ascii="Times New Roman" w:hAnsi="Times New Roman" w:cs="Times New Roman"/>
              </w:rPr>
            </w:pPr>
            <w:r w:rsidRPr="003C6E7F">
              <w:rPr>
                <w:rFonts w:ascii="Times New Roman" w:hAnsi="Times New Roman" w:cs="Times New Roman"/>
              </w:rPr>
              <w:t>Член Правления</w:t>
            </w:r>
          </w:p>
        </w:tc>
      </w:tr>
      <w:tr w:rsidR="00F164AE" w:rsidRPr="003C6E7F" w:rsidTr="00E1746E">
        <w:trPr>
          <w:trHeight w:val="429"/>
        </w:trPr>
        <w:tc>
          <w:tcPr>
            <w:tcW w:w="609" w:type="pct"/>
            <w:hideMark/>
          </w:tcPr>
          <w:p w:rsidR="00F164AE" w:rsidRPr="003C6E7F" w:rsidRDefault="00F164AE" w:rsidP="00F164AE">
            <w:pPr>
              <w:spacing w:after="0" w:line="240" w:lineRule="auto"/>
              <w:rPr>
                <w:rFonts w:ascii="Times New Roman" w:hAnsi="Times New Roman" w:cs="Times New Roman"/>
              </w:rPr>
            </w:pPr>
            <w:r w:rsidRPr="003C6E7F">
              <w:rPr>
                <w:rFonts w:ascii="Times New Roman" w:hAnsi="Times New Roman" w:cs="Times New Roman"/>
              </w:rPr>
              <w:t>2020</w:t>
            </w:r>
            <w:r w:rsidR="005F0DE5" w:rsidRPr="003C6E7F">
              <w:rPr>
                <w:rFonts w:ascii="Times New Roman" w:hAnsi="Times New Roman" w:cs="Times New Roman"/>
              </w:rPr>
              <w:t xml:space="preserve"> год</w:t>
            </w:r>
          </w:p>
        </w:tc>
        <w:tc>
          <w:tcPr>
            <w:tcW w:w="1012" w:type="pct"/>
            <w:hideMark/>
          </w:tcPr>
          <w:p w:rsidR="00F164AE" w:rsidRPr="003C6E7F" w:rsidRDefault="00F164AE" w:rsidP="00F164AE">
            <w:pPr>
              <w:spacing w:after="0" w:line="240" w:lineRule="auto"/>
              <w:rPr>
                <w:rFonts w:ascii="Times New Roman" w:hAnsi="Times New Roman" w:cs="Times New Roman"/>
              </w:rPr>
            </w:pPr>
            <w:r w:rsidRPr="003C6E7F">
              <w:rPr>
                <w:rFonts w:ascii="Times New Roman" w:hAnsi="Times New Roman" w:cs="Times New Roman"/>
              </w:rPr>
              <w:t>настоящее время</w:t>
            </w:r>
          </w:p>
        </w:tc>
        <w:tc>
          <w:tcPr>
            <w:tcW w:w="2041" w:type="pct"/>
            <w:hideMark/>
          </w:tcPr>
          <w:p w:rsidR="0038318B" w:rsidRPr="003C6E7F" w:rsidRDefault="0038318B" w:rsidP="0038318B">
            <w:pPr>
              <w:spacing w:after="0" w:line="240" w:lineRule="auto"/>
              <w:rPr>
                <w:rFonts w:ascii="Times New Roman" w:hAnsi="Times New Roman" w:cs="Times New Roman"/>
              </w:rPr>
            </w:pPr>
            <w:r w:rsidRPr="003C6E7F">
              <w:rPr>
                <w:rFonts w:ascii="Times New Roman" w:hAnsi="Times New Roman" w:cs="Times New Roman"/>
              </w:rPr>
              <w:t>Публичное акционерное общество «Федеральная сетевая компания - Россети» (до 12 октября 2022 г. – Публичное акционерное общество «Федеральная сетевая компания Единой энергетической системы»)</w:t>
            </w:r>
          </w:p>
        </w:tc>
        <w:tc>
          <w:tcPr>
            <w:tcW w:w="1338" w:type="pct"/>
            <w:hideMark/>
          </w:tcPr>
          <w:p w:rsidR="00F164AE" w:rsidRPr="003C6E7F" w:rsidRDefault="00F164AE" w:rsidP="00A96996">
            <w:pPr>
              <w:spacing w:after="0" w:line="240" w:lineRule="auto"/>
              <w:rPr>
                <w:rFonts w:ascii="Times New Roman" w:hAnsi="Times New Roman" w:cs="Times New Roman"/>
              </w:rPr>
            </w:pPr>
            <w:r w:rsidRPr="003C6E7F">
              <w:rPr>
                <w:rFonts w:ascii="Times New Roman" w:hAnsi="Times New Roman" w:cs="Times New Roman"/>
              </w:rPr>
              <w:t>Заместитель Генерального директора по инвестициям</w:t>
            </w:r>
            <w:r w:rsidR="00A96996" w:rsidRPr="003C6E7F">
              <w:rPr>
                <w:rFonts w:ascii="Times New Roman" w:hAnsi="Times New Roman" w:cs="Times New Roman"/>
              </w:rPr>
              <w:t xml:space="preserve"> и капитальному строительству</w:t>
            </w:r>
          </w:p>
        </w:tc>
      </w:tr>
      <w:tr w:rsidR="00F164AE" w:rsidRPr="003C6E7F" w:rsidTr="00E1746E">
        <w:trPr>
          <w:trHeight w:val="429"/>
        </w:trPr>
        <w:tc>
          <w:tcPr>
            <w:tcW w:w="609" w:type="pct"/>
            <w:hideMark/>
          </w:tcPr>
          <w:p w:rsidR="00F164AE" w:rsidRPr="003C6E7F" w:rsidRDefault="00F164AE" w:rsidP="00F164AE">
            <w:pPr>
              <w:spacing w:after="0" w:line="240" w:lineRule="auto"/>
              <w:rPr>
                <w:rFonts w:ascii="Times New Roman" w:hAnsi="Times New Roman" w:cs="Times New Roman"/>
              </w:rPr>
            </w:pPr>
            <w:r w:rsidRPr="003C6E7F">
              <w:rPr>
                <w:rFonts w:ascii="Times New Roman" w:hAnsi="Times New Roman" w:cs="Times New Roman"/>
              </w:rPr>
              <w:t>2020</w:t>
            </w:r>
            <w:r w:rsidR="005F0DE5" w:rsidRPr="003C6E7F">
              <w:rPr>
                <w:rFonts w:ascii="Times New Roman" w:hAnsi="Times New Roman" w:cs="Times New Roman"/>
              </w:rPr>
              <w:t xml:space="preserve"> год</w:t>
            </w:r>
          </w:p>
        </w:tc>
        <w:tc>
          <w:tcPr>
            <w:tcW w:w="1012" w:type="pct"/>
            <w:hideMark/>
          </w:tcPr>
          <w:p w:rsidR="00F164AE" w:rsidRPr="003C6E7F" w:rsidRDefault="00275319" w:rsidP="00F164AE">
            <w:pPr>
              <w:spacing w:after="0" w:line="240" w:lineRule="auto"/>
              <w:rPr>
                <w:rFonts w:ascii="Times New Roman" w:hAnsi="Times New Roman" w:cs="Times New Roman"/>
              </w:rPr>
            </w:pPr>
            <w:r w:rsidRPr="003C6E7F">
              <w:rPr>
                <w:rFonts w:ascii="Times New Roman" w:hAnsi="Times New Roman" w:cs="Times New Roman"/>
              </w:rPr>
              <w:t>2023 год</w:t>
            </w:r>
          </w:p>
        </w:tc>
        <w:tc>
          <w:tcPr>
            <w:tcW w:w="2041" w:type="pct"/>
            <w:hideMark/>
          </w:tcPr>
          <w:p w:rsidR="00F164AE" w:rsidRPr="003C6E7F" w:rsidRDefault="00F164AE" w:rsidP="00C94A97">
            <w:pPr>
              <w:spacing w:after="0" w:line="240" w:lineRule="auto"/>
              <w:rPr>
                <w:rFonts w:ascii="Times New Roman" w:hAnsi="Times New Roman" w:cs="Times New Roman"/>
                <w:b/>
                <w:i/>
              </w:rPr>
            </w:pPr>
            <w:r w:rsidRPr="003C6E7F">
              <w:rPr>
                <w:rFonts w:ascii="Times New Roman" w:hAnsi="Times New Roman" w:cs="Times New Roman"/>
              </w:rPr>
              <w:t>П</w:t>
            </w:r>
            <w:r w:rsidR="00C94A97" w:rsidRPr="003C6E7F">
              <w:rPr>
                <w:rFonts w:ascii="Times New Roman" w:hAnsi="Times New Roman" w:cs="Times New Roman"/>
              </w:rPr>
              <w:t>убличное акционерное общество</w:t>
            </w:r>
            <w:r w:rsidRPr="003C6E7F">
              <w:rPr>
                <w:rFonts w:ascii="Times New Roman" w:hAnsi="Times New Roman" w:cs="Times New Roman"/>
              </w:rPr>
              <w:t xml:space="preserve"> «Рос</w:t>
            </w:r>
            <w:r w:rsidR="00C94A97" w:rsidRPr="003C6E7F">
              <w:rPr>
                <w:rFonts w:ascii="Times New Roman" w:hAnsi="Times New Roman" w:cs="Times New Roman"/>
              </w:rPr>
              <w:t xml:space="preserve">сийские </w:t>
            </w:r>
            <w:r w:rsidRPr="003C6E7F">
              <w:rPr>
                <w:rFonts w:ascii="Times New Roman" w:hAnsi="Times New Roman" w:cs="Times New Roman"/>
              </w:rPr>
              <w:t>сети»</w:t>
            </w:r>
          </w:p>
        </w:tc>
        <w:tc>
          <w:tcPr>
            <w:tcW w:w="1338" w:type="pct"/>
            <w:hideMark/>
          </w:tcPr>
          <w:p w:rsidR="00F164AE" w:rsidRPr="003C6E7F" w:rsidRDefault="00F164AE" w:rsidP="00051133">
            <w:pPr>
              <w:spacing w:after="0" w:line="240" w:lineRule="auto"/>
              <w:rPr>
                <w:rFonts w:ascii="Times New Roman" w:hAnsi="Times New Roman" w:cs="Times New Roman"/>
              </w:rPr>
            </w:pPr>
            <w:r w:rsidRPr="003C6E7F">
              <w:rPr>
                <w:rFonts w:ascii="Times New Roman" w:hAnsi="Times New Roman" w:cs="Times New Roman"/>
              </w:rPr>
              <w:t>Заместитель Генерального директора по инвестициям, капитальному строительству и реализации услуг</w:t>
            </w:r>
            <w:r w:rsidR="0038318B" w:rsidRPr="003C6E7F">
              <w:rPr>
                <w:rFonts w:ascii="Times New Roman" w:hAnsi="Times New Roman" w:cs="Times New Roman"/>
              </w:rPr>
              <w:t xml:space="preserve"> (по совместительству)</w:t>
            </w:r>
            <w:r w:rsidRPr="003C6E7F">
              <w:rPr>
                <w:rFonts w:ascii="Times New Roman" w:hAnsi="Times New Roman" w:cs="Times New Roman"/>
              </w:rPr>
              <w:t xml:space="preserve">, </w:t>
            </w:r>
            <w:r w:rsidR="00051133" w:rsidRPr="003C6E7F">
              <w:rPr>
                <w:rFonts w:ascii="Times New Roman" w:hAnsi="Times New Roman" w:cs="Times New Roman"/>
              </w:rPr>
              <w:t>член Правления</w:t>
            </w:r>
          </w:p>
        </w:tc>
      </w:tr>
      <w:tr w:rsidR="00F164AE" w:rsidRPr="003C6E7F" w:rsidTr="00E1746E">
        <w:trPr>
          <w:trHeight w:val="429"/>
        </w:trPr>
        <w:tc>
          <w:tcPr>
            <w:tcW w:w="609" w:type="pct"/>
          </w:tcPr>
          <w:p w:rsidR="00F164AE" w:rsidRPr="003C6E7F" w:rsidRDefault="00F164AE" w:rsidP="00F164AE">
            <w:pPr>
              <w:spacing w:after="0" w:line="240" w:lineRule="auto"/>
              <w:rPr>
                <w:rFonts w:ascii="Times New Roman" w:hAnsi="Times New Roman" w:cs="Times New Roman"/>
              </w:rPr>
            </w:pPr>
            <w:r w:rsidRPr="003C6E7F">
              <w:rPr>
                <w:rFonts w:ascii="Times New Roman" w:hAnsi="Times New Roman" w:cs="Times New Roman"/>
              </w:rPr>
              <w:t>2020</w:t>
            </w:r>
            <w:r w:rsidR="005F0DE5" w:rsidRPr="003C6E7F">
              <w:rPr>
                <w:rFonts w:ascii="Times New Roman" w:hAnsi="Times New Roman" w:cs="Times New Roman"/>
              </w:rPr>
              <w:t xml:space="preserve"> год</w:t>
            </w:r>
          </w:p>
        </w:tc>
        <w:tc>
          <w:tcPr>
            <w:tcW w:w="1012" w:type="pct"/>
          </w:tcPr>
          <w:p w:rsidR="00F164AE" w:rsidRPr="003C6E7F" w:rsidRDefault="00F164AE" w:rsidP="00F164AE">
            <w:pPr>
              <w:spacing w:after="0" w:line="240" w:lineRule="auto"/>
              <w:rPr>
                <w:rFonts w:ascii="Times New Roman" w:hAnsi="Times New Roman" w:cs="Times New Roman"/>
              </w:rPr>
            </w:pPr>
            <w:r w:rsidRPr="003C6E7F">
              <w:rPr>
                <w:rFonts w:ascii="Times New Roman" w:hAnsi="Times New Roman" w:cs="Times New Roman"/>
              </w:rPr>
              <w:t>настоящее время</w:t>
            </w:r>
          </w:p>
        </w:tc>
        <w:tc>
          <w:tcPr>
            <w:tcW w:w="2041" w:type="pct"/>
          </w:tcPr>
          <w:p w:rsidR="00F164AE" w:rsidRPr="003C6E7F" w:rsidRDefault="00F164AE" w:rsidP="00100225">
            <w:pPr>
              <w:spacing w:after="0" w:line="240" w:lineRule="auto"/>
              <w:rPr>
                <w:rStyle w:val="Subst"/>
                <w:rFonts w:ascii="Times New Roman" w:hAnsi="Times New Roman" w:cs="Times New Roman"/>
                <w:b w:val="0"/>
                <w:i w:val="0"/>
              </w:rPr>
            </w:pPr>
            <w:r w:rsidRPr="003C6E7F">
              <w:rPr>
                <w:rFonts w:ascii="Times New Roman" w:hAnsi="Times New Roman" w:cs="Times New Roman"/>
              </w:rPr>
              <w:t xml:space="preserve">ПАО «Россети Московский регион» </w:t>
            </w:r>
          </w:p>
        </w:tc>
        <w:tc>
          <w:tcPr>
            <w:tcW w:w="1338" w:type="pct"/>
          </w:tcPr>
          <w:p w:rsidR="00F164AE" w:rsidRPr="003C6E7F" w:rsidRDefault="00F164AE" w:rsidP="00F164AE">
            <w:pPr>
              <w:spacing w:after="0" w:line="240" w:lineRule="auto"/>
              <w:rPr>
                <w:rFonts w:ascii="Times New Roman" w:hAnsi="Times New Roman" w:cs="Times New Roman"/>
              </w:rPr>
            </w:pPr>
            <w:r w:rsidRPr="003C6E7F">
              <w:rPr>
                <w:rFonts w:ascii="Times New Roman" w:hAnsi="Times New Roman" w:cs="Times New Roman"/>
              </w:rPr>
              <w:t>Член Совета директоров</w:t>
            </w:r>
          </w:p>
        </w:tc>
      </w:tr>
      <w:tr w:rsidR="00F164AE" w:rsidRPr="003C6E7F" w:rsidTr="00E1746E">
        <w:trPr>
          <w:trHeight w:val="269"/>
        </w:trPr>
        <w:tc>
          <w:tcPr>
            <w:tcW w:w="609" w:type="pct"/>
          </w:tcPr>
          <w:p w:rsidR="00F164AE" w:rsidRPr="003C6E7F" w:rsidRDefault="00F164AE" w:rsidP="00F164AE">
            <w:pPr>
              <w:spacing w:after="0" w:line="240" w:lineRule="auto"/>
              <w:rPr>
                <w:rFonts w:ascii="Times New Roman" w:hAnsi="Times New Roman" w:cs="Times New Roman"/>
              </w:rPr>
            </w:pPr>
            <w:r w:rsidRPr="003C6E7F">
              <w:rPr>
                <w:rFonts w:ascii="Times New Roman" w:hAnsi="Times New Roman" w:cs="Times New Roman"/>
              </w:rPr>
              <w:t>2020</w:t>
            </w:r>
            <w:r w:rsidR="005F0DE5" w:rsidRPr="003C6E7F">
              <w:rPr>
                <w:rFonts w:ascii="Times New Roman" w:hAnsi="Times New Roman" w:cs="Times New Roman"/>
              </w:rPr>
              <w:t xml:space="preserve"> год</w:t>
            </w:r>
          </w:p>
        </w:tc>
        <w:tc>
          <w:tcPr>
            <w:tcW w:w="1012" w:type="pct"/>
          </w:tcPr>
          <w:p w:rsidR="00F164AE" w:rsidRPr="003C6E7F" w:rsidRDefault="00F164AE" w:rsidP="00F164AE">
            <w:pPr>
              <w:spacing w:after="0" w:line="240" w:lineRule="auto"/>
              <w:rPr>
                <w:rFonts w:ascii="Times New Roman" w:hAnsi="Times New Roman" w:cs="Times New Roman"/>
              </w:rPr>
            </w:pPr>
            <w:r w:rsidRPr="003C6E7F">
              <w:rPr>
                <w:rFonts w:ascii="Times New Roman" w:hAnsi="Times New Roman" w:cs="Times New Roman"/>
              </w:rPr>
              <w:t>настоящее время</w:t>
            </w:r>
          </w:p>
        </w:tc>
        <w:tc>
          <w:tcPr>
            <w:tcW w:w="2041" w:type="pct"/>
          </w:tcPr>
          <w:p w:rsidR="00F164AE" w:rsidRPr="003C6E7F" w:rsidRDefault="00F164AE" w:rsidP="00F164AE">
            <w:pPr>
              <w:spacing w:after="0" w:line="240" w:lineRule="auto"/>
              <w:rPr>
                <w:rFonts w:ascii="Times New Roman" w:hAnsi="Times New Roman" w:cs="Times New Roman"/>
              </w:rPr>
            </w:pPr>
            <w:r w:rsidRPr="003C6E7F">
              <w:rPr>
                <w:rFonts w:ascii="Times New Roman" w:hAnsi="Times New Roman" w:cs="Times New Roman"/>
              </w:rPr>
              <w:t>Ассоциация «Российский Национальный Комитет Международного Совета по большим электрическим системам высокого напряжения» (РНК СИГРЭ)</w:t>
            </w:r>
          </w:p>
        </w:tc>
        <w:tc>
          <w:tcPr>
            <w:tcW w:w="1338" w:type="pct"/>
          </w:tcPr>
          <w:p w:rsidR="00F164AE" w:rsidRPr="003C6E7F" w:rsidRDefault="00F164AE" w:rsidP="00F164AE">
            <w:pPr>
              <w:spacing w:after="0" w:line="240" w:lineRule="auto"/>
              <w:rPr>
                <w:rFonts w:ascii="Times New Roman" w:hAnsi="Times New Roman" w:cs="Times New Roman"/>
              </w:rPr>
            </w:pPr>
            <w:r w:rsidRPr="003C6E7F">
              <w:rPr>
                <w:rFonts w:ascii="Times New Roman" w:hAnsi="Times New Roman" w:cs="Times New Roman"/>
                <w:bCs/>
                <w:iCs/>
              </w:rPr>
              <w:t>Член Президиума</w:t>
            </w:r>
          </w:p>
        </w:tc>
      </w:tr>
      <w:tr w:rsidR="00F164AE" w:rsidRPr="003C6E7F" w:rsidTr="00E1746E">
        <w:trPr>
          <w:trHeight w:val="269"/>
        </w:trPr>
        <w:tc>
          <w:tcPr>
            <w:tcW w:w="609" w:type="pct"/>
          </w:tcPr>
          <w:p w:rsidR="00F164AE" w:rsidRPr="003C6E7F" w:rsidRDefault="00F164AE" w:rsidP="00F164AE">
            <w:pPr>
              <w:spacing w:after="0" w:line="240" w:lineRule="auto"/>
              <w:rPr>
                <w:rFonts w:ascii="Times New Roman" w:hAnsi="Times New Roman" w:cs="Times New Roman"/>
              </w:rPr>
            </w:pPr>
            <w:r w:rsidRPr="003C6E7F">
              <w:rPr>
                <w:rFonts w:ascii="Times New Roman" w:hAnsi="Times New Roman" w:cs="Times New Roman"/>
              </w:rPr>
              <w:t>2021</w:t>
            </w:r>
            <w:r w:rsidR="005F0DE5" w:rsidRPr="003C6E7F">
              <w:rPr>
                <w:rFonts w:ascii="Times New Roman" w:hAnsi="Times New Roman" w:cs="Times New Roman"/>
              </w:rPr>
              <w:t xml:space="preserve"> год</w:t>
            </w:r>
          </w:p>
        </w:tc>
        <w:tc>
          <w:tcPr>
            <w:tcW w:w="1012" w:type="pct"/>
          </w:tcPr>
          <w:p w:rsidR="00F164AE" w:rsidRPr="003C6E7F" w:rsidRDefault="00F164AE" w:rsidP="00F164AE">
            <w:pPr>
              <w:spacing w:after="0" w:line="240" w:lineRule="auto"/>
              <w:rPr>
                <w:rFonts w:ascii="Times New Roman" w:hAnsi="Times New Roman" w:cs="Times New Roman"/>
              </w:rPr>
            </w:pPr>
            <w:r w:rsidRPr="003C6E7F">
              <w:rPr>
                <w:rFonts w:ascii="Times New Roman" w:hAnsi="Times New Roman" w:cs="Times New Roman"/>
              </w:rPr>
              <w:t>настоящее время</w:t>
            </w:r>
          </w:p>
        </w:tc>
        <w:tc>
          <w:tcPr>
            <w:tcW w:w="2041" w:type="pct"/>
          </w:tcPr>
          <w:p w:rsidR="00F164AE" w:rsidRPr="003C6E7F" w:rsidRDefault="00F164AE" w:rsidP="00F164AE">
            <w:pPr>
              <w:spacing w:after="0" w:line="240" w:lineRule="auto"/>
              <w:rPr>
                <w:rFonts w:ascii="Times New Roman" w:hAnsi="Times New Roman" w:cs="Times New Roman"/>
              </w:rPr>
            </w:pPr>
            <w:r w:rsidRPr="003C6E7F">
              <w:rPr>
                <w:rFonts w:ascii="Times New Roman" w:hAnsi="Times New Roman" w:cs="Times New Roman"/>
              </w:rPr>
              <w:t>ПАО «Россети Кубань»</w:t>
            </w:r>
          </w:p>
        </w:tc>
        <w:tc>
          <w:tcPr>
            <w:tcW w:w="1338" w:type="pct"/>
          </w:tcPr>
          <w:p w:rsidR="00F164AE" w:rsidRPr="003C6E7F" w:rsidRDefault="00F164AE" w:rsidP="00F164AE">
            <w:pPr>
              <w:spacing w:after="0" w:line="240" w:lineRule="auto"/>
              <w:rPr>
                <w:rFonts w:ascii="Times New Roman" w:hAnsi="Times New Roman" w:cs="Times New Roman"/>
              </w:rPr>
            </w:pPr>
            <w:r w:rsidRPr="003C6E7F">
              <w:rPr>
                <w:rFonts w:ascii="Times New Roman" w:hAnsi="Times New Roman" w:cs="Times New Roman"/>
              </w:rPr>
              <w:t>Член Совета директоров</w:t>
            </w:r>
          </w:p>
        </w:tc>
      </w:tr>
      <w:tr w:rsidR="00F164AE" w:rsidRPr="003C6E7F" w:rsidTr="00E1746E">
        <w:trPr>
          <w:trHeight w:val="269"/>
        </w:trPr>
        <w:tc>
          <w:tcPr>
            <w:tcW w:w="609" w:type="pct"/>
          </w:tcPr>
          <w:p w:rsidR="00F164AE" w:rsidRPr="003C6E7F" w:rsidRDefault="00F164AE" w:rsidP="00F164AE">
            <w:pPr>
              <w:spacing w:after="0" w:line="240" w:lineRule="auto"/>
              <w:rPr>
                <w:rFonts w:ascii="Times New Roman" w:hAnsi="Times New Roman" w:cs="Times New Roman"/>
              </w:rPr>
            </w:pPr>
            <w:r w:rsidRPr="003C6E7F">
              <w:rPr>
                <w:rFonts w:ascii="Times New Roman" w:hAnsi="Times New Roman" w:cs="Times New Roman"/>
              </w:rPr>
              <w:t>2021</w:t>
            </w:r>
            <w:r w:rsidR="005F0DE5" w:rsidRPr="003C6E7F">
              <w:rPr>
                <w:rFonts w:ascii="Times New Roman" w:hAnsi="Times New Roman" w:cs="Times New Roman"/>
              </w:rPr>
              <w:t xml:space="preserve"> год</w:t>
            </w:r>
          </w:p>
        </w:tc>
        <w:tc>
          <w:tcPr>
            <w:tcW w:w="1012" w:type="pct"/>
          </w:tcPr>
          <w:p w:rsidR="00F164AE" w:rsidRPr="003C6E7F" w:rsidRDefault="000442B0" w:rsidP="00F164AE">
            <w:pPr>
              <w:spacing w:after="0" w:line="240" w:lineRule="auto"/>
              <w:rPr>
                <w:rFonts w:ascii="Times New Roman" w:hAnsi="Times New Roman" w:cs="Times New Roman"/>
              </w:rPr>
            </w:pPr>
            <w:r w:rsidRPr="003C6E7F">
              <w:rPr>
                <w:rFonts w:ascii="Times New Roman" w:hAnsi="Times New Roman" w:cs="Times New Roman"/>
              </w:rPr>
              <w:t>2022</w:t>
            </w:r>
            <w:r w:rsidR="005F0DE5" w:rsidRPr="003C6E7F">
              <w:rPr>
                <w:rFonts w:ascii="Times New Roman" w:hAnsi="Times New Roman" w:cs="Times New Roman"/>
              </w:rPr>
              <w:t xml:space="preserve"> год</w:t>
            </w:r>
          </w:p>
        </w:tc>
        <w:tc>
          <w:tcPr>
            <w:tcW w:w="2041" w:type="pct"/>
          </w:tcPr>
          <w:p w:rsidR="00F164AE" w:rsidRPr="003C6E7F" w:rsidRDefault="00F164AE" w:rsidP="00F164AE">
            <w:pPr>
              <w:spacing w:after="0" w:line="240" w:lineRule="auto"/>
              <w:rPr>
                <w:rFonts w:ascii="Times New Roman" w:hAnsi="Times New Roman" w:cs="Times New Roman"/>
              </w:rPr>
            </w:pPr>
            <w:r w:rsidRPr="003C6E7F">
              <w:rPr>
                <w:rFonts w:ascii="Times New Roman" w:hAnsi="Times New Roman" w:cs="Times New Roman"/>
                <w:bCs/>
                <w:iCs/>
              </w:rPr>
              <w:t>ПАО «Россети Северный Кавказ»</w:t>
            </w:r>
          </w:p>
        </w:tc>
        <w:tc>
          <w:tcPr>
            <w:tcW w:w="1338" w:type="pct"/>
          </w:tcPr>
          <w:p w:rsidR="00F164AE" w:rsidRPr="003C6E7F" w:rsidRDefault="00F164AE" w:rsidP="00F164AE">
            <w:pPr>
              <w:spacing w:after="0" w:line="240" w:lineRule="auto"/>
              <w:rPr>
                <w:rFonts w:ascii="Times New Roman" w:hAnsi="Times New Roman" w:cs="Times New Roman"/>
              </w:rPr>
            </w:pPr>
            <w:r w:rsidRPr="003C6E7F">
              <w:rPr>
                <w:rFonts w:ascii="Times New Roman" w:hAnsi="Times New Roman" w:cs="Times New Roman"/>
              </w:rPr>
              <w:t>Председатель Совета директоров</w:t>
            </w:r>
          </w:p>
        </w:tc>
      </w:tr>
      <w:tr w:rsidR="00F164AE" w:rsidRPr="003C6E7F" w:rsidTr="00E1746E">
        <w:trPr>
          <w:trHeight w:val="269"/>
        </w:trPr>
        <w:tc>
          <w:tcPr>
            <w:tcW w:w="609" w:type="pct"/>
          </w:tcPr>
          <w:p w:rsidR="00F164AE" w:rsidRPr="003C6E7F" w:rsidRDefault="00F164AE" w:rsidP="00F164AE">
            <w:pPr>
              <w:spacing w:after="0" w:line="240" w:lineRule="auto"/>
              <w:rPr>
                <w:rFonts w:ascii="Times New Roman" w:hAnsi="Times New Roman" w:cs="Times New Roman"/>
              </w:rPr>
            </w:pPr>
            <w:r w:rsidRPr="003C6E7F">
              <w:rPr>
                <w:rFonts w:ascii="Times New Roman" w:hAnsi="Times New Roman" w:cs="Times New Roman"/>
              </w:rPr>
              <w:t>2021</w:t>
            </w:r>
            <w:r w:rsidR="005F0DE5" w:rsidRPr="003C6E7F">
              <w:rPr>
                <w:rFonts w:ascii="Times New Roman" w:hAnsi="Times New Roman" w:cs="Times New Roman"/>
              </w:rPr>
              <w:t xml:space="preserve"> год</w:t>
            </w:r>
          </w:p>
        </w:tc>
        <w:tc>
          <w:tcPr>
            <w:tcW w:w="1012" w:type="pct"/>
          </w:tcPr>
          <w:p w:rsidR="00F164AE" w:rsidRPr="003C6E7F" w:rsidRDefault="00F164AE" w:rsidP="00F164AE">
            <w:pPr>
              <w:spacing w:after="0" w:line="240" w:lineRule="auto"/>
              <w:rPr>
                <w:rFonts w:ascii="Times New Roman" w:hAnsi="Times New Roman" w:cs="Times New Roman"/>
              </w:rPr>
            </w:pPr>
            <w:r w:rsidRPr="003C6E7F">
              <w:rPr>
                <w:rFonts w:ascii="Times New Roman" w:hAnsi="Times New Roman" w:cs="Times New Roman"/>
              </w:rPr>
              <w:t>настоящее время</w:t>
            </w:r>
          </w:p>
        </w:tc>
        <w:tc>
          <w:tcPr>
            <w:tcW w:w="2041" w:type="pct"/>
          </w:tcPr>
          <w:p w:rsidR="00F164AE" w:rsidRPr="003C6E7F" w:rsidRDefault="00F164AE" w:rsidP="00F164AE">
            <w:pPr>
              <w:spacing w:after="0" w:line="240" w:lineRule="auto"/>
              <w:rPr>
                <w:rFonts w:ascii="Times New Roman" w:hAnsi="Times New Roman" w:cs="Times New Roman"/>
              </w:rPr>
            </w:pPr>
            <w:r w:rsidRPr="003C6E7F">
              <w:rPr>
                <w:rFonts w:ascii="Times New Roman" w:hAnsi="Times New Roman" w:cs="Times New Roman"/>
                <w:bCs/>
                <w:iCs/>
              </w:rPr>
              <w:t>ПАО «ТРК»</w:t>
            </w:r>
          </w:p>
        </w:tc>
        <w:tc>
          <w:tcPr>
            <w:tcW w:w="1338" w:type="pct"/>
          </w:tcPr>
          <w:p w:rsidR="00F164AE" w:rsidRPr="003C6E7F" w:rsidRDefault="00F164AE" w:rsidP="00F164AE">
            <w:pPr>
              <w:spacing w:after="0" w:line="240" w:lineRule="auto"/>
              <w:rPr>
                <w:rFonts w:ascii="Times New Roman" w:hAnsi="Times New Roman" w:cs="Times New Roman"/>
              </w:rPr>
            </w:pPr>
            <w:r w:rsidRPr="003C6E7F">
              <w:rPr>
                <w:rFonts w:ascii="Times New Roman" w:hAnsi="Times New Roman" w:cs="Times New Roman"/>
              </w:rPr>
              <w:t>Член Совета директоров</w:t>
            </w:r>
          </w:p>
        </w:tc>
      </w:tr>
      <w:tr w:rsidR="00F164AE" w:rsidRPr="003C6E7F" w:rsidTr="00E1746E">
        <w:trPr>
          <w:trHeight w:val="269"/>
        </w:trPr>
        <w:tc>
          <w:tcPr>
            <w:tcW w:w="609" w:type="pct"/>
          </w:tcPr>
          <w:p w:rsidR="00F164AE" w:rsidRPr="003C6E7F" w:rsidRDefault="00F164AE" w:rsidP="00F164AE">
            <w:pPr>
              <w:spacing w:after="0" w:line="240" w:lineRule="auto"/>
              <w:rPr>
                <w:rFonts w:ascii="Times New Roman" w:hAnsi="Times New Roman" w:cs="Times New Roman"/>
              </w:rPr>
            </w:pPr>
            <w:r w:rsidRPr="003C6E7F">
              <w:rPr>
                <w:rFonts w:ascii="Times New Roman" w:hAnsi="Times New Roman" w:cs="Times New Roman"/>
              </w:rPr>
              <w:t>2021</w:t>
            </w:r>
            <w:r w:rsidR="005F0DE5" w:rsidRPr="003C6E7F">
              <w:rPr>
                <w:rFonts w:ascii="Times New Roman" w:hAnsi="Times New Roman" w:cs="Times New Roman"/>
              </w:rPr>
              <w:t xml:space="preserve"> год</w:t>
            </w:r>
          </w:p>
        </w:tc>
        <w:tc>
          <w:tcPr>
            <w:tcW w:w="1012" w:type="pct"/>
          </w:tcPr>
          <w:p w:rsidR="00F164AE" w:rsidRPr="003C6E7F" w:rsidRDefault="00F164AE" w:rsidP="00F164AE">
            <w:pPr>
              <w:spacing w:after="0" w:line="240" w:lineRule="auto"/>
              <w:rPr>
                <w:rFonts w:ascii="Times New Roman" w:hAnsi="Times New Roman" w:cs="Times New Roman"/>
              </w:rPr>
            </w:pPr>
            <w:r w:rsidRPr="003C6E7F">
              <w:rPr>
                <w:rFonts w:ascii="Times New Roman" w:hAnsi="Times New Roman" w:cs="Times New Roman"/>
              </w:rPr>
              <w:t>настоящее время</w:t>
            </w:r>
          </w:p>
        </w:tc>
        <w:tc>
          <w:tcPr>
            <w:tcW w:w="2041" w:type="pct"/>
          </w:tcPr>
          <w:p w:rsidR="00F164AE" w:rsidRPr="003C6E7F" w:rsidRDefault="00F164AE" w:rsidP="00F164AE">
            <w:pPr>
              <w:spacing w:after="0" w:line="240" w:lineRule="auto"/>
              <w:rPr>
                <w:rFonts w:ascii="Times New Roman" w:hAnsi="Times New Roman" w:cs="Times New Roman"/>
              </w:rPr>
            </w:pPr>
            <w:r w:rsidRPr="003C6E7F">
              <w:rPr>
                <w:rFonts w:ascii="Times New Roman" w:hAnsi="Times New Roman" w:cs="Times New Roman"/>
              </w:rPr>
              <w:t>ПАО «Россети Волга»</w:t>
            </w:r>
          </w:p>
        </w:tc>
        <w:tc>
          <w:tcPr>
            <w:tcW w:w="1338" w:type="pct"/>
          </w:tcPr>
          <w:p w:rsidR="00F164AE" w:rsidRPr="003C6E7F" w:rsidRDefault="00F164AE" w:rsidP="00F164AE">
            <w:pPr>
              <w:spacing w:after="0" w:line="240" w:lineRule="auto"/>
              <w:rPr>
                <w:rFonts w:ascii="Times New Roman" w:hAnsi="Times New Roman" w:cs="Times New Roman"/>
              </w:rPr>
            </w:pPr>
            <w:r w:rsidRPr="003C6E7F">
              <w:rPr>
                <w:rFonts w:ascii="Times New Roman" w:hAnsi="Times New Roman" w:cs="Times New Roman"/>
              </w:rPr>
              <w:t>Член Совета директоров</w:t>
            </w:r>
          </w:p>
        </w:tc>
      </w:tr>
      <w:tr w:rsidR="00F164AE" w:rsidRPr="003C6E7F" w:rsidTr="00E1746E">
        <w:trPr>
          <w:trHeight w:val="269"/>
        </w:trPr>
        <w:tc>
          <w:tcPr>
            <w:tcW w:w="609" w:type="pct"/>
          </w:tcPr>
          <w:p w:rsidR="00F164AE" w:rsidRPr="003C6E7F" w:rsidRDefault="00F164AE" w:rsidP="00F164AE">
            <w:pPr>
              <w:spacing w:after="0" w:line="240" w:lineRule="auto"/>
              <w:rPr>
                <w:rFonts w:ascii="Times New Roman" w:hAnsi="Times New Roman" w:cs="Times New Roman"/>
              </w:rPr>
            </w:pPr>
            <w:r w:rsidRPr="003C6E7F">
              <w:rPr>
                <w:rFonts w:ascii="Times New Roman" w:hAnsi="Times New Roman" w:cs="Times New Roman"/>
              </w:rPr>
              <w:t>2021</w:t>
            </w:r>
            <w:r w:rsidR="005F0DE5" w:rsidRPr="003C6E7F">
              <w:rPr>
                <w:rFonts w:ascii="Times New Roman" w:hAnsi="Times New Roman" w:cs="Times New Roman"/>
              </w:rPr>
              <w:t xml:space="preserve"> год</w:t>
            </w:r>
          </w:p>
        </w:tc>
        <w:tc>
          <w:tcPr>
            <w:tcW w:w="1012" w:type="pct"/>
          </w:tcPr>
          <w:p w:rsidR="00F164AE" w:rsidRPr="003C6E7F" w:rsidRDefault="00F164AE" w:rsidP="00F164AE">
            <w:pPr>
              <w:spacing w:after="0" w:line="240" w:lineRule="auto"/>
              <w:rPr>
                <w:rFonts w:ascii="Times New Roman" w:hAnsi="Times New Roman" w:cs="Times New Roman"/>
              </w:rPr>
            </w:pPr>
            <w:r w:rsidRPr="003C6E7F">
              <w:rPr>
                <w:rFonts w:ascii="Times New Roman" w:hAnsi="Times New Roman" w:cs="Times New Roman"/>
              </w:rPr>
              <w:t>настоящее время</w:t>
            </w:r>
          </w:p>
        </w:tc>
        <w:tc>
          <w:tcPr>
            <w:tcW w:w="2041" w:type="pct"/>
          </w:tcPr>
          <w:p w:rsidR="00F164AE" w:rsidRPr="003C6E7F" w:rsidRDefault="00F164AE" w:rsidP="00F164AE">
            <w:pPr>
              <w:spacing w:after="0" w:line="240" w:lineRule="auto"/>
              <w:rPr>
                <w:rFonts w:ascii="Times New Roman" w:hAnsi="Times New Roman" w:cs="Times New Roman"/>
              </w:rPr>
            </w:pPr>
            <w:r w:rsidRPr="003C6E7F">
              <w:rPr>
                <w:rFonts w:ascii="Times New Roman" w:hAnsi="Times New Roman" w:cs="Times New Roman"/>
              </w:rPr>
              <w:t>ПАО</w:t>
            </w:r>
            <w:r w:rsidRPr="003C6E7F">
              <w:rPr>
                <w:rFonts w:ascii="Times New Roman" w:hAnsi="Times New Roman" w:cs="Times New Roman"/>
                <w:bCs/>
                <w:iCs/>
              </w:rPr>
              <w:t xml:space="preserve"> «Россети Сибирь»</w:t>
            </w:r>
          </w:p>
        </w:tc>
        <w:tc>
          <w:tcPr>
            <w:tcW w:w="1338" w:type="pct"/>
          </w:tcPr>
          <w:p w:rsidR="00F164AE" w:rsidRPr="003C6E7F" w:rsidRDefault="00F164AE" w:rsidP="00F164AE">
            <w:pPr>
              <w:spacing w:after="0" w:line="240" w:lineRule="auto"/>
              <w:rPr>
                <w:rFonts w:ascii="Times New Roman" w:hAnsi="Times New Roman" w:cs="Times New Roman"/>
              </w:rPr>
            </w:pPr>
            <w:r w:rsidRPr="003C6E7F">
              <w:rPr>
                <w:rFonts w:ascii="Times New Roman" w:hAnsi="Times New Roman" w:cs="Times New Roman"/>
              </w:rPr>
              <w:t>Член Совета директоров</w:t>
            </w:r>
          </w:p>
        </w:tc>
      </w:tr>
      <w:tr w:rsidR="00F164AE" w:rsidRPr="003C6E7F" w:rsidTr="00E1746E">
        <w:trPr>
          <w:trHeight w:val="269"/>
        </w:trPr>
        <w:tc>
          <w:tcPr>
            <w:tcW w:w="609" w:type="pct"/>
          </w:tcPr>
          <w:p w:rsidR="00F164AE" w:rsidRPr="003C6E7F" w:rsidRDefault="00F164AE" w:rsidP="00F164AE">
            <w:pPr>
              <w:spacing w:after="0" w:line="240" w:lineRule="auto"/>
              <w:rPr>
                <w:rFonts w:ascii="Times New Roman" w:hAnsi="Times New Roman" w:cs="Times New Roman"/>
              </w:rPr>
            </w:pPr>
            <w:r w:rsidRPr="003C6E7F">
              <w:rPr>
                <w:rFonts w:ascii="Times New Roman" w:hAnsi="Times New Roman" w:cs="Times New Roman"/>
              </w:rPr>
              <w:t>2021</w:t>
            </w:r>
            <w:r w:rsidR="005F0DE5" w:rsidRPr="003C6E7F">
              <w:rPr>
                <w:rFonts w:ascii="Times New Roman" w:hAnsi="Times New Roman" w:cs="Times New Roman"/>
              </w:rPr>
              <w:t xml:space="preserve"> год</w:t>
            </w:r>
          </w:p>
        </w:tc>
        <w:tc>
          <w:tcPr>
            <w:tcW w:w="1012" w:type="pct"/>
          </w:tcPr>
          <w:p w:rsidR="00F164AE" w:rsidRPr="003C6E7F" w:rsidRDefault="00F164AE" w:rsidP="00F164AE">
            <w:pPr>
              <w:spacing w:after="0" w:line="240" w:lineRule="auto"/>
              <w:rPr>
                <w:rFonts w:ascii="Times New Roman" w:hAnsi="Times New Roman" w:cs="Times New Roman"/>
              </w:rPr>
            </w:pPr>
            <w:r w:rsidRPr="003C6E7F">
              <w:rPr>
                <w:rFonts w:ascii="Times New Roman" w:hAnsi="Times New Roman" w:cs="Times New Roman"/>
              </w:rPr>
              <w:t>настоящее время</w:t>
            </w:r>
          </w:p>
        </w:tc>
        <w:tc>
          <w:tcPr>
            <w:tcW w:w="2041" w:type="pct"/>
          </w:tcPr>
          <w:p w:rsidR="00F164AE" w:rsidRPr="003C6E7F" w:rsidRDefault="00F164AE" w:rsidP="00F164AE">
            <w:pPr>
              <w:spacing w:after="0" w:line="240" w:lineRule="auto"/>
              <w:rPr>
                <w:rFonts w:ascii="Times New Roman" w:hAnsi="Times New Roman" w:cs="Times New Roman"/>
              </w:rPr>
            </w:pPr>
            <w:r w:rsidRPr="003C6E7F">
              <w:rPr>
                <w:rFonts w:ascii="Times New Roman" w:hAnsi="Times New Roman" w:cs="Times New Roman"/>
                <w:bCs/>
                <w:iCs/>
              </w:rPr>
              <w:t>ПАО «Россети Северо-Запад»</w:t>
            </w:r>
          </w:p>
        </w:tc>
        <w:tc>
          <w:tcPr>
            <w:tcW w:w="1338" w:type="pct"/>
          </w:tcPr>
          <w:p w:rsidR="00F164AE" w:rsidRPr="003C6E7F" w:rsidRDefault="00F164AE" w:rsidP="00F164AE">
            <w:pPr>
              <w:spacing w:after="0" w:line="240" w:lineRule="auto"/>
              <w:rPr>
                <w:rFonts w:ascii="Times New Roman" w:hAnsi="Times New Roman" w:cs="Times New Roman"/>
              </w:rPr>
            </w:pPr>
            <w:r w:rsidRPr="003C6E7F">
              <w:rPr>
                <w:rFonts w:ascii="Times New Roman" w:hAnsi="Times New Roman" w:cs="Times New Roman"/>
              </w:rPr>
              <w:t>Член Совета директоров</w:t>
            </w:r>
          </w:p>
        </w:tc>
      </w:tr>
      <w:tr w:rsidR="00F164AE" w:rsidRPr="003C6E7F" w:rsidTr="00E1746E">
        <w:trPr>
          <w:trHeight w:val="269"/>
        </w:trPr>
        <w:tc>
          <w:tcPr>
            <w:tcW w:w="609" w:type="pct"/>
          </w:tcPr>
          <w:p w:rsidR="00F164AE" w:rsidRPr="003C6E7F" w:rsidRDefault="00F164AE" w:rsidP="00F164AE">
            <w:pPr>
              <w:spacing w:after="0" w:line="240" w:lineRule="auto"/>
              <w:rPr>
                <w:rFonts w:ascii="Times New Roman" w:hAnsi="Times New Roman" w:cs="Times New Roman"/>
              </w:rPr>
            </w:pPr>
            <w:r w:rsidRPr="003C6E7F">
              <w:rPr>
                <w:rFonts w:ascii="Times New Roman" w:hAnsi="Times New Roman" w:cs="Times New Roman"/>
              </w:rPr>
              <w:t>2021</w:t>
            </w:r>
            <w:r w:rsidR="005F0DE5" w:rsidRPr="003C6E7F">
              <w:rPr>
                <w:rFonts w:ascii="Times New Roman" w:hAnsi="Times New Roman" w:cs="Times New Roman"/>
              </w:rPr>
              <w:t xml:space="preserve"> год</w:t>
            </w:r>
          </w:p>
        </w:tc>
        <w:tc>
          <w:tcPr>
            <w:tcW w:w="1012" w:type="pct"/>
          </w:tcPr>
          <w:p w:rsidR="00F164AE" w:rsidRPr="003C6E7F" w:rsidRDefault="00F733A9" w:rsidP="00F164AE">
            <w:pPr>
              <w:spacing w:after="0" w:line="240" w:lineRule="auto"/>
              <w:rPr>
                <w:rFonts w:ascii="Times New Roman" w:hAnsi="Times New Roman" w:cs="Times New Roman"/>
              </w:rPr>
            </w:pPr>
            <w:r w:rsidRPr="003C6E7F">
              <w:rPr>
                <w:rFonts w:ascii="Times New Roman" w:hAnsi="Times New Roman" w:cs="Times New Roman"/>
              </w:rPr>
              <w:t>июнь 2022 года</w:t>
            </w:r>
          </w:p>
        </w:tc>
        <w:tc>
          <w:tcPr>
            <w:tcW w:w="2041" w:type="pct"/>
          </w:tcPr>
          <w:p w:rsidR="00F164AE" w:rsidRPr="003C6E7F" w:rsidRDefault="00F164AE" w:rsidP="00F164AE">
            <w:pPr>
              <w:spacing w:after="0" w:line="240" w:lineRule="auto"/>
              <w:rPr>
                <w:rFonts w:ascii="Times New Roman" w:eastAsiaTheme="minorEastAsia" w:hAnsi="Times New Roman" w:cs="Times New Roman"/>
                <w:b/>
                <w:i/>
              </w:rPr>
            </w:pPr>
            <w:r w:rsidRPr="003C6E7F">
              <w:rPr>
                <w:rFonts w:ascii="Times New Roman" w:hAnsi="Times New Roman" w:cs="Times New Roman"/>
                <w:bCs/>
                <w:iCs/>
              </w:rPr>
              <w:t>ПАО «Россети Юг»</w:t>
            </w:r>
          </w:p>
        </w:tc>
        <w:tc>
          <w:tcPr>
            <w:tcW w:w="1338" w:type="pct"/>
          </w:tcPr>
          <w:p w:rsidR="00F164AE" w:rsidRPr="003C6E7F" w:rsidRDefault="00F164AE" w:rsidP="00F164AE">
            <w:pPr>
              <w:spacing w:after="0" w:line="240" w:lineRule="auto"/>
              <w:rPr>
                <w:rFonts w:ascii="Times New Roman" w:hAnsi="Times New Roman" w:cs="Times New Roman"/>
              </w:rPr>
            </w:pPr>
            <w:r w:rsidRPr="003C6E7F">
              <w:rPr>
                <w:rFonts w:ascii="Times New Roman" w:hAnsi="Times New Roman" w:cs="Times New Roman"/>
              </w:rPr>
              <w:t>Член Совета директоров</w:t>
            </w:r>
          </w:p>
        </w:tc>
      </w:tr>
      <w:tr w:rsidR="00F164AE" w:rsidRPr="003C6E7F" w:rsidTr="00E1746E">
        <w:trPr>
          <w:trHeight w:val="269"/>
        </w:trPr>
        <w:tc>
          <w:tcPr>
            <w:tcW w:w="609" w:type="pct"/>
          </w:tcPr>
          <w:p w:rsidR="00F164AE" w:rsidRPr="003C6E7F" w:rsidRDefault="00F164AE" w:rsidP="00F164AE">
            <w:pPr>
              <w:spacing w:after="0" w:line="240" w:lineRule="auto"/>
              <w:rPr>
                <w:rFonts w:ascii="Times New Roman" w:hAnsi="Times New Roman" w:cs="Times New Roman"/>
              </w:rPr>
            </w:pPr>
            <w:r w:rsidRPr="003C6E7F">
              <w:rPr>
                <w:rFonts w:ascii="Times New Roman" w:hAnsi="Times New Roman" w:cs="Times New Roman"/>
              </w:rPr>
              <w:t>2021</w:t>
            </w:r>
            <w:r w:rsidR="005F0DE5" w:rsidRPr="003C6E7F">
              <w:rPr>
                <w:rFonts w:ascii="Times New Roman" w:hAnsi="Times New Roman" w:cs="Times New Roman"/>
              </w:rPr>
              <w:t xml:space="preserve"> год</w:t>
            </w:r>
          </w:p>
        </w:tc>
        <w:tc>
          <w:tcPr>
            <w:tcW w:w="1012" w:type="pct"/>
          </w:tcPr>
          <w:p w:rsidR="00F164AE" w:rsidRPr="003C6E7F" w:rsidRDefault="00AF145C" w:rsidP="00F164AE">
            <w:pPr>
              <w:spacing w:after="0" w:line="240" w:lineRule="auto"/>
              <w:rPr>
                <w:rFonts w:ascii="Times New Roman" w:hAnsi="Times New Roman" w:cs="Times New Roman"/>
              </w:rPr>
            </w:pPr>
            <w:r w:rsidRPr="003C6E7F">
              <w:rPr>
                <w:rFonts w:ascii="Times New Roman" w:hAnsi="Times New Roman" w:cs="Times New Roman"/>
              </w:rPr>
              <w:t>2022 год</w:t>
            </w:r>
          </w:p>
        </w:tc>
        <w:tc>
          <w:tcPr>
            <w:tcW w:w="2041" w:type="pct"/>
          </w:tcPr>
          <w:p w:rsidR="00F164AE" w:rsidRPr="003C6E7F" w:rsidRDefault="00F164AE" w:rsidP="00F164AE">
            <w:pPr>
              <w:spacing w:after="0" w:line="240" w:lineRule="auto"/>
              <w:rPr>
                <w:rFonts w:ascii="Times New Roman" w:hAnsi="Times New Roman" w:cs="Times New Roman"/>
                <w:bCs/>
                <w:i/>
                <w:iCs/>
              </w:rPr>
            </w:pPr>
            <w:r w:rsidRPr="003C6E7F">
              <w:rPr>
                <w:rStyle w:val="Subst"/>
                <w:rFonts w:ascii="Times New Roman" w:eastAsiaTheme="minorEastAsia" w:hAnsi="Times New Roman" w:cs="Times New Roman"/>
                <w:b w:val="0"/>
                <w:i w:val="0"/>
              </w:rPr>
              <w:t>ПАО «Россети Центр»</w:t>
            </w:r>
          </w:p>
        </w:tc>
        <w:tc>
          <w:tcPr>
            <w:tcW w:w="1338" w:type="pct"/>
          </w:tcPr>
          <w:p w:rsidR="00F164AE" w:rsidRPr="003C6E7F" w:rsidRDefault="00F164AE" w:rsidP="00F164AE">
            <w:pPr>
              <w:spacing w:after="0" w:line="240" w:lineRule="auto"/>
              <w:rPr>
                <w:rFonts w:ascii="Times New Roman" w:hAnsi="Times New Roman" w:cs="Times New Roman"/>
              </w:rPr>
            </w:pPr>
            <w:r w:rsidRPr="003C6E7F">
              <w:rPr>
                <w:rFonts w:ascii="Times New Roman" w:hAnsi="Times New Roman" w:cs="Times New Roman"/>
              </w:rPr>
              <w:t>Член Совета директоров</w:t>
            </w:r>
          </w:p>
        </w:tc>
      </w:tr>
      <w:tr w:rsidR="00F164AE" w:rsidRPr="003C6E7F" w:rsidTr="00E1746E">
        <w:trPr>
          <w:trHeight w:val="269"/>
        </w:trPr>
        <w:tc>
          <w:tcPr>
            <w:tcW w:w="609" w:type="pct"/>
          </w:tcPr>
          <w:p w:rsidR="00F164AE" w:rsidRPr="003C6E7F" w:rsidRDefault="00F164AE" w:rsidP="00F164AE">
            <w:pPr>
              <w:spacing w:after="0" w:line="240" w:lineRule="auto"/>
              <w:rPr>
                <w:rFonts w:ascii="Times New Roman" w:hAnsi="Times New Roman" w:cs="Times New Roman"/>
              </w:rPr>
            </w:pPr>
            <w:r w:rsidRPr="003C6E7F">
              <w:rPr>
                <w:rFonts w:ascii="Times New Roman" w:hAnsi="Times New Roman" w:cs="Times New Roman"/>
              </w:rPr>
              <w:t>2021</w:t>
            </w:r>
            <w:r w:rsidR="005F0DE5" w:rsidRPr="003C6E7F">
              <w:rPr>
                <w:rFonts w:ascii="Times New Roman" w:hAnsi="Times New Roman" w:cs="Times New Roman"/>
              </w:rPr>
              <w:t xml:space="preserve"> год</w:t>
            </w:r>
          </w:p>
        </w:tc>
        <w:tc>
          <w:tcPr>
            <w:tcW w:w="1012" w:type="pct"/>
          </w:tcPr>
          <w:p w:rsidR="00F164AE" w:rsidRPr="003C6E7F" w:rsidRDefault="00F164AE" w:rsidP="00F164AE">
            <w:pPr>
              <w:spacing w:after="0" w:line="240" w:lineRule="auto"/>
              <w:rPr>
                <w:rFonts w:ascii="Times New Roman" w:hAnsi="Times New Roman" w:cs="Times New Roman"/>
              </w:rPr>
            </w:pPr>
            <w:r w:rsidRPr="003C6E7F">
              <w:rPr>
                <w:rFonts w:ascii="Times New Roman" w:hAnsi="Times New Roman" w:cs="Times New Roman"/>
              </w:rPr>
              <w:t>настоящее время</w:t>
            </w:r>
          </w:p>
        </w:tc>
        <w:tc>
          <w:tcPr>
            <w:tcW w:w="2041" w:type="pct"/>
          </w:tcPr>
          <w:p w:rsidR="00F164AE" w:rsidRPr="003C6E7F" w:rsidRDefault="00F164AE" w:rsidP="00F164AE">
            <w:pPr>
              <w:spacing w:after="0" w:line="240" w:lineRule="auto"/>
              <w:rPr>
                <w:rFonts w:ascii="Times New Roman" w:hAnsi="Times New Roman" w:cs="Times New Roman"/>
                <w:bCs/>
                <w:iCs/>
              </w:rPr>
            </w:pPr>
            <w:r w:rsidRPr="003C6E7F">
              <w:rPr>
                <w:rFonts w:ascii="Times New Roman" w:hAnsi="Times New Roman" w:cs="Times New Roman"/>
              </w:rPr>
              <w:t>АО «</w:t>
            </w:r>
            <w:r w:rsidR="0014509F" w:rsidRPr="003C6E7F">
              <w:rPr>
                <w:rFonts w:ascii="Times New Roman" w:hAnsi="Times New Roman" w:cs="Times New Roman"/>
              </w:rPr>
              <w:t xml:space="preserve">Россети Сибирь </w:t>
            </w:r>
            <w:r w:rsidRPr="003C6E7F">
              <w:rPr>
                <w:rFonts w:ascii="Times New Roman" w:hAnsi="Times New Roman" w:cs="Times New Roman"/>
              </w:rPr>
              <w:t>Тываэнерго»</w:t>
            </w:r>
          </w:p>
        </w:tc>
        <w:tc>
          <w:tcPr>
            <w:tcW w:w="1338" w:type="pct"/>
          </w:tcPr>
          <w:p w:rsidR="00F164AE" w:rsidRPr="003C6E7F" w:rsidRDefault="00F164AE" w:rsidP="00F164AE">
            <w:pPr>
              <w:spacing w:after="0" w:line="240" w:lineRule="auto"/>
              <w:rPr>
                <w:rFonts w:ascii="Times New Roman" w:hAnsi="Times New Roman" w:cs="Times New Roman"/>
              </w:rPr>
            </w:pPr>
            <w:r w:rsidRPr="003C6E7F">
              <w:rPr>
                <w:rFonts w:ascii="Times New Roman" w:hAnsi="Times New Roman" w:cs="Times New Roman"/>
              </w:rPr>
              <w:t>Член Совета директоров</w:t>
            </w:r>
          </w:p>
        </w:tc>
      </w:tr>
      <w:tr w:rsidR="00F164AE" w:rsidRPr="003C6E7F" w:rsidTr="00E1746E">
        <w:trPr>
          <w:trHeight w:val="269"/>
        </w:trPr>
        <w:tc>
          <w:tcPr>
            <w:tcW w:w="609" w:type="pct"/>
          </w:tcPr>
          <w:p w:rsidR="00F164AE" w:rsidRPr="003C6E7F" w:rsidRDefault="00F164AE" w:rsidP="00F164AE">
            <w:pPr>
              <w:spacing w:after="0" w:line="240" w:lineRule="auto"/>
              <w:rPr>
                <w:rFonts w:ascii="Times New Roman" w:hAnsi="Times New Roman" w:cs="Times New Roman"/>
              </w:rPr>
            </w:pPr>
            <w:r w:rsidRPr="003C6E7F">
              <w:rPr>
                <w:rFonts w:ascii="Times New Roman" w:hAnsi="Times New Roman" w:cs="Times New Roman"/>
              </w:rPr>
              <w:t>2021</w:t>
            </w:r>
            <w:r w:rsidR="005F0DE5" w:rsidRPr="003C6E7F">
              <w:rPr>
                <w:rFonts w:ascii="Times New Roman" w:hAnsi="Times New Roman" w:cs="Times New Roman"/>
              </w:rPr>
              <w:t xml:space="preserve"> год</w:t>
            </w:r>
          </w:p>
        </w:tc>
        <w:tc>
          <w:tcPr>
            <w:tcW w:w="1012" w:type="pct"/>
          </w:tcPr>
          <w:p w:rsidR="00F164AE" w:rsidRPr="003C6E7F" w:rsidRDefault="00F164AE" w:rsidP="00F164AE">
            <w:pPr>
              <w:spacing w:after="0" w:line="240" w:lineRule="auto"/>
              <w:rPr>
                <w:rFonts w:ascii="Times New Roman" w:hAnsi="Times New Roman" w:cs="Times New Roman"/>
              </w:rPr>
            </w:pPr>
            <w:r w:rsidRPr="003C6E7F">
              <w:rPr>
                <w:rFonts w:ascii="Times New Roman" w:hAnsi="Times New Roman" w:cs="Times New Roman"/>
              </w:rPr>
              <w:t>настоящее время</w:t>
            </w:r>
          </w:p>
        </w:tc>
        <w:tc>
          <w:tcPr>
            <w:tcW w:w="2041" w:type="pct"/>
          </w:tcPr>
          <w:p w:rsidR="00F164AE" w:rsidRPr="003C6E7F" w:rsidRDefault="00F164AE" w:rsidP="00F164AE">
            <w:pPr>
              <w:spacing w:after="0" w:line="240" w:lineRule="auto"/>
              <w:rPr>
                <w:rFonts w:ascii="Times New Roman" w:hAnsi="Times New Roman" w:cs="Times New Roman"/>
                <w:bCs/>
                <w:iCs/>
              </w:rPr>
            </w:pPr>
            <w:r w:rsidRPr="003C6E7F">
              <w:rPr>
                <w:rFonts w:ascii="Times New Roman" w:hAnsi="Times New Roman"/>
              </w:rPr>
              <w:t>АО «ЦТЗ»</w:t>
            </w:r>
          </w:p>
        </w:tc>
        <w:tc>
          <w:tcPr>
            <w:tcW w:w="1338" w:type="pct"/>
          </w:tcPr>
          <w:p w:rsidR="00F164AE" w:rsidRPr="003C6E7F" w:rsidRDefault="00F164AE" w:rsidP="00F164AE">
            <w:pPr>
              <w:spacing w:after="0" w:line="240" w:lineRule="auto"/>
              <w:rPr>
                <w:rFonts w:ascii="Times New Roman" w:hAnsi="Times New Roman" w:cs="Times New Roman"/>
              </w:rPr>
            </w:pPr>
            <w:r w:rsidRPr="003C6E7F">
              <w:rPr>
                <w:rFonts w:ascii="Times New Roman" w:hAnsi="Times New Roman" w:cs="Times New Roman"/>
              </w:rPr>
              <w:t>Член Совета директоров</w:t>
            </w:r>
          </w:p>
        </w:tc>
      </w:tr>
      <w:tr w:rsidR="00F164AE" w:rsidRPr="003C6E7F" w:rsidTr="00E1746E">
        <w:trPr>
          <w:trHeight w:val="269"/>
        </w:trPr>
        <w:tc>
          <w:tcPr>
            <w:tcW w:w="609" w:type="pct"/>
          </w:tcPr>
          <w:p w:rsidR="00F164AE" w:rsidRPr="003C6E7F" w:rsidRDefault="00F164AE" w:rsidP="00F164AE">
            <w:pPr>
              <w:spacing w:after="0" w:line="240" w:lineRule="auto"/>
              <w:rPr>
                <w:rFonts w:ascii="Times New Roman" w:hAnsi="Times New Roman" w:cs="Times New Roman"/>
              </w:rPr>
            </w:pPr>
            <w:r w:rsidRPr="003C6E7F">
              <w:rPr>
                <w:rFonts w:ascii="Times New Roman" w:hAnsi="Times New Roman" w:cs="Times New Roman"/>
              </w:rPr>
              <w:t>2021</w:t>
            </w:r>
            <w:r w:rsidR="005F0DE5" w:rsidRPr="003C6E7F">
              <w:rPr>
                <w:rFonts w:ascii="Times New Roman" w:hAnsi="Times New Roman" w:cs="Times New Roman"/>
              </w:rPr>
              <w:t xml:space="preserve"> год</w:t>
            </w:r>
          </w:p>
        </w:tc>
        <w:tc>
          <w:tcPr>
            <w:tcW w:w="1012" w:type="pct"/>
          </w:tcPr>
          <w:p w:rsidR="00F164AE" w:rsidRPr="003C6E7F" w:rsidRDefault="00F164AE" w:rsidP="00F164AE">
            <w:pPr>
              <w:spacing w:after="0" w:line="240" w:lineRule="auto"/>
              <w:rPr>
                <w:rFonts w:ascii="Times New Roman" w:hAnsi="Times New Roman" w:cs="Times New Roman"/>
              </w:rPr>
            </w:pPr>
            <w:r w:rsidRPr="003C6E7F">
              <w:rPr>
                <w:rFonts w:ascii="Times New Roman" w:hAnsi="Times New Roman" w:cs="Times New Roman"/>
              </w:rPr>
              <w:t>настоящее время</w:t>
            </w:r>
          </w:p>
        </w:tc>
        <w:tc>
          <w:tcPr>
            <w:tcW w:w="2041" w:type="pct"/>
          </w:tcPr>
          <w:p w:rsidR="00F164AE" w:rsidRPr="003C6E7F" w:rsidRDefault="00F164AE" w:rsidP="00F164AE">
            <w:pPr>
              <w:spacing w:after="0" w:line="240" w:lineRule="auto"/>
              <w:rPr>
                <w:rFonts w:ascii="Times New Roman" w:hAnsi="Times New Roman" w:cs="Times New Roman"/>
              </w:rPr>
            </w:pPr>
            <w:r w:rsidRPr="003C6E7F">
              <w:rPr>
                <w:rFonts w:ascii="Times New Roman" w:hAnsi="Times New Roman"/>
              </w:rPr>
              <w:t>АО «НТЦ ФСК ЕЭС»</w:t>
            </w:r>
          </w:p>
        </w:tc>
        <w:tc>
          <w:tcPr>
            <w:tcW w:w="1338" w:type="pct"/>
          </w:tcPr>
          <w:p w:rsidR="00F164AE" w:rsidRPr="003C6E7F" w:rsidRDefault="00F164AE" w:rsidP="00F164AE">
            <w:pPr>
              <w:spacing w:after="0" w:line="240" w:lineRule="auto"/>
              <w:rPr>
                <w:rFonts w:ascii="Times New Roman" w:hAnsi="Times New Roman" w:cs="Times New Roman"/>
              </w:rPr>
            </w:pPr>
            <w:r w:rsidRPr="003C6E7F">
              <w:rPr>
                <w:rFonts w:ascii="Times New Roman" w:hAnsi="Times New Roman" w:cs="Times New Roman"/>
              </w:rPr>
              <w:t>Член Совета директоров</w:t>
            </w:r>
          </w:p>
        </w:tc>
      </w:tr>
      <w:tr w:rsidR="00D33725" w:rsidRPr="003C6E7F" w:rsidTr="00E1746E">
        <w:trPr>
          <w:trHeight w:val="269"/>
        </w:trPr>
        <w:tc>
          <w:tcPr>
            <w:tcW w:w="609" w:type="pct"/>
          </w:tcPr>
          <w:p w:rsidR="00D33725" w:rsidRPr="003C6E7F" w:rsidRDefault="00D33725" w:rsidP="00D33725">
            <w:pPr>
              <w:spacing w:after="0" w:line="240" w:lineRule="auto"/>
              <w:rPr>
                <w:rFonts w:ascii="Times New Roman" w:hAnsi="Times New Roman" w:cs="Times New Roman"/>
              </w:rPr>
            </w:pPr>
            <w:r w:rsidRPr="003C6E7F">
              <w:rPr>
                <w:rFonts w:ascii="Times New Roman" w:hAnsi="Times New Roman" w:cs="Times New Roman"/>
              </w:rPr>
              <w:t>май 2022 года</w:t>
            </w:r>
          </w:p>
        </w:tc>
        <w:tc>
          <w:tcPr>
            <w:tcW w:w="1012" w:type="pct"/>
          </w:tcPr>
          <w:p w:rsidR="00D33725" w:rsidRPr="003C6E7F" w:rsidRDefault="00D33725" w:rsidP="00D33725">
            <w:pPr>
              <w:spacing w:after="0" w:line="240" w:lineRule="auto"/>
              <w:rPr>
                <w:rFonts w:ascii="Times New Roman" w:hAnsi="Times New Roman" w:cs="Times New Roman"/>
              </w:rPr>
            </w:pPr>
            <w:r w:rsidRPr="003C6E7F">
              <w:rPr>
                <w:rFonts w:ascii="Times New Roman" w:hAnsi="Times New Roman"/>
              </w:rPr>
              <w:t>настоящее время</w:t>
            </w:r>
          </w:p>
        </w:tc>
        <w:tc>
          <w:tcPr>
            <w:tcW w:w="2041" w:type="pct"/>
          </w:tcPr>
          <w:p w:rsidR="00D33725" w:rsidRPr="003C6E7F" w:rsidRDefault="00D33725" w:rsidP="00D33725">
            <w:pPr>
              <w:spacing w:after="0" w:line="240" w:lineRule="auto"/>
              <w:rPr>
                <w:rFonts w:ascii="Times New Roman" w:hAnsi="Times New Roman"/>
              </w:rPr>
            </w:pPr>
            <w:r w:rsidRPr="003C6E7F">
              <w:rPr>
                <w:rFonts w:ascii="Times New Roman" w:hAnsi="Times New Roman"/>
              </w:rPr>
              <w:t>ПАО «Россети Ленэнерго»</w:t>
            </w:r>
          </w:p>
        </w:tc>
        <w:tc>
          <w:tcPr>
            <w:tcW w:w="1338" w:type="pct"/>
          </w:tcPr>
          <w:p w:rsidR="00D33725" w:rsidRPr="003C6E7F" w:rsidRDefault="00D33725" w:rsidP="00D33725">
            <w:pPr>
              <w:spacing w:after="0" w:line="240" w:lineRule="auto"/>
              <w:rPr>
                <w:rFonts w:ascii="Times New Roman" w:hAnsi="Times New Roman" w:cs="Times New Roman"/>
              </w:rPr>
            </w:pPr>
            <w:r w:rsidRPr="003C6E7F">
              <w:rPr>
                <w:rFonts w:ascii="Times New Roman" w:hAnsi="Times New Roman" w:cs="Times New Roman"/>
              </w:rPr>
              <w:t>Член Совета директоров</w:t>
            </w:r>
          </w:p>
        </w:tc>
      </w:tr>
      <w:tr w:rsidR="00D33725" w:rsidRPr="003C6E7F" w:rsidTr="00B00AB8">
        <w:trPr>
          <w:trHeight w:val="269"/>
        </w:trPr>
        <w:tc>
          <w:tcPr>
            <w:tcW w:w="609" w:type="pct"/>
            <w:tcBorders>
              <w:top w:val="single" w:sz="6" w:space="0" w:color="auto"/>
              <w:left w:val="double" w:sz="6" w:space="0" w:color="auto"/>
              <w:bottom w:val="single" w:sz="6" w:space="0" w:color="auto"/>
              <w:right w:val="single" w:sz="6" w:space="0" w:color="auto"/>
            </w:tcBorders>
          </w:tcPr>
          <w:p w:rsidR="00D33725" w:rsidRPr="003C6E7F" w:rsidRDefault="00D33725" w:rsidP="00D33725">
            <w:pPr>
              <w:spacing w:after="0" w:line="240" w:lineRule="auto"/>
              <w:rPr>
                <w:rFonts w:ascii="Times New Roman" w:hAnsi="Times New Roman" w:cs="Times New Roman"/>
              </w:rPr>
            </w:pPr>
            <w:r w:rsidRPr="003C6E7F">
              <w:rPr>
                <w:rFonts w:ascii="Times New Roman" w:hAnsi="Times New Roman" w:cs="Times New Roman"/>
              </w:rPr>
              <w:t>июнь 2022 года</w:t>
            </w:r>
          </w:p>
        </w:tc>
        <w:tc>
          <w:tcPr>
            <w:tcW w:w="1012" w:type="pct"/>
            <w:tcBorders>
              <w:top w:val="single" w:sz="6" w:space="0" w:color="auto"/>
              <w:left w:val="single" w:sz="6" w:space="0" w:color="auto"/>
              <w:bottom w:val="single" w:sz="6" w:space="0" w:color="auto"/>
              <w:right w:val="single" w:sz="6" w:space="0" w:color="auto"/>
            </w:tcBorders>
          </w:tcPr>
          <w:p w:rsidR="00D33725" w:rsidRPr="003C6E7F" w:rsidRDefault="003914F0" w:rsidP="00D33725">
            <w:pPr>
              <w:spacing w:after="0" w:line="240" w:lineRule="auto"/>
              <w:rPr>
                <w:rFonts w:ascii="Times New Roman" w:hAnsi="Times New Roman" w:cs="Times New Roman"/>
              </w:rPr>
            </w:pPr>
            <w:r w:rsidRPr="003C6E7F">
              <w:rPr>
                <w:rFonts w:ascii="Times New Roman" w:hAnsi="Times New Roman" w:cs="Times New Roman"/>
              </w:rPr>
              <w:t>декабрь 2022 года</w:t>
            </w:r>
          </w:p>
        </w:tc>
        <w:tc>
          <w:tcPr>
            <w:tcW w:w="2041" w:type="pct"/>
            <w:tcBorders>
              <w:top w:val="single" w:sz="6" w:space="0" w:color="auto"/>
              <w:left w:val="single" w:sz="6" w:space="0" w:color="auto"/>
              <w:bottom w:val="single" w:sz="6" w:space="0" w:color="auto"/>
              <w:right w:val="single" w:sz="6" w:space="0" w:color="auto"/>
            </w:tcBorders>
          </w:tcPr>
          <w:p w:rsidR="00D33725" w:rsidRPr="003C6E7F" w:rsidRDefault="00D33725" w:rsidP="00D33725">
            <w:pPr>
              <w:spacing w:after="0" w:line="240" w:lineRule="auto"/>
              <w:rPr>
                <w:rFonts w:ascii="Times New Roman" w:hAnsi="Times New Roman"/>
              </w:rPr>
            </w:pPr>
            <w:r w:rsidRPr="003C6E7F">
              <w:rPr>
                <w:rFonts w:ascii="Times New Roman" w:hAnsi="Times New Roman" w:cs="Times New Roman"/>
              </w:rPr>
              <w:t>ОАО «МРСК Урала»</w:t>
            </w:r>
          </w:p>
        </w:tc>
        <w:tc>
          <w:tcPr>
            <w:tcW w:w="1338" w:type="pct"/>
            <w:tcBorders>
              <w:top w:val="single" w:sz="6" w:space="0" w:color="auto"/>
              <w:left w:val="single" w:sz="6" w:space="0" w:color="auto"/>
              <w:bottom w:val="single" w:sz="6" w:space="0" w:color="auto"/>
              <w:right w:val="double" w:sz="6" w:space="0" w:color="auto"/>
            </w:tcBorders>
          </w:tcPr>
          <w:p w:rsidR="00D33725" w:rsidRPr="003C6E7F" w:rsidRDefault="00D33725" w:rsidP="00D33725">
            <w:pPr>
              <w:spacing w:after="0" w:line="240" w:lineRule="auto"/>
              <w:rPr>
                <w:rFonts w:ascii="Times New Roman" w:hAnsi="Times New Roman" w:cs="Times New Roman"/>
              </w:rPr>
            </w:pPr>
            <w:r w:rsidRPr="003C6E7F">
              <w:rPr>
                <w:rFonts w:ascii="Times New Roman" w:hAnsi="Times New Roman" w:cs="Times New Roman"/>
              </w:rPr>
              <w:t>Член Совета директоров</w:t>
            </w:r>
          </w:p>
        </w:tc>
      </w:tr>
      <w:tr w:rsidR="00D33725" w:rsidRPr="003C6E7F" w:rsidTr="00E1746E">
        <w:trPr>
          <w:trHeight w:val="269"/>
        </w:trPr>
        <w:tc>
          <w:tcPr>
            <w:tcW w:w="609" w:type="pct"/>
          </w:tcPr>
          <w:p w:rsidR="00D33725" w:rsidRPr="003C6E7F" w:rsidRDefault="00D33725" w:rsidP="00D33725">
            <w:pPr>
              <w:spacing w:after="0" w:line="240" w:lineRule="auto"/>
              <w:rPr>
                <w:rFonts w:ascii="Times New Roman" w:hAnsi="Times New Roman" w:cs="Times New Roman"/>
              </w:rPr>
            </w:pPr>
            <w:r w:rsidRPr="003C6E7F">
              <w:rPr>
                <w:rFonts w:ascii="Times New Roman" w:hAnsi="Times New Roman" w:cs="Times New Roman"/>
              </w:rPr>
              <w:t>июнь 2022 года</w:t>
            </w:r>
          </w:p>
        </w:tc>
        <w:tc>
          <w:tcPr>
            <w:tcW w:w="1012" w:type="pct"/>
          </w:tcPr>
          <w:p w:rsidR="00D33725" w:rsidRPr="003C6E7F" w:rsidRDefault="00D33725" w:rsidP="00D33725">
            <w:pPr>
              <w:spacing w:after="0" w:line="240" w:lineRule="auto"/>
              <w:rPr>
                <w:rFonts w:ascii="Times New Roman" w:hAnsi="Times New Roman" w:cs="Times New Roman"/>
              </w:rPr>
            </w:pPr>
            <w:r w:rsidRPr="003C6E7F">
              <w:rPr>
                <w:rFonts w:ascii="Times New Roman" w:hAnsi="Times New Roman" w:cs="Times New Roman"/>
              </w:rPr>
              <w:t>настоящее время</w:t>
            </w:r>
          </w:p>
        </w:tc>
        <w:tc>
          <w:tcPr>
            <w:tcW w:w="2041" w:type="pct"/>
          </w:tcPr>
          <w:p w:rsidR="00D33725" w:rsidRPr="003C6E7F" w:rsidRDefault="00D33725" w:rsidP="00D33725">
            <w:pPr>
              <w:spacing w:after="0" w:line="240" w:lineRule="auto"/>
              <w:rPr>
                <w:rFonts w:ascii="Times New Roman" w:hAnsi="Times New Roman"/>
              </w:rPr>
            </w:pPr>
            <w:r w:rsidRPr="003C6E7F">
              <w:rPr>
                <w:rFonts w:ascii="Times New Roman" w:hAnsi="Times New Roman" w:cs="Times New Roman"/>
                <w:bCs/>
                <w:iCs/>
              </w:rPr>
              <w:t>ПАО «Россети Северный Кавказ»</w:t>
            </w:r>
          </w:p>
        </w:tc>
        <w:tc>
          <w:tcPr>
            <w:tcW w:w="1338" w:type="pct"/>
          </w:tcPr>
          <w:p w:rsidR="00D33725" w:rsidRPr="003C6E7F" w:rsidRDefault="00D33725" w:rsidP="00D33725">
            <w:pPr>
              <w:spacing w:after="0" w:line="240" w:lineRule="auto"/>
              <w:rPr>
                <w:rFonts w:ascii="Times New Roman" w:hAnsi="Times New Roman" w:cs="Times New Roman"/>
              </w:rPr>
            </w:pPr>
            <w:r w:rsidRPr="003C6E7F">
              <w:rPr>
                <w:rFonts w:ascii="Times New Roman" w:hAnsi="Times New Roman" w:cs="Times New Roman"/>
              </w:rPr>
              <w:t>Член Совета директоров</w:t>
            </w:r>
            <w:r w:rsidR="007F35B2" w:rsidRPr="003C6E7F">
              <w:rPr>
                <w:rFonts w:ascii="Times New Roman" w:hAnsi="Times New Roman" w:cs="Times New Roman"/>
              </w:rPr>
              <w:t>, Председатель Совета директоров</w:t>
            </w:r>
          </w:p>
        </w:tc>
      </w:tr>
      <w:tr w:rsidR="00C83D5D" w:rsidRPr="003C6E7F" w:rsidTr="00E1746E">
        <w:trPr>
          <w:trHeight w:val="269"/>
        </w:trPr>
        <w:tc>
          <w:tcPr>
            <w:tcW w:w="609" w:type="pct"/>
          </w:tcPr>
          <w:p w:rsidR="00C83D5D" w:rsidRPr="003C6E7F" w:rsidRDefault="00C83D5D" w:rsidP="00C83D5D">
            <w:pPr>
              <w:spacing w:after="0" w:line="240" w:lineRule="auto"/>
              <w:rPr>
                <w:rFonts w:ascii="Times New Roman" w:hAnsi="Times New Roman" w:cs="Times New Roman"/>
              </w:rPr>
            </w:pPr>
            <w:r w:rsidRPr="003C6E7F">
              <w:rPr>
                <w:rFonts w:ascii="Times New Roman" w:hAnsi="Times New Roman" w:cs="Times New Roman"/>
              </w:rPr>
              <w:t>июнь 2022 года</w:t>
            </w:r>
          </w:p>
        </w:tc>
        <w:tc>
          <w:tcPr>
            <w:tcW w:w="1012" w:type="pct"/>
          </w:tcPr>
          <w:p w:rsidR="00C83D5D" w:rsidRPr="003C6E7F" w:rsidRDefault="00C83D5D" w:rsidP="00C83D5D">
            <w:pPr>
              <w:spacing w:after="0" w:line="240" w:lineRule="auto"/>
              <w:rPr>
                <w:rFonts w:ascii="Times New Roman" w:hAnsi="Times New Roman" w:cs="Times New Roman"/>
              </w:rPr>
            </w:pPr>
            <w:r w:rsidRPr="003C6E7F">
              <w:rPr>
                <w:rFonts w:ascii="Times New Roman" w:hAnsi="Times New Roman" w:cs="Times New Roman"/>
              </w:rPr>
              <w:t>настоящее время</w:t>
            </w:r>
          </w:p>
        </w:tc>
        <w:tc>
          <w:tcPr>
            <w:tcW w:w="2041" w:type="pct"/>
          </w:tcPr>
          <w:p w:rsidR="00C83D5D" w:rsidRPr="003C6E7F" w:rsidRDefault="00C83D5D" w:rsidP="00C83D5D">
            <w:pPr>
              <w:spacing w:after="0" w:line="240" w:lineRule="auto"/>
              <w:rPr>
                <w:rFonts w:ascii="Times New Roman" w:hAnsi="Times New Roman" w:cs="Times New Roman"/>
                <w:bCs/>
                <w:iCs/>
              </w:rPr>
            </w:pPr>
            <w:r w:rsidRPr="003C6E7F">
              <w:rPr>
                <w:rFonts w:ascii="Times New Roman" w:hAnsi="Times New Roman" w:cs="Times New Roman"/>
              </w:rPr>
              <w:t>АО «ЦИУС ЕЭС»</w:t>
            </w:r>
          </w:p>
        </w:tc>
        <w:tc>
          <w:tcPr>
            <w:tcW w:w="1338" w:type="pct"/>
          </w:tcPr>
          <w:p w:rsidR="00C83D5D" w:rsidRPr="003C6E7F" w:rsidRDefault="00C83D5D" w:rsidP="00C83D5D">
            <w:pPr>
              <w:spacing w:after="0" w:line="240" w:lineRule="auto"/>
              <w:rPr>
                <w:rFonts w:ascii="Times New Roman" w:hAnsi="Times New Roman" w:cs="Times New Roman"/>
              </w:rPr>
            </w:pPr>
            <w:r w:rsidRPr="003C6E7F">
              <w:rPr>
                <w:rFonts w:ascii="Times New Roman" w:hAnsi="Times New Roman" w:cs="Times New Roman"/>
              </w:rPr>
              <w:t>Член Совета директоров</w:t>
            </w:r>
          </w:p>
        </w:tc>
      </w:tr>
      <w:tr w:rsidR="00C83D5D" w:rsidRPr="003C6E7F" w:rsidTr="00E1746E">
        <w:trPr>
          <w:trHeight w:val="269"/>
        </w:trPr>
        <w:tc>
          <w:tcPr>
            <w:tcW w:w="609" w:type="pct"/>
          </w:tcPr>
          <w:p w:rsidR="00C83D5D" w:rsidRPr="003C6E7F" w:rsidRDefault="00C83D5D" w:rsidP="00C83D5D">
            <w:pPr>
              <w:spacing w:after="0" w:line="240" w:lineRule="auto"/>
              <w:rPr>
                <w:rFonts w:ascii="Times New Roman" w:hAnsi="Times New Roman" w:cs="Times New Roman"/>
              </w:rPr>
            </w:pPr>
            <w:r w:rsidRPr="003C6E7F">
              <w:rPr>
                <w:rFonts w:ascii="Times New Roman" w:hAnsi="Times New Roman" w:cs="Times New Roman"/>
              </w:rPr>
              <w:t>2022 год</w:t>
            </w:r>
          </w:p>
        </w:tc>
        <w:tc>
          <w:tcPr>
            <w:tcW w:w="1012" w:type="pct"/>
          </w:tcPr>
          <w:p w:rsidR="00C83D5D" w:rsidRPr="003C6E7F" w:rsidRDefault="00C83D5D" w:rsidP="00C83D5D">
            <w:pPr>
              <w:spacing w:after="0" w:line="240" w:lineRule="auto"/>
              <w:rPr>
                <w:rFonts w:ascii="Times New Roman" w:hAnsi="Times New Roman" w:cs="Times New Roman"/>
              </w:rPr>
            </w:pPr>
            <w:r w:rsidRPr="003C6E7F">
              <w:rPr>
                <w:rFonts w:ascii="Times New Roman" w:hAnsi="Times New Roman" w:cs="Times New Roman"/>
              </w:rPr>
              <w:t>настоящее время</w:t>
            </w:r>
          </w:p>
        </w:tc>
        <w:tc>
          <w:tcPr>
            <w:tcW w:w="2041" w:type="pct"/>
          </w:tcPr>
          <w:p w:rsidR="00C83D5D" w:rsidRPr="003C6E7F" w:rsidRDefault="00C83D5D" w:rsidP="00C83D5D">
            <w:pPr>
              <w:spacing w:after="0" w:line="240" w:lineRule="auto"/>
              <w:rPr>
                <w:rFonts w:ascii="Times New Roman" w:hAnsi="Times New Roman" w:cs="Times New Roman"/>
                <w:bCs/>
                <w:iCs/>
              </w:rPr>
            </w:pPr>
            <w:r w:rsidRPr="003C6E7F">
              <w:rPr>
                <w:rFonts w:ascii="Times New Roman" w:hAnsi="Times New Roman" w:cs="Times New Roman"/>
              </w:rPr>
              <w:t>АО «Россети Цифра»</w:t>
            </w:r>
          </w:p>
        </w:tc>
        <w:tc>
          <w:tcPr>
            <w:tcW w:w="1338" w:type="pct"/>
          </w:tcPr>
          <w:p w:rsidR="00C83D5D" w:rsidRPr="003C6E7F" w:rsidRDefault="00C83D5D" w:rsidP="00C83D5D">
            <w:pPr>
              <w:spacing w:after="0" w:line="240" w:lineRule="auto"/>
              <w:rPr>
                <w:rFonts w:ascii="Times New Roman" w:hAnsi="Times New Roman" w:cs="Times New Roman"/>
              </w:rPr>
            </w:pPr>
            <w:r w:rsidRPr="003C6E7F">
              <w:rPr>
                <w:rFonts w:ascii="Times New Roman" w:hAnsi="Times New Roman" w:cs="Times New Roman"/>
              </w:rPr>
              <w:t>Член Совета директоров</w:t>
            </w:r>
          </w:p>
        </w:tc>
      </w:tr>
      <w:tr w:rsidR="00C83D5D" w:rsidRPr="003C6E7F" w:rsidTr="00E1746E">
        <w:trPr>
          <w:trHeight w:val="269"/>
        </w:trPr>
        <w:tc>
          <w:tcPr>
            <w:tcW w:w="609" w:type="pct"/>
          </w:tcPr>
          <w:p w:rsidR="00C83D5D" w:rsidRPr="003C6E7F" w:rsidRDefault="00C83D5D" w:rsidP="00C83D5D">
            <w:pPr>
              <w:spacing w:after="0" w:line="240" w:lineRule="auto"/>
              <w:rPr>
                <w:rFonts w:ascii="Times New Roman" w:hAnsi="Times New Roman" w:cs="Times New Roman"/>
              </w:rPr>
            </w:pPr>
            <w:r w:rsidRPr="003C6E7F">
              <w:rPr>
                <w:rFonts w:ascii="Times New Roman" w:hAnsi="Times New Roman" w:cs="Times New Roman"/>
              </w:rPr>
              <w:t>2022 год</w:t>
            </w:r>
          </w:p>
        </w:tc>
        <w:tc>
          <w:tcPr>
            <w:tcW w:w="1012" w:type="pct"/>
          </w:tcPr>
          <w:p w:rsidR="00C83D5D" w:rsidRPr="003C6E7F" w:rsidRDefault="00C83D5D" w:rsidP="00C83D5D">
            <w:pPr>
              <w:spacing w:after="0" w:line="240" w:lineRule="auto"/>
              <w:rPr>
                <w:rFonts w:ascii="Times New Roman" w:hAnsi="Times New Roman" w:cs="Times New Roman"/>
              </w:rPr>
            </w:pPr>
            <w:r w:rsidRPr="003C6E7F">
              <w:rPr>
                <w:rFonts w:ascii="Times New Roman" w:hAnsi="Times New Roman" w:cs="Times New Roman"/>
              </w:rPr>
              <w:t>настоящее время</w:t>
            </w:r>
          </w:p>
        </w:tc>
        <w:tc>
          <w:tcPr>
            <w:tcW w:w="2041" w:type="pct"/>
          </w:tcPr>
          <w:p w:rsidR="00C83D5D" w:rsidRPr="003C6E7F" w:rsidRDefault="00C83D5D" w:rsidP="00C83D5D">
            <w:pPr>
              <w:spacing w:after="0" w:line="240" w:lineRule="auto"/>
              <w:rPr>
                <w:rFonts w:ascii="Times New Roman" w:hAnsi="Times New Roman" w:cs="Times New Roman"/>
              </w:rPr>
            </w:pPr>
            <w:r w:rsidRPr="003C6E7F">
              <w:rPr>
                <w:rFonts w:ascii="Times New Roman" w:hAnsi="Times New Roman" w:cs="Times New Roman"/>
              </w:rPr>
              <w:t>АО «Россети Тюмень»</w:t>
            </w:r>
          </w:p>
        </w:tc>
        <w:tc>
          <w:tcPr>
            <w:tcW w:w="1338" w:type="pct"/>
          </w:tcPr>
          <w:p w:rsidR="00C83D5D" w:rsidRPr="003C6E7F" w:rsidRDefault="00C83D5D" w:rsidP="00C83D5D">
            <w:pPr>
              <w:spacing w:after="0" w:line="240" w:lineRule="auto"/>
              <w:rPr>
                <w:rFonts w:ascii="Times New Roman" w:hAnsi="Times New Roman" w:cs="Times New Roman"/>
              </w:rPr>
            </w:pPr>
            <w:r w:rsidRPr="003C6E7F">
              <w:rPr>
                <w:rFonts w:ascii="Times New Roman" w:hAnsi="Times New Roman" w:cs="Times New Roman"/>
              </w:rPr>
              <w:t>Член Совета директоров</w:t>
            </w:r>
          </w:p>
        </w:tc>
      </w:tr>
      <w:tr w:rsidR="00C83D5D" w:rsidRPr="003C6E7F" w:rsidTr="00E1746E">
        <w:trPr>
          <w:trHeight w:val="269"/>
        </w:trPr>
        <w:tc>
          <w:tcPr>
            <w:tcW w:w="609" w:type="pct"/>
          </w:tcPr>
          <w:p w:rsidR="00C83D5D" w:rsidRPr="003C6E7F" w:rsidRDefault="00C83D5D" w:rsidP="00C83D5D">
            <w:pPr>
              <w:spacing w:after="0" w:line="240" w:lineRule="auto"/>
              <w:rPr>
                <w:rFonts w:ascii="Times New Roman" w:hAnsi="Times New Roman" w:cs="Times New Roman"/>
              </w:rPr>
            </w:pPr>
            <w:r w:rsidRPr="003C6E7F">
              <w:rPr>
                <w:rFonts w:ascii="Times New Roman" w:hAnsi="Times New Roman" w:cs="Times New Roman"/>
              </w:rPr>
              <w:t>2022 год</w:t>
            </w:r>
          </w:p>
        </w:tc>
        <w:tc>
          <w:tcPr>
            <w:tcW w:w="1012" w:type="pct"/>
          </w:tcPr>
          <w:p w:rsidR="00C83D5D" w:rsidRPr="003C6E7F" w:rsidRDefault="00C83D5D" w:rsidP="00C83D5D">
            <w:pPr>
              <w:spacing w:after="0" w:line="240" w:lineRule="auto"/>
              <w:rPr>
                <w:rFonts w:ascii="Times New Roman" w:hAnsi="Times New Roman" w:cs="Times New Roman"/>
              </w:rPr>
            </w:pPr>
            <w:r w:rsidRPr="003C6E7F">
              <w:rPr>
                <w:rFonts w:ascii="Times New Roman" w:hAnsi="Times New Roman" w:cs="Times New Roman"/>
              </w:rPr>
              <w:t>настоящее время</w:t>
            </w:r>
          </w:p>
        </w:tc>
        <w:tc>
          <w:tcPr>
            <w:tcW w:w="2041" w:type="pct"/>
          </w:tcPr>
          <w:p w:rsidR="00C83D5D" w:rsidRPr="003C6E7F" w:rsidRDefault="00C83D5D" w:rsidP="00C83D5D">
            <w:pPr>
              <w:spacing w:after="0" w:line="240" w:lineRule="auto"/>
              <w:rPr>
                <w:rFonts w:ascii="Times New Roman" w:hAnsi="Times New Roman" w:cs="Times New Roman"/>
              </w:rPr>
            </w:pPr>
            <w:r w:rsidRPr="003C6E7F">
              <w:rPr>
                <w:rFonts w:ascii="Times New Roman" w:hAnsi="Times New Roman" w:cs="Times New Roman"/>
              </w:rPr>
              <w:t>АО «</w:t>
            </w:r>
            <w:proofErr w:type="spellStart"/>
            <w:r w:rsidRPr="003C6E7F">
              <w:rPr>
                <w:rFonts w:ascii="Times New Roman" w:hAnsi="Times New Roman" w:cs="Times New Roman"/>
              </w:rPr>
              <w:t>Энергоцентр</w:t>
            </w:r>
            <w:proofErr w:type="spellEnd"/>
            <w:r w:rsidRPr="003C6E7F">
              <w:rPr>
                <w:rFonts w:ascii="Times New Roman" w:hAnsi="Times New Roman" w:cs="Times New Roman"/>
              </w:rPr>
              <w:t>»</w:t>
            </w:r>
          </w:p>
        </w:tc>
        <w:tc>
          <w:tcPr>
            <w:tcW w:w="1338" w:type="pct"/>
          </w:tcPr>
          <w:p w:rsidR="00C83D5D" w:rsidRPr="003C6E7F" w:rsidRDefault="00C83D5D" w:rsidP="00C83D5D">
            <w:pPr>
              <w:spacing w:after="0" w:line="240" w:lineRule="auto"/>
              <w:rPr>
                <w:rFonts w:ascii="Times New Roman" w:hAnsi="Times New Roman" w:cs="Times New Roman"/>
              </w:rPr>
            </w:pPr>
            <w:r w:rsidRPr="003C6E7F">
              <w:rPr>
                <w:rFonts w:ascii="Times New Roman" w:hAnsi="Times New Roman" w:cs="Times New Roman"/>
              </w:rPr>
              <w:t>Член Совета директоров</w:t>
            </w:r>
          </w:p>
        </w:tc>
      </w:tr>
      <w:tr w:rsidR="00C83D5D" w:rsidRPr="003C6E7F" w:rsidTr="00E1746E">
        <w:trPr>
          <w:trHeight w:val="269"/>
        </w:trPr>
        <w:tc>
          <w:tcPr>
            <w:tcW w:w="609" w:type="pct"/>
          </w:tcPr>
          <w:p w:rsidR="00C83D5D" w:rsidRPr="003C6E7F" w:rsidRDefault="00C83D5D" w:rsidP="00C83D5D">
            <w:pPr>
              <w:spacing w:after="0" w:line="240" w:lineRule="auto"/>
              <w:rPr>
                <w:rFonts w:ascii="Times New Roman" w:hAnsi="Times New Roman" w:cs="Times New Roman"/>
              </w:rPr>
            </w:pPr>
            <w:r w:rsidRPr="003C6E7F">
              <w:rPr>
                <w:rFonts w:ascii="Times New Roman" w:hAnsi="Times New Roman" w:cs="Times New Roman"/>
              </w:rPr>
              <w:lastRenderedPageBreak/>
              <w:t>нет данных</w:t>
            </w:r>
          </w:p>
        </w:tc>
        <w:tc>
          <w:tcPr>
            <w:tcW w:w="1012" w:type="pct"/>
          </w:tcPr>
          <w:p w:rsidR="00C83D5D" w:rsidRPr="003C6E7F" w:rsidRDefault="00C83D5D" w:rsidP="00C83D5D">
            <w:pPr>
              <w:spacing w:after="0" w:line="240" w:lineRule="auto"/>
              <w:rPr>
                <w:rFonts w:ascii="Times New Roman" w:hAnsi="Times New Roman" w:cs="Times New Roman"/>
              </w:rPr>
            </w:pPr>
            <w:r w:rsidRPr="003C6E7F">
              <w:rPr>
                <w:rFonts w:ascii="Times New Roman" w:hAnsi="Times New Roman" w:cs="Times New Roman"/>
              </w:rPr>
              <w:t>настоящее время</w:t>
            </w:r>
          </w:p>
        </w:tc>
        <w:tc>
          <w:tcPr>
            <w:tcW w:w="2041" w:type="pct"/>
          </w:tcPr>
          <w:p w:rsidR="00C83D5D" w:rsidRPr="003C6E7F" w:rsidRDefault="00C83D5D" w:rsidP="00C83D5D">
            <w:pPr>
              <w:spacing w:after="0" w:line="240" w:lineRule="auto"/>
              <w:rPr>
                <w:rFonts w:ascii="Times New Roman" w:hAnsi="Times New Roman" w:cs="Times New Roman"/>
              </w:rPr>
            </w:pPr>
            <w:r w:rsidRPr="003C6E7F">
              <w:rPr>
                <w:rFonts w:ascii="Times New Roman" w:hAnsi="Times New Roman" w:cs="Times New Roman"/>
              </w:rPr>
              <w:t>ОАО «Томские Магистральные сети»</w:t>
            </w:r>
          </w:p>
        </w:tc>
        <w:tc>
          <w:tcPr>
            <w:tcW w:w="1338" w:type="pct"/>
          </w:tcPr>
          <w:p w:rsidR="00C83D5D" w:rsidRPr="003C6E7F" w:rsidRDefault="00C83D5D" w:rsidP="00C83D5D">
            <w:pPr>
              <w:spacing w:after="0" w:line="240" w:lineRule="auto"/>
              <w:rPr>
                <w:rFonts w:ascii="Times New Roman" w:hAnsi="Times New Roman" w:cs="Times New Roman"/>
              </w:rPr>
            </w:pPr>
            <w:r w:rsidRPr="003C6E7F">
              <w:rPr>
                <w:rFonts w:ascii="Times New Roman" w:hAnsi="Times New Roman" w:cs="Times New Roman"/>
              </w:rPr>
              <w:t>Член Совета директоров</w:t>
            </w:r>
          </w:p>
        </w:tc>
      </w:tr>
      <w:tr w:rsidR="00C83D5D" w:rsidRPr="003C6E7F" w:rsidTr="00E1746E">
        <w:trPr>
          <w:trHeight w:val="269"/>
        </w:trPr>
        <w:tc>
          <w:tcPr>
            <w:tcW w:w="609" w:type="pct"/>
          </w:tcPr>
          <w:p w:rsidR="00C83D5D" w:rsidRPr="003C6E7F" w:rsidRDefault="00C83D5D" w:rsidP="00C83D5D">
            <w:pPr>
              <w:spacing w:after="0" w:line="240" w:lineRule="auto"/>
              <w:rPr>
                <w:rFonts w:ascii="Times New Roman" w:hAnsi="Times New Roman" w:cs="Times New Roman"/>
              </w:rPr>
            </w:pPr>
            <w:r w:rsidRPr="003C6E7F">
              <w:rPr>
                <w:rFonts w:ascii="Times New Roman" w:hAnsi="Times New Roman" w:cs="Times New Roman"/>
              </w:rPr>
              <w:t>нет данных</w:t>
            </w:r>
          </w:p>
        </w:tc>
        <w:tc>
          <w:tcPr>
            <w:tcW w:w="1012" w:type="pct"/>
          </w:tcPr>
          <w:p w:rsidR="00C83D5D" w:rsidRPr="003C6E7F" w:rsidRDefault="00C83D5D" w:rsidP="00C83D5D">
            <w:pPr>
              <w:spacing w:after="0" w:line="240" w:lineRule="auto"/>
              <w:rPr>
                <w:rFonts w:ascii="Times New Roman" w:hAnsi="Times New Roman" w:cs="Times New Roman"/>
              </w:rPr>
            </w:pPr>
            <w:r w:rsidRPr="003C6E7F">
              <w:rPr>
                <w:rFonts w:ascii="Times New Roman" w:hAnsi="Times New Roman" w:cs="Times New Roman"/>
              </w:rPr>
              <w:t>настоящее время</w:t>
            </w:r>
          </w:p>
        </w:tc>
        <w:tc>
          <w:tcPr>
            <w:tcW w:w="2041" w:type="pct"/>
          </w:tcPr>
          <w:p w:rsidR="00C83D5D" w:rsidRPr="003C6E7F" w:rsidRDefault="00C83D5D" w:rsidP="00C83D5D">
            <w:pPr>
              <w:spacing w:after="0" w:line="240" w:lineRule="auto"/>
              <w:rPr>
                <w:rFonts w:ascii="Times New Roman" w:hAnsi="Times New Roman" w:cs="Times New Roman"/>
              </w:rPr>
            </w:pPr>
            <w:r w:rsidRPr="003C6E7F">
              <w:rPr>
                <w:rFonts w:ascii="Times New Roman" w:hAnsi="Times New Roman" w:cs="Times New Roman"/>
              </w:rPr>
              <w:t>АО «</w:t>
            </w:r>
            <w:proofErr w:type="spellStart"/>
            <w:r w:rsidRPr="003C6E7F">
              <w:rPr>
                <w:rFonts w:ascii="Times New Roman" w:hAnsi="Times New Roman" w:cs="Times New Roman"/>
              </w:rPr>
              <w:t>Янтарьэнергосбыт</w:t>
            </w:r>
            <w:proofErr w:type="spellEnd"/>
            <w:r w:rsidRPr="003C6E7F">
              <w:rPr>
                <w:rFonts w:ascii="Times New Roman" w:hAnsi="Times New Roman" w:cs="Times New Roman"/>
              </w:rPr>
              <w:t>»</w:t>
            </w:r>
          </w:p>
        </w:tc>
        <w:tc>
          <w:tcPr>
            <w:tcW w:w="1338" w:type="pct"/>
          </w:tcPr>
          <w:p w:rsidR="00C83D5D" w:rsidRPr="003C6E7F" w:rsidRDefault="00C83D5D" w:rsidP="00C83D5D">
            <w:pPr>
              <w:spacing w:after="0" w:line="240" w:lineRule="auto"/>
              <w:rPr>
                <w:rFonts w:ascii="Times New Roman" w:hAnsi="Times New Roman" w:cs="Times New Roman"/>
              </w:rPr>
            </w:pPr>
            <w:r w:rsidRPr="003C6E7F">
              <w:rPr>
                <w:rFonts w:ascii="Times New Roman" w:hAnsi="Times New Roman" w:cs="Times New Roman"/>
              </w:rPr>
              <w:t>Член Совета директоров</w:t>
            </w:r>
          </w:p>
        </w:tc>
      </w:tr>
      <w:tr w:rsidR="00C83D5D" w:rsidRPr="003C6E7F" w:rsidTr="00E1746E">
        <w:trPr>
          <w:trHeight w:val="269"/>
        </w:trPr>
        <w:tc>
          <w:tcPr>
            <w:tcW w:w="609" w:type="pct"/>
          </w:tcPr>
          <w:p w:rsidR="00C83D5D" w:rsidRPr="003C6E7F" w:rsidRDefault="00C83D5D" w:rsidP="00C83D5D">
            <w:pPr>
              <w:spacing w:after="0" w:line="240" w:lineRule="auto"/>
              <w:rPr>
                <w:rFonts w:ascii="Times New Roman" w:hAnsi="Times New Roman" w:cs="Times New Roman"/>
              </w:rPr>
            </w:pPr>
            <w:r w:rsidRPr="003C6E7F">
              <w:rPr>
                <w:rFonts w:ascii="Times New Roman" w:hAnsi="Times New Roman" w:cs="Times New Roman"/>
              </w:rPr>
              <w:t>нет данных</w:t>
            </w:r>
          </w:p>
        </w:tc>
        <w:tc>
          <w:tcPr>
            <w:tcW w:w="1012" w:type="pct"/>
          </w:tcPr>
          <w:p w:rsidR="00C83D5D" w:rsidRPr="003C6E7F" w:rsidRDefault="00C83D5D" w:rsidP="00C83D5D">
            <w:pPr>
              <w:spacing w:after="0" w:line="240" w:lineRule="auto"/>
              <w:rPr>
                <w:rFonts w:ascii="Times New Roman" w:hAnsi="Times New Roman" w:cs="Times New Roman"/>
              </w:rPr>
            </w:pPr>
            <w:r w:rsidRPr="003C6E7F">
              <w:rPr>
                <w:rFonts w:ascii="Times New Roman" w:hAnsi="Times New Roman" w:cs="Times New Roman"/>
              </w:rPr>
              <w:t>настоящее время</w:t>
            </w:r>
          </w:p>
        </w:tc>
        <w:tc>
          <w:tcPr>
            <w:tcW w:w="2041" w:type="pct"/>
          </w:tcPr>
          <w:p w:rsidR="00C83D5D" w:rsidRPr="003C6E7F" w:rsidRDefault="00C83D5D" w:rsidP="00C83D5D">
            <w:pPr>
              <w:spacing w:after="0" w:line="240" w:lineRule="auto"/>
              <w:rPr>
                <w:rFonts w:ascii="Times New Roman" w:hAnsi="Times New Roman" w:cs="Times New Roman"/>
              </w:rPr>
            </w:pPr>
            <w:r w:rsidRPr="003C6E7F">
              <w:rPr>
                <w:rFonts w:ascii="Times New Roman" w:hAnsi="Times New Roman" w:cs="Times New Roman"/>
              </w:rPr>
              <w:t>АО ОЭС «</w:t>
            </w:r>
            <w:proofErr w:type="spellStart"/>
            <w:r w:rsidRPr="003C6E7F">
              <w:rPr>
                <w:rFonts w:ascii="Times New Roman" w:hAnsi="Times New Roman" w:cs="Times New Roman"/>
              </w:rPr>
              <w:t>СакРусэнерго</w:t>
            </w:r>
            <w:proofErr w:type="spellEnd"/>
            <w:r w:rsidRPr="003C6E7F">
              <w:rPr>
                <w:rFonts w:ascii="Times New Roman" w:hAnsi="Times New Roman" w:cs="Times New Roman"/>
              </w:rPr>
              <w:t>»</w:t>
            </w:r>
          </w:p>
        </w:tc>
        <w:tc>
          <w:tcPr>
            <w:tcW w:w="1338" w:type="pct"/>
          </w:tcPr>
          <w:p w:rsidR="00C83D5D" w:rsidRPr="003C6E7F" w:rsidRDefault="00C83D5D" w:rsidP="00C83D5D">
            <w:pPr>
              <w:spacing w:after="0" w:line="240" w:lineRule="auto"/>
              <w:rPr>
                <w:rFonts w:ascii="Times New Roman" w:hAnsi="Times New Roman" w:cs="Times New Roman"/>
              </w:rPr>
            </w:pPr>
            <w:r w:rsidRPr="003C6E7F">
              <w:rPr>
                <w:rFonts w:ascii="Times New Roman" w:hAnsi="Times New Roman" w:cs="Times New Roman"/>
              </w:rPr>
              <w:t>Член Совета директоров</w:t>
            </w:r>
          </w:p>
        </w:tc>
      </w:tr>
      <w:tr w:rsidR="00C83D5D" w:rsidRPr="003C6E7F" w:rsidTr="00E1746E">
        <w:trPr>
          <w:trHeight w:val="269"/>
        </w:trPr>
        <w:tc>
          <w:tcPr>
            <w:tcW w:w="609" w:type="pct"/>
          </w:tcPr>
          <w:p w:rsidR="00C83D5D" w:rsidRPr="003C6E7F" w:rsidRDefault="00C83D5D" w:rsidP="00C83D5D">
            <w:pPr>
              <w:spacing w:after="0" w:line="240" w:lineRule="auto"/>
              <w:rPr>
                <w:rFonts w:ascii="Times New Roman" w:hAnsi="Times New Roman" w:cs="Times New Roman"/>
              </w:rPr>
            </w:pPr>
            <w:r w:rsidRPr="003C6E7F">
              <w:rPr>
                <w:rFonts w:ascii="Times New Roman" w:hAnsi="Times New Roman" w:cs="Times New Roman"/>
              </w:rPr>
              <w:t>нет данных</w:t>
            </w:r>
          </w:p>
        </w:tc>
        <w:tc>
          <w:tcPr>
            <w:tcW w:w="1012" w:type="pct"/>
          </w:tcPr>
          <w:p w:rsidR="00C83D5D" w:rsidRPr="003C6E7F" w:rsidRDefault="00C83D5D" w:rsidP="00C83D5D">
            <w:pPr>
              <w:spacing w:after="0" w:line="240" w:lineRule="auto"/>
              <w:rPr>
                <w:rFonts w:ascii="Times New Roman" w:hAnsi="Times New Roman" w:cs="Times New Roman"/>
              </w:rPr>
            </w:pPr>
            <w:r w:rsidRPr="003C6E7F">
              <w:rPr>
                <w:rFonts w:ascii="Times New Roman" w:hAnsi="Times New Roman" w:cs="Times New Roman"/>
              </w:rPr>
              <w:t>настоящее время</w:t>
            </w:r>
          </w:p>
        </w:tc>
        <w:tc>
          <w:tcPr>
            <w:tcW w:w="2041" w:type="pct"/>
          </w:tcPr>
          <w:p w:rsidR="00C83D5D" w:rsidRPr="003C6E7F" w:rsidRDefault="00C83D5D" w:rsidP="00C83D5D">
            <w:pPr>
              <w:spacing w:after="0" w:line="240" w:lineRule="auto"/>
              <w:rPr>
                <w:rFonts w:ascii="Times New Roman" w:hAnsi="Times New Roman" w:cs="Times New Roman"/>
              </w:rPr>
            </w:pPr>
            <w:r w:rsidRPr="003C6E7F">
              <w:rPr>
                <w:rFonts w:ascii="Times New Roman" w:hAnsi="Times New Roman" w:cs="Times New Roman"/>
              </w:rPr>
              <w:t>АО «</w:t>
            </w:r>
            <w:proofErr w:type="spellStart"/>
            <w:r w:rsidRPr="003C6E7F">
              <w:rPr>
                <w:rFonts w:ascii="Times New Roman" w:hAnsi="Times New Roman" w:cs="Times New Roman"/>
              </w:rPr>
              <w:t>ТайгаЭнергоСтрой</w:t>
            </w:r>
            <w:proofErr w:type="spellEnd"/>
            <w:r w:rsidRPr="003C6E7F">
              <w:rPr>
                <w:rFonts w:ascii="Times New Roman" w:hAnsi="Times New Roman" w:cs="Times New Roman"/>
              </w:rPr>
              <w:t>»</w:t>
            </w:r>
          </w:p>
        </w:tc>
        <w:tc>
          <w:tcPr>
            <w:tcW w:w="1338" w:type="pct"/>
          </w:tcPr>
          <w:p w:rsidR="00C83D5D" w:rsidRPr="003C6E7F" w:rsidRDefault="008C3785" w:rsidP="00C83D5D">
            <w:pPr>
              <w:spacing w:after="0" w:line="240" w:lineRule="auto"/>
              <w:rPr>
                <w:rFonts w:ascii="Times New Roman" w:hAnsi="Times New Roman" w:cs="Times New Roman"/>
              </w:rPr>
            </w:pPr>
            <w:r w:rsidRPr="003C6E7F">
              <w:rPr>
                <w:rFonts w:ascii="Times New Roman" w:hAnsi="Times New Roman" w:cs="Times New Roman"/>
              </w:rPr>
              <w:t>Член Совета директоров</w:t>
            </w:r>
          </w:p>
        </w:tc>
      </w:tr>
      <w:tr w:rsidR="00C83D5D" w:rsidRPr="003C6E7F" w:rsidTr="00E1746E">
        <w:trPr>
          <w:trHeight w:val="269"/>
        </w:trPr>
        <w:tc>
          <w:tcPr>
            <w:tcW w:w="609" w:type="pct"/>
          </w:tcPr>
          <w:p w:rsidR="00C83D5D" w:rsidRPr="003C6E7F" w:rsidRDefault="00C83D5D" w:rsidP="00C83D5D">
            <w:pPr>
              <w:spacing w:after="0" w:line="240" w:lineRule="auto"/>
              <w:rPr>
                <w:rFonts w:ascii="Times New Roman" w:hAnsi="Times New Roman" w:cs="Times New Roman"/>
              </w:rPr>
            </w:pPr>
            <w:r w:rsidRPr="003C6E7F">
              <w:rPr>
                <w:rFonts w:ascii="Times New Roman" w:hAnsi="Times New Roman" w:cs="Times New Roman"/>
              </w:rPr>
              <w:t>октябрь 2022 года</w:t>
            </w:r>
          </w:p>
        </w:tc>
        <w:tc>
          <w:tcPr>
            <w:tcW w:w="1012" w:type="pct"/>
          </w:tcPr>
          <w:p w:rsidR="00C83D5D" w:rsidRPr="003C6E7F" w:rsidRDefault="00C83D5D" w:rsidP="00C83D5D">
            <w:pPr>
              <w:spacing w:after="0" w:line="240" w:lineRule="auto"/>
              <w:rPr>
                <w:rFonts w:ascii="Times New Roman" w:hAnsi="Times New Roman" w:cs="Times New Roman"/>
              </w:rPr>
            </w:pPr>
            <w:r w:rsidRPr="003C6E7F">
              <w:rPr>
                <w:rFonts w:ascii="Times New Roman" w:hAnsi="Times New Roman" w:cs="Times New Roman"/>
              </w:rPr>
              <w:t>настоящее время</w:t>
            </w:r>
          </w:p>
        </w:tc>
        <w:tc>
          <w:tcPr>
            <w:tcW w:w="2041" w:type="pct"/>
          </w:tcPr>
          <w:p w:rsidR="00C83D5D" w:rsidRPr="003C6E7F" w:rsidRDefault="00C83D5D" w:rsidP="00C83D5D">
            <w:pPr>
              <w:spacing w:after="0" w:line="240" w:lineRule="auto"/>
              <w:rPr>
                <w:rFonts w:ascii="Times New Roman" w:hAnsi="Times New Roman" w:cs="Times New Roman"/>
              </w:rPr>
            </w:pPr>
            <w:r w:rsidRPr="003C6E7F">
              <w:rPr>
                <w:rFonts w:ascii="Times New Roman" w:hAnsi="Times New Roman" w:cs="Times New Roman"/>
              </w:rPr>
              <w:t>Публичное акционерное общество «Федеральная сетевая компания - Россети» (до 12 октября 2022 г. – Публичное акционерное общество «Федеральная сетевая компания Единой энергетической системы»)</w:t>
            </w:r>
          </w:p>
        </w:tc>
        <w:tc>
          <w:tcPr>
            <w:tcW w:w="1338" w:type="pct"/>
          </w:tcPr>
          <w:p w:rsidR="00C83D5D" w:rsidRPr="003C6E7F" w:rsidRDefault="00C83D5D" w:rsidP="00C83D5D">
            <w:pPr>
              <w:spacing w:after="0" w:line="240" w:lineRule="auto"/>
              <w:rPr>
                <w:rFonts w:ascii="Times New Roman" w:hAnsi="Times New Roman" w:cs="Times New Roman"/>
              </w:rPr>
            </w:pPr>
            <w:r w:rsidRPr="003C6E7F">
              <w:rPr>
                <w:rFonts w:ascii="Times New Roman" w:hAnsi="Times New Roman" w:cs="Times New Roman"/>
              </w:rPr>
              <w:t>член Правления</w:t>
            </w:r>
          </w:p>
        </w:tc>
      </w:tr>
      <w:tr w:rsidR="00C83D5D" w:rsidRPr="003C6E7F" w:rsidTr="00E1746E">
        <w:trPr>
          <w:trHeight w:val="269"/>
        </w:trPr>
        <w:tc>
          <w:tcPr>
            <w:tcW w:w="609" w:type="pct"/>
          </w:tcPr>
          <w:p w:rsidR="00C83D5D" w:rsidRPr="003C6E7F" w:rsidRDefault="00C83D5D" w:rsidP="00C83D5D">
            <w:pPr>
              <w:spacing w:after="0" w:line="240" w:lineRule="auto"/>
              <w:rPr>
                <w:rFonts w:ascii="Times New Roman" w:hAnsi="Times New Roman" w:cs="Times New Roman"/>
              </w:rPr>
            </w:pPr>
            <w:r w:rsidRPr="003C6E7F">
              <w:rPr>
                <w:rFonts w:ascii="Times New Roman" w:hAnsi="Times New Roman" w:cs="Times New Roman"/>
              </w:rPr>
              <w:t>ноябрь 2022 года</w:t>
            </w:r>
          </w:p>
        </w:tc>
        <w:tc>
          <w:tcPr>
            <w:tcW w:w="1012" w:type="pct"/>
          </w:tcPr>
          <w:p w:rsidR="00C83D5D" w:rsidRPr="003C6E7F" w:rsidRDefault="00C83D5D" w:rsidP="00C83D5D">
            <w:pPr>
              <w:spacing w:after="0" w:line="240" w:lineRule="auto"/>
              <w:rPr>
                <w:rFonts w:ascii="Times New Roman" w:hAnsi="Times New Roman" w:cs="Times New Roman"/>
              </w:rPr>
            </w:pPr>
            <w:r w:rsidRPr="003C6E7F">
              <w:rPr>
                <w:rFonts w:ascii="Times New Roman" w:hAnsi="Times New Roman" w:cs="Times New Roman"/>
              </w:rPr>
              <w:t>настоящее время</w:t>
            </w:r>
          </w:p>
        </w:tc>
        <w:tc>
          <w:tcPr>
            <w:tcW w:w="2041" w:type="pct"/>
          </w:tcPr>
          <w:p w:rsidR="00C83D5D" w:rsidRPr="003C6E7F" w:rsidRDefault="00C83D5D" w:rsidP="00C83D5D">
            <w:pPr>
              <w:spacing w:after="0" w:line="240" w:lineRule="auto"/>
              <w:rPr>
                <w:rFonts w:ascii="Times New Roman" w:hAnsi="Times New Roman" w:cs="Times New Roman"/>
              </w:rPr>
            </w:pPr>
            <w:r w:rsidRPr="003C6E7F">
              <w:rPr>
                <w:rFonts w:ascii="Times New Roman" w:hAnsi="Times New Roman" w:cs="Times New Roman"/>
              </w:rPr>
              <w:t>АО «Мобильные ГТЭС»</w:t>
            </w:r>
          </w:p>
        </w:tc>
        <w:tc>
          <w:tcPr>
            <w:tcW w:w="1338" w:type="pct"/>
          </w:tcPr>
          <w:p w:rsidR="00C83D5D" w:rsidRPr="003C6E7F" w:rsidRDefault="00C83D5D" w:rsidP="00C83D5D">
            <w:pPr>
              <w:spacing w:after="0" w:line="240" w:lineRule="auto"/>
              <w:rPr>
                <w:rFonts w:ascii="Times New Roman" w:hAnsi="Times New Roman" w:cs="Times New Roman"/>
              </w:rPr>
            </w:pPr>
            <w:r w:rsidRPr="003C6E7F">
              <w:rPr>
                <w:rFonts w:ascii="Times New Roman" w:hAnsi="Times New Roman" w:cs="Times New Roman"/>
              </w:rPr>
              <w:t>Член Совета директоров</w:t>
            </w:r>
          </w:p>
        </w:tc>
      </w:tr>
    </w:tbl>
    <w:p w:rsidR="0088102A" w:rsidRPr="003C6E7F" w:rsidRDefault="0088102A" w:rsidP="0088102A">
      <w:pPr>
        <w:spacing w:after="0" w:line="240" w:lineRule="auto"/>
        <w:jc w:val="both"/>
        <w:rPr>
          <w:rStyle w:val="Subst"/>
          <w:rFonts w:ascii="Times New Roman" w:hAnsi="Times New Roman" w:cs="Times New Roman"/>
          <w:b w:val="0"/>
          <w:i w:val="0"/>
        </w:rPr>
      </w:pPr>
    </w:p>
    <w:tbl>
      <w:tblPr>
        <w:tblStyle w:val="ab"/>
        <w:tblW w:w="5079" w:type="pct"/>
        <w:tblLook w:val="04A0" w:firstRow="1" w:lastRow="0" w:firstColumn="1" w:lastColumn="0" w:noHBand="0" w:noVBand="1"/>
      </w:tblPr>
      <w:tblGrid>
        <w:gridCol w:w="6339"/>
        <w:gridCol w:w="3153"/>
      </w:tblGrid>
      <w:tr w:rsidR="0088102A" w:rsidRPr="003C6E7F" w:rsidTr="00E1746E">
        <w:tc>
          <w:tcPr>
            <w:tcW w:w="3339" w:type="pct"/>
            <w:tcBorders>
              <w:top w:val="single" w:sz="4" w:space="0" w:color="auto"/>
            </w:tcBorders>
          </w:tcPr>
          <w:p w:rsidR="0088102A" w:rsidRPr="003C6E7F" w:rsidRDefault="0088102A" w:rsidP="0088102A">
            <w:pPr>
              <w:pStyle w:val="ConsPlusNormal"/>
              <w:jc w:val="both"/>
              <w:rPr>
                <w:sz w:val="22"/>
                <w:szCs w:val="22"/>
              </w:rPr>
            </w:pPr>
            <w:r w:rsidRPr="003C6E7F">
              <w:rPr>
                <w:sz w:val="22"/>
                <w:szCs w:val="22"/>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rsidR="0088102A" w:rsidRPr="003C6E7F" w:rsidRDefault="0088102A" w:rsidP="0088102A">
            <w:pPr>
              <w:pStyle w:val="ConsPlusNormal"/>
              <w:jc w:val="both"/>
              <w:rPr>
                <w:sz w:val="22"/>
                <w:szCs w:val="22"/>
              </w:rPr>
            </w:pPr>
            <w:r w:rsidRPr="003C6E7F">
              <w:rPr>
                <w:b/>
                <w:bCs/>
                <w:i/>
                <w:sz w:val="22"/>
                <w:szCs w:val="22"/>
              </w:rPr>
              <w:t>Не имеет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доля принадлежащих такому лицу обыкновенных акций эмитента</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Не имеет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Не имеет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Отсутствует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доли принадлежащих такому лицу обыкновенных акций подконтрольной эмитенту организации</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Отсутствует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Отсутствует</w:t>
            </w:r>
          </w:p>
        </w:tc>
      </w:tr>
      <w:tr w:rsidR="0088102A" w:rsidRPr="003C6E7F" w:rsidTr="00E1746E">
        <w:tc>
          <w:tcPr>
            <w:tcW w:w="3339" w:type="pct"/>
          </w:tcPr>
          <w:p w:rsidR="0088102A" w:rsidRPr="003C6E7F" w:rsidRDefault="0088102A" w:rsidP="005033E8">
            <w:pPr>
              <w:pStyle w:val="ConsPlusNormal"/>
              <w:jc w:val="both"/>
              <w:rPr>
                <w:sz w:val="22"/>
                <w:szCs w:val="22"/>
              </w:rPr>
            </w:pPr>
            <w:r w:rsidRPr="003C6E7F">
              <w:rPr>
                <w:sz w:val="22"/>
                <w:szCs w:val="22"/>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пункте </w:t>
            </w:r>
            <w:r w:rsidR="005033E8" w:rsidRPr="003C6E7F">
              <w:rPr>
                <w:sz w:val="22"/>
                <w:szCs w:val="22"/>
              </w:rPr>
              <w:t>2.4</w:t>
            </w:r>
            <w:r w:rsidRPr="003C6E7F">
              <w:rPr>
                <w:sz w:val="22"/>
                <w:szCs w:val="22"/>
              </w:rPr>
              <w:t xml:space="preserve"> настоящего </w:t>
            </w:r>
            <w:r w:rsidR="005033E8" w:rsidRPr="003C6E7F">
              <w:rPr>
                <w:sz w:val="22"/>
                <w:szCs w:val="22"/>
              </w:rPr>
              <w:t>отчета эмитента</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Родственные связи с указанными лицами отсутствуют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К ответственности не привлекался (судимости отсутствуют)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Указанные должности не занимал</w:t>
            </w:r>
          </w:p>
        </w:tc>
      </w:tr>
      <w:tr w:rsidR="0088102A" w:rsidRPr="003C6E7F" w:rsidTr="00E1746E">
        <w:tc>
          <w:tcPr>
            <w:tcW w:w="3339" w:type="pct"/>
          </w:tcPr>
          <w:p w:rsidR="0088102A" w:rsidRPr="003C6E7F" w:rsidRDefault="0088102A" w:rsidP="0088102A">
            <w:pPr>
              <w:autoSpaceDE w:val="0"/>
              <w:autoSpaceDN w:val="0"/>
              <w:adjustRightInd w:val="0"/>
              <w:jc w:val="both"/>
              <w:rPr>
                <w:rFonts w:ascii="Times New Roman" w:hAnsi="Times New Roman" w:cs="Times New Roman"/>
              </w:rPr>
            </w:pPr>
            <w:r w:rsidRPr="003C6E7F">
              <w:rPr>
                <w:rFonts w:ascii="Times New Roman" w:hAnsi="Times New Roman" w:cs="Times New Roman"/>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tc>
        <w:tc>
          <w:tcPr>
            <w:tcW w:w="1661" w:type="pct"/>
            <w:vAlign w:val="center"/>
          </w:tcPr>
          <w:p w:rsidR="0088102A" w:rsidRPr="003C6E7F" w:rsidRDefault="0088102A" w:rsidP="0088102A">
            <w:pPr>
              <w:pStyle w:val="ConsPlusNormal"/>
              <w:jc w:val="both"/>
              <w:rPr>
                <w:b/>
                <w:bCs/>
                <w:i/>
                <w:sz w:val="22"/>
                <w:szCs w:val="22"/>
              </w:rPr>
            </w:pPr>
            <w:r w:rsidRPr="003C6E7F">
              <w:rPr>
                <w:b/>
                <w:bCs/>
                <w:i/>
                <w:sz w:val="22"/>
                <w:szCs w:val="22"/>
              </w:rPr>
              <w:t>Не участвует</w:t>
            </w:r>
          </w:p>
        </w:tc>
      </w:tr>
      <w:tr w:rsidR="0088102A" w:rsidRPr="003C6E7F" w:rsidTr="00E1746E">
        <w:tc>
          <w:tcPr>
            <w:tcW w:w="3339" w:type="pct"/>
          </w:tcPr>
          <w:p w:rsidR="0088102A" w:rsidRPr="003C6E7F" w:rsidRDefault="0088102A" w:rsidP="0088102A">
            <w:pPr>
              <w:autoSpaceDE w:val="0"/>
              <w:autoSpaceDN w:val="0"/>
              <w:adjustRightInd w:val="0"/>
              <w:jc w:val="both"/>
              <w:rPr>
                <w:rFonts w:ascii="Times New Roman" w:hAnsi="Times New Roman" w:cs="Times New Roman"/>
              </w:rPr>
            </w:pPr>
            <w:r w:rsidRPr="003C6E7F">
              <w:rPr>
                <w:rFonts w:ascii="Times New Roman" w:hAnsi="Times New Roman" w:cs="Times New Roman"/>
              </w:rPr>
              <w:t xml:space="preserve">сведения о членах совета директоров (наблюдательного совета), которых эмитент считает независимыми с учетом положений </w:t>
            </w:r>
            <w:hyperlink r:id="rId14" w:history="1">
              <w:r w:rsidRPr="003C6E7F">
                <w:rPr>
                  <w:rFonts w:ascii="Times New Roman" w:hAnsi="Times New Roman" w:cs="Times New Roman"/>
                </w:rPr>
                <w:t>Кодекса</w:t>
              </w:r>
            </w:hyperlink>
            <w:r w:rsidRPr="003C6E7F">
              <w:rPr>
                <w:rFonts w:ascii="Times New Roman" w:hAnsi="Times New Roman" w:cs="Times New Roman"/>
              </w:rPr>
              <w:t xml:space="preserve"> корпоративного управления</w:t>
            </w:r>
          </w:p>
          <w:p w:rsidR="0088102A" w:rsidRPr="003C6E7F" w:rsidRDefault="0088102A" w:rsidP="0088102A">
            <w:pPr>
              <w:autoSpaceDE w:val="0"/>
              <w:autoSpaceDN w:val="0"/>
              <w:adjustRightInd w:val="0"/>
              <w:jc w:val="both"/>
              <w:rPr>
                <w:rFonts w:ascii="Times New Roman" w:hAnsi="Times New Roman" w:cs="Times New Roman"/>
              </w:rPr>
            </w:pPr>
          </w:p>
        </w:tc>
        <w:tc>
          <w:tcPr>
            <w:tcW w:w="1661" w:type="pct"/>
            <w:vAlign w:val="center"/>
          </w:tcPr>
          <w:p w:rsidR="0088102A" w:rsidRPr="003C6E7F" w:rsidRDefault="0088102A" w:rsidP="0088102A">
            <w:pPr>
              <w:pStyle w:val="ConsPlusNormal"/>
              <w:jc w:val="both"/>
              <w:rPr>
                <w:b/>
                <w:bCs/>
                <w:i/>
                <w:sz w:val="22"/>
                <w:szCs w:val="22"/>
              </w:rPr>
            </w:pPr>
            <w:r w:rsidRPr="003C6E7F">
              <w:rPr>
                <w:b/>
                <w:bCs/>
                <w:i/>
                <w:sz w:val="22"/>
                <w:szCs w:val="22"/>
              </w:rPr>
              <w:lastRenderedPageBreak/>
              <w:t>Не является независимым</w:t>
            </w:r>
          </w:p>
        </w:tc>
      </w:tr>
    </w:tbl>
    <w:p w:rsidR="0088102A" w:rsidRPr="003C6E7F" w:rsidRDefault="0088102A" w:rsidP="0088102A">
      <w:pPr>
        <w:spacing w:after="0" w:line="240" w:lineRule="auto"/>
        <w:jc w:val="both"/>
        <w:rPr>
          <w:rFonts w:ascii="Times New Roman" w:hAnsi="Times New Roman" w:cs="Times New Roman"/>
        </w:rPr>
      </w:pPr>
    </w:p>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2. ФИО:</w:t>
      </w:r>
      <w:r w:rsidRPr="003C6E7F">
        <w:rPr>
          <w:rStyle w:val="Subst"/>
          <w:rFonts w:ascii="Times New Roman" w:hAnsi="Times New Roman" w:cs="Times New Roman"/>
          <w:bCs/>
          <w:iCs/>
        </w:rPr>
        <w:t xml:space="preserve"> Гончаров Юрий Владимирович</w:t>
      </w:r>
    </w:p>
    <w:p w:rsidR="0088102A" w:rsidRPr="003C6E7F" w:rsidRDefault="0088102A" w:rsidP="0088102A">
      <w:pPr>
        <w:spacing w:after="0" w:line="240" w:lineRule="auto"/>
        <w:jc w:val="both"/>
        <w:rPr>
          <w:rFonts w:ascii="Times New Roman" w:hAnsi="Times New Roman" w:cs="Times New Roman"/>
        </w:rPr>
      </w:pPr>
    </w:p>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Год рождения:</w:t>
      </w:r>
      <w:r w:rsidRPr="003C6E7F">
        <w:rPr>
          <w:rStyle w:val="Subst"/>
          <w:rFonts w:ascii="Times New Roman" w:hAnsi="Times New Roman" w:cs="Times New Roman"/>
          <w:bCs/>
          <w:iCs/>
        </w:rPr>
        <w:t xml:space="preserve"> 1977</w:t>
      </w:r>
    </w:p>
    <w:p w:rsidR="0088102A" w:rsidRPr="003C6E7F" w:rsidRDefault="0088102A" w:rsidP="0088102A">
      <w:pPr>
        <w:pStyle w:val="ThinDelim"/>
        <w:jc w:val="both"/>
        <w:rPr>
          <w:sz w:val="22"/>
          <w:szCs w:val="22"/>
        </w:rPr>
      </w:pPr>
    </w:p>
    <w:p w:rsidR="0088102A" w:rsidRPr="003C6E7F" w:rsidRDefault="0088102A" w:rsidP="0088102A">
      <w:pPr>
        <w:spacing w:after="0" w:line="240" w:lineRule="auto"/>
        <w:jc w:val="both"/>
        <w:rPr>
          <w:rStyle w:val="Subst"/>
          <w:rFonts w:ascii="Times New Roman" w:hAnsi="Times New Roman" w:cs="Times New Roman"/>
          <w:bCs/>
          <w:iCs/>
        </w:rPr>
      </w:pPr>
      <w:r w:rsidRPr="003C6E7F">
        <w:rPr>
          <w:rFonts w:ascii="Times New Roman" w:hAnsi="Times New Roman" w:cs="Times New Roman"/>
        </w:rPr>
        <w:t>Образование:</w:t>
      </w:r>
      <w:r w:rsidRPr="003C6E7F">
        <w:rPr>
          <w:rFonts w:ascii="Times New Roman" w:hAnsi="Times New Roman" w:cs="Times New Roman"/>
        </w:rPr>
        <w:br/>
      </w:r>
      <w:r w:rsidR="00EA59D7" w:rsidRPr="003C6E7F">
        <w:rPr>
          <w:rStyle w:val="Subst"/>
          <w:rFonts w:ascii="Times New Roman" w:hAnsi="Times New Roman" w:cs="Times New Roman"/>
          <w:bCs/>
          <w:iCs/>
        </w:rPr>
        <w:t>в</w:t>
      </w:r>
      <w:r w:rsidRPr="003C6E7F">
        <w:rPr>
          <w:rStyle w:val="Subst"/>
          <w:rFonts w:ascii="Times New Roman" w:hAnsi="Times New Roman" w:cs="Times New Roman"/>
          <w:bCs/>
          <w:iCs/>
        </w:rPr>
        <w:t>ысшее:</w:t>
      </w:r>
      <w:r w:rsidRPr="003C6E7F">
        <w:rPr>
          <w:rStyle w:val="Subst"/>
          <w:rFonts w:ascii="Times New Roman" w:hAnsi="Times New Roman" w:cs="Times New Roman"/>
          <w:bCs/>
          <w:iCs/>
        </w:rPr>
        <w:br/>
        <w:t>- Московский государственный горный университет, менеджмент, магистр менеджмента;</w:t>
      </w:r>
      <w:r w:rsidRPr="003C6E7F">
        <w:rPr>
          <w:rStyle w:val="Subst"/>
          <w:rFonts w:ascii="Times New Roman" w:hAnsi="Times New Roman" w:cs="Times New Roman"/>
          <w:bCs/>
          <w:iCs/>
        </w:rPr>
        <w:br/>
        <w:t>- Московский институт экономики, юриспруденция, бакалавр юриспруденции.</w:t>
      </w:r>
    </w:p>
    <w:p w:rsidR="0088102A" w:rsidRPr="003C6E7F" w:rsidRDefault="0088102A" w:rsidP="0088102A">
      <w:pPr>
        <w:spacing w:after="0" w:line="240" w:lineRule="auto"/>
        <w:jc w:val="both"/>
        <w:rPr>
          <w:rFonts w:ascii="Times New Roman" w:hAnsi="Times New Roman" w:cs="Times New Roman"/>
        </w:rPr>
      </w:pPr>
    </w:p>
    <w:p w:rsidR="0088102A" w:rsidRPr="003C6E7F" w:rsidRDefault="0088102A" w:rsidP="0088102A">
      <w:pPr>
        <w:spacing w:after="0" w:line="240" w:lineRule="auto"/>
        <w:jc w:val="both"/>
        <w:rPr>
          <w:rFonts w:ascii="Times New Roman" w:hAnsi="Times New Roman" w:cs="Times New Roman"/>
        </w:rPr>
      </w:pPr>
      <w:r w:rsidRPr="003C6E7F">
        <w:rPr>
          <w:rFonts w:ascii="Times New Roman" w:eastAsiaTheme="minorEastAsia" w:hAnsi="Times New Roman" w:cs="Times New Roman"/>
          <w:lang w:eastAsia="ru-RU"/>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rsidR="0088102A" w:rsidRPr="003C6E7F" w:rsidRDefault="0088102A" w:rsidP="0088102A">
      <w:pPr>
        <w:pStyle w:val="ThinDelim"/>
        <w:jc w:val="both"/>
        <w:rPr>
          <w:sz w:val="22"/>
          <w:szCs w:val="22"/>
        </w:rPr>
      </w:pP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32"/>
        <w:gridCol w:w="1260"/>
        <w:gridCol w:w="3980"/>
        <w:gridCol w:w="2680"/>
      </w:tblGrid>
      <w:tr w:rsidR="0088102A" w:rsidRPr="003C6E7F" w:rsidTr="00005C44">
        <w:trPr>
          <w:jc w:val="center"/>
        </w:trPr>
        <w:tc>
          <w:tcPr>
            <w:tcW w:w="2592" w:type="dxa"/>
            <w:gridSpan w:val="2"/>
          </w:tcPr>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Период</w:t>
            </w:r>
          </w:p>
        </w:tc>
        <w:tc>
          <w:tcPr>
            <w:tcW w:w="3980" w:type="dxa"/>
          </w:tcPr>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Наименование организации</w:t>
            </w:r>
          </w:p>
        </w:tc>
        <w:tc>
          <w:tcPr>
            <w:tcW w:w="2680" w:type="dxa"/>
          </w:tcPr>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Должность</w:t>
            </w:r>
          </w:p>
        </w:tc>
      </w:tr>
      <w:tr w:rsidR="0088102A" w:rsidRPr="003C6E7F" w:rsidTr="00005C44">
        <w:trPr>
          <w:jc w:val="center"/>
        </w:trPr>
        <w:tc>
          <w:tcPr>
            <w:tcW w:w="1332" w:type="dxa"/>
          </w:tcPr>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с</w:t>
            </w:r>
          </w:p>
        </w:tc>
        <w:tc>
          <w:tcPr>
            <w:tcW w:w="1260" w:type="dxa"/>
          </w:tcPr>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по</w:t>
            </w:r>
          </w:p>
        </w:tc>
        <w:tc>
          <w:tcPr>
            <w:tcW w:w="3980" w:type="dxa"/>
          </w:tcPr>
          <w:p w:rsidR="0088102A" w:rsidRPr="003C6E7F" w:rsidRDefault="0088102A" w:rsidP="0088102A">
            <w:pPr>
              <w:spacing w:after="0" w:line="240" w:lineRule="auto"/>
              <w:jc w:val="both"/>
              <w:rPr>
                <w:rFonts w:ascii="Times New Roman" w:hAnsi="Times New Roman" w:cs="Times New Roman"/>
              </w:rPr>
            </w:pPr>
          </w:p>
        </w:tc>
        <w:tc>
          <w:tcPr>
            <w:tcW w:w="2680" w:type="dxa"/>
          </w:tcPr>
          <w:p w:rsidR="0088102A" w:rsidRPr="003C6E7F" w:rsidRDefault="0088102A" w:rsidP="0088102A">
            <w:pPr>
              <w:spacing w:after="0" w:line="240" w:lineRule="auto"/>
              <w:jc w:val="both"/>
              <w:rPr>
                <w:rFonts w:ascii="Times New Roman" w:hAnsi="Times New Roman" w:cs="Times New Roman"/>
              </w:rPr>
            </w:pPr>
          </w:p>
        </w:tc>
      </w:tr>
      <w:tr w:rsidR="00F164AE" w:rsidRPr="003C6E7F" w:rsidTr="00005C44">
        <w:trPr>
          <w:jc w:val="center"/>
        </w:trPr>
        <w:tc>
          <w:tcPr>
            <w:tcW w:w="1332" w:type="dxa"/>
          </w:tcPr>
          <w:p w:rsidR="00F164AE" w:rsidRPr="003C6E7F" w:rsidRDefault="00F164AE" w:rsidP="00F164AE">
            <w:pPr>
              <w:spacing w:after="0" w:line="240" w:lineRule="auto"/>
              <w:jc w:val="both"/>
              <w:rPr>
                <w:rFonts w:ascii="Times New Roman" w:hAnsi="Times New Roman" w:cs="Times New Roman"/>
              </w:rPr>
            </w:pPr>
            <w:r w:rsidRPr="003C6E7F">
              <w:rPr>
                <w:rFonts w:ascii="Times New Roman" w:hAnsi="Times New Roman" w:cs="Times New Roman"/>
              </w:rPr>
              <w:t>сентябрь 2018 года</w:t>
            </w:r>
          </w:p>
        </w:tc>
        <w:tc>
          <w:tcPr>
            <w:tcW w:w="1260" w:type="dxa"/>
          </w:tcPr>
          <w:p w:rsidR="00F164AE" w:rsidRPr="003C6E7F" w:rsidRDefault="00F55C0C" w:rsidP="00F164AE">
            <w:pPr>
              <w:spacing w:after="0" w:line="240" w:lineRule="auto"/>
              <w:jc w:val="both"/>
              <w:rPr>
                <w:rFonts w:ascii="Times New Roman" w:hAnsi="Times New Roman" w:cs="Times New Roman"/>
              </w:rPr>
            </w:pPr>
            <w:r w:rsidRPr="003C6E7F">
              <w:rPr>
                <w:rFonts w:ascii="Times New Roman" w:hAnsi="Times New Roman" w:cs="Times New Roman"/>
              </w:rPr>
              <w:t>2023 год</w:t>
            </w:r>
          </w:p>
        </w:tc>
        <w:tc>
          <w:tcPr>
            <w:tcW w:w="3980" w:type="dxa"/>
          </w:tcPr>
          <w:p w:rsidR="00F164AE" w:rsidRPr="003C6E7F" w:rsidRDefault="00C94A97" w:rsidP="00F164AE">
            <w:pPr>
              <w:spacing w:after="0" w:line="240" w:lineRule="auto"/>
              <w:jc w:val="both"/>
              <w:rPr>
                <w:rFonts w:ascii="Times New Roman" w:hAnsi="Times New Roman" w:cs="Times New Roman"/>
              </w:rPr>
            </w:pPr>
            <w:r w:rsidRPr="003C6E7F">
              <w:rPr>
                <w:rFonts w:ascii="Times New Roman" w:hAnsi="Times New Roman" w:cs="Times New Roman"/>
              </w:rPr>
              <w:t>Публичное акционерное общество «Российские сети»</w:t>
            </w:r>
          </w:p>
        </w:tc>
        <w:tc>
          <w:tcPr>
            <w:tcW w:w="2680" w:type="dxa"/>
          </w:tcPr>
          <w:p w:rsidR="00F164AE" w:rsidRPr="003C6E7F" w:rsidRDefault="00F164AE" w:rsidP="00F164AE">
            <w:pPr>
              <w:spacing w:after="0" w:line="240" w:lineRule="auto"/>
              <w:jc w:val="both"/>
              <w:rPr>
                <w:rFonts w:ascii="Times New Roman" w:hAnsi="Times New Roman" w:cs="Times New Roman"/>
              </w:rPr>
            </w:pPr>
            <w:r w:rsidRPr="003C6E7F">
              <w:rPr>
                <w:rFonts w:ascii="Times New Roman" w:hAnsi="Times New Roman" w:cs="Times New Roman"/>
              </w:rPr>
              <w:t>Главный советник</w:t>
            </w:r>
          </w:p>
        </w:tc>
      </w:tr>
      <w:tr w:rsidR="00152406" w:rsidRPr="003C6E7F" w:rsidTr="00005C44">
        <w:trPr>
          <w:jc w:val="center"/>
        </w:trPr>
        <w:tc>
          <w:tcPr>
            <w:tcW w:w="1332" w:type="dxa"/>
          </w:tcPr>
          <w:p w:rsidR="00152406" w:rsidRPr="003C6E7F" w:rsidRDefault="00152406" w:rsidP="00F164AE">
            <w:pPr>
              <w:spacing w:after="0" w:line="240" w:lineRule="auto"/>
              <w:jc w:val="both"/>
              <w:rPr>
                <w:rFonts w:ascii="Times New Roman" w:hAnsi="Times New Roman" w:cs="Times New Roman"/>
              </w:rPr>
            </w:pPr>
            <w:r w:rsidRPr="003C6E7F">
              <w:rPr>
                <w:rFonts w:ascii="Times New Roman" w:hAnsi="Times New Roman" w:cs="Times New Roman"/>
              </w:rPr>
              <w:t>нет данных</w:t>
            </w:r>
          </w:p>
        </w:tc>
        <w:tc>
          <w:tcPr>
            <w:tcW w:w="1260" w:type="dxa"/>
          </w:tcPr>
          <w:p w:rsidR="00152406" w:rsidRPr="003C6E7F" w:rsidRDefault="00152406" w:rsidP="00F164AE">
            <w:pPr>
              <w:spacing w:after="0" w:line="240" w:lineRule="auto"/>
              <w:jc w:val="both"/>
              <w:rPr>
                <w:rFonts w:ascii="Times New Roman" w:hAnsi="Times New Roman" w:cs="Times New Roman"/>
              </w:rPr>
            </w:pPr>
            <w:r w:rsidRPr="003C6E7F">
              <w:rPr>
                <w:rFonts w:ascii="Times New Roman" w:hAnsi="Times New Roman" w:cs="Times New Roman"/>
              </w:rPr>
              <w:t>настоящее время</w:t>
            </w:r>
          </w:p>
        </w:tc>
        <w:tc>
          <w:tcPr>
            <w:tcW w:w="3980" w:type="dxa"/>
          </w:tcPr>
          <w:p w:rsidR="00152406" w:rsidRPr="003C6E7F" w:rsidRDefault="00152406" w:rsidP="00F164AE">
            <w:pPr>
              <w:spacing w:after="0" w:line="240" w:lineRule="auto"/>
              <w:jc w:val="both"/>
              <w:rPr>
                <w:rFonts w:ascii="Times New Roman" w:hAnsi="Times New Roman" w:cs="Times New Roman"/>
              </w:rPr>
            </w:pPr>
            <w:r w:rsidRPr="003C6E7F">
              <w:rPr>
                <w:rFonts w:ascii="Times New Roman" w:hAnsi="Times New Roman" w:cs="Times New Roman"/>
              </w:rPr>
              <w:t>Публично</w:t>
            </w:r>
            <w:r w:rsidR="00E777E1" w:rsidRPr="003C6E7F">
              <w:rPr>
                <w:rFonts w:ascii="Times New Roman" w:hAnsi="Times New Roman" w:cs="Times New Roman"/>
              </w:rPr>
              <w:t>е</w:t>
            </w:r>
            <w:r w:rsidRPr="003C6E7F">
              <w:rPr>
                <w:rFonts w:ascii="Times New Roman" w:hAnsi="Times New Roman" w:cs="Times New Roman"/>
              </w:rPr>
              <w:t xml:space="preserve"> акционерное общество «Федеральная сетевая компания - Россети»</w:t>
            </w:r>
          </w:p>
        </w:tc>
        <w:tc>
          <w:tcPr>
            <w:tcW w:w="2680" w:type="dxa"/>
          </w:tcPr>
          <w:p w:rsidR="00152406" w:rsidRPr="003C6E7F" w:rsidRDefault="00152406" w:rsidP="00F164AE">
            <w:pPr>
              <w:spacing w:after="0" w:line="240" w:lineRule="auto"/>
              <w:jc w:val="both"/>
              <w:rPr>
                <w:rFonts w:ascii="Times New Roman" w:hAnsi="Times New Roman" w:cs="Times New Roman"/>
              </w:rPr>
            </w:pPr>
            <w:r w:rsidRPr="003C6E7F">
              <w:rPr>
                <w:rFonts w:ascii="Times New Roman" w:hAnsi="Times New Roman" w:cs="Times New Roman"/>
              </w:rPr>
              <w:t>Главный советник</w:t>
            </w:r>
          </w:p>
        </w:tc>
      </w:tr>
      <w:tr w:rsidR="00510D04" w:rsidRPr="003C6E7F" w:rsidTr="00005C44">
        <w:trPr>
          <w:jc w:val="center"/>
        </w:trPr>
        <w:tc>
          <w:tcPr>
            <w:tcW w:w="1332" w:type="dxa"/>
          </w:tcPr>
          <w:p w:rsidR="00510D04" w:rsidRPr="003C6E7F" w:rsidRDefault="00510D04" w:rsidP="00F164AE">
            <w:pPr>
              <w:spacing w:after="0" w:line="240" w:lineRule="auto"/>
              <w:jc w:val="both"/>
              <w:rPr>
                <w:rFonts w:ascii="Times New Roman" w:hAnsi="Times New Roman" w:cs="Times New Roman"/>
              </w:rPr>
            </w:pPr>
            <w:r w:rsidRPr="003C6E7F">
              <w:rPr>
                <w:rFonts w:ascii="Times New Roman" w:hAnsi="Times New Roman" w:cs="Times New Roman"/>
                <w:lang w:val="en-US"/>
              </w:rPr>
              <w:t xml:space="preserve">2019 </w:t>
            </w:r>
            <w:r w:rsidRPr="003C6E7F">
              <w:rPr>
                <w:rFonts w:ascii="Times New Roman" w:hAnsi="Times New Roman" w:cs="Times New Roman"/>
              </w:rPr>
              <w:t>год</w:t>
            </w:r>
          </w:p>
        </w:tc>
        <w:tc>
          <w:tcPr>
            <w:tcW w:w="1260" w:type="dxa"/>
          </w:tcPr>
          <w:p w:rsidR="00510D04" w:rsidRPr="003C6E7F" w:rsidRDefault="00510D04" w:rsidP="00F164AE">
            <w:pPr>
              <w:spacing w:after="0" w:line="240" w:lineRule="auto"/>
              <w:jc w:val="both"/>
              <w:rPr>
                <w:rFonts w:ascii="Times New Roman" w:hAnsi="Times New Roman" w:cs="Times New Roman"/>
              </w:rPr>
            </w:pPr>
            <w:r w:rsidRPr="003C6E7F">
              <w:rPr>
                <w:rFonts w:ascii="Times New Roman" w:hAnsi="Times New Roman" w:cs="Times New Roman"/>
              </w:rPr>
              <w:t>настоящее время</w:t>
            </w:r>
          </w:p>
        </w:tc>
        <w:tc>
          <w:tcPr>
            <w:tcW w:w="3980" w:type="dxa"/>
          </w:tcPr>
          <w:p w:rsidR="00510D04" w:rsidRPr="003C6E7F" w:rsidRDefault="00510D04" w:rsidP="00F164AE">
            <w:pPr>
              <w:spacing w:after="0" w:line="240" w:lineRule="auto"/>
              <w:jc w:val="both"/>
              <w:rPr>
                <w:rFonts w:ascii="Times New Roman" w:hAnsi="Times New Roman" w:cs="Times New Roman"/>
              </w:rPr>
            </w:pPr>
            <w:r w:rsidRPr="003C6E7F">
              <w:rPr>
                <w:rFonts w:ascii="Times New Roman" w:hAnsi="Times New Roman" w:cs="Times New Roman"/>
              </w:rPr>
              <w:t>АО «Россети Тюмень»</w:t>
            </w:r>
          </w:p>
        </w:tc>
        <w:tc>
          <w:tcPr>
            <w:tcW w:w="2680" w:type="dxa"/>
          </w:tcPr>
          <w:p w:rsidR="00510D04" w:rsidRPr="003C6E7F" w:rsidRDefault="00510D04" w:rsidP="00F164AE">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E53638" w:rsidRPr="003C6E7F" w:rsidTr="00005C44">
        <w:trPr>
          <w:jc w:val="center"/>
        </w:trPr>
        <w:tc>
          <w:tcPr>
            <w:tcW w:w="1332" w:type="dxa"/>
          </w:tcPr>
          <w:p w:rsidR="00E53638" w:rsidRPr="003C6E7F" w:rsidRDefault="00E53638" w:rsidP="00E53638">
            <w:pPr>
              <w:spacing w:after="0" w:line="240" w:lineRule="auto"/>
              <w:jc w:val="both"/>
              <w:rPr>
                <w:rFonts w:ascii="Times New Roman" w:hAnsi="Times New Roman" w:cs="Times New Roman"/>
                <w:lang w:val="en-US"/>
              </w:rPr>
            </w:pPr>
            <w:r w:rsidRPr="003C6E7F">
              <w:rPr>
                <w:rFonts w:ascii="Times New Roman" w:hAnsi="Times New Roman" w:cs="Times New Roman"/>
              </w:rPr>
              <w:t>июнь 2019 года</w:t>
            </w:r>
          </w:p>
        </w:tc>
        <w:tc>
          <w:tcPr>
            <w:tcW w:w="1260" w:type="dxa"/>
          </w:tcPr>
          <w:p w:rsidR="00E53638" w:rsidRPr="003C6E7F" w:rsidRDefault="00E53638" w:rsidP="00E53638">
            <w:pPr>
              <w:spacing w:after="0" w:line="240" w:lineRule="auto"/>
              <w:jc w:val="both"/>
              <w:rPr>
                <w:rFonts w:ascii="Times New Roman" w:hAnsi="Times New Roman" w:cs="Times New Roman"/>
              </w:rPr>
            </w:pPr>
            <w:r w:rsidRPr="003C6E7F">
              <w:rPr>
                <w:rFonts w:ascii="Times New Roman" w:hAnsi="Times New Roman" w:cs="Times New Roman"/>
              </w:rPr>
              <w:t>декабрь 2019 года</w:t>
            </w:r>
          </w:p>
        </w:tc>
        <w:tc>
          <w:tcPr>
            <w:tcW w:w="3980" w:type="dxa"/>
          </w:tcPr>
          <w:p w:rsidR="00E53638" w:rsidRPr="003C6E7F" w:rsidRDefault="00E53638" w:rsidP="00E53638">
            <w:pPr>
              <w:spacing w:after="0" w:line="240" w:lineRule="auto"/>
              <w:jc w:val="both"/>
              <w:rPr>
                <w:rFonts w:ascii="Times New Roman" w:hAnsi="Times New Roman" w:cs="Times New Roman"/>
              </w:rPr>
            </w:pPr>
            <w:r w:rsidRPr="003C6E7F">
              <w:rPr>
                <w:rFonts w:ascii="Times New Roman" w:hAnsi="Times New Roman" w:cs="Times New Roman"/>
              </w:rPr>
              <w:t>ОАО «МРСК Урала»</w:t>
            </w:r>
          </w:p>
        </w:tc>
        <w:tc>
          <w:tcPr>
            <w:tcW w:w="2680" w:type="dxa"/>
          </w:tcPr>
          <w:p w:rsidR="00E53638" w:rsidRPr="003C6E7F" w:rsidRDefault="00E53638" w:rsidP="00E53638">
            <w:pPr>
              <w:spacing w:after="0" w:line="240" w:lineRule="auto"/>
              <w:jc w:val="both"/>
              <w:rPr>
                <w:rFonts w:ascii="Times New Roman" w:hAnsi="Times New Roman" w:cs="Times New Roman"/>
              </w:rPr>
            </w:pPr>
            <w:r w:rsidRPr="003C6E7F">
              <w:rPr>
                <w:rFonts w:ascii="Times New Roman" w:hAnsi="Times New Roman" w:cs="Times New Roman"/>
              </w:rPr>
              <w:t>Председатель Совета директоров</w:t>
            </w:r>
          </w:p>
        </w:tc>
      </w:tr>
      <w:tr w:rsidR="00E53638" w:rsidRPr="003C6E7F" w:rsidTr="00005C44">
        <w:trPr>
          <w:jc w:val="center"/>
        </w:trPr>
        <w:tc>
          <w:tcPr>
            <w:tcW w:w="1332" w:type="dxa"/>
          </w:tcPr>
          <w:p w:rsidR="00E53638" w:rsidRPr="003C6E7F" w:rsidRDefault="00E53638" w:rsidP="00E53638">
            <w:pPr>
              <w:spacing w:after="0" w:line="240" w:lineRule="auto"/>
              <w:jc w:val="both"/>
              <w:rPr>
                <w:rFonts w:ascii="Times New Roman" w:hAnsi="Times New Roman" w:cs="Times New Roman"/>
                <w:lang w:val="en-US"/>
              </w:rPr>
            </w:pPr>
            <w:r w:rsidRPr="003C6E7F">
              <w:rPr>
                <w:rFonts w:ascii="Times New Roman" w:hAnsi="Times New Roman" w:cs="Times New Roman"/>
              </w:rPr>
              <w:t>декабрь 2019 года</w:t>
            </w:r>
          </w:p>
        </w:tc>
        <w:tc>
          <w:tcPr>
            <w:tcW w:w="1260" w:type="dxa"/>
          </w:tcPr>
          <w:p w:rsidR="00E53638" w:rsidRPr="003C6E7F" w:rsidRDefault="00E53638" w:rsidP="00E53638">
            <w:pPr>
              <w:spacing w:after="0" w:line="240" w:lineRule="auto"/>
              <w:jc w:val="both"/>
              <w:rPr>
                <w:rFonts w:ascii="Times New Roman" w:hAnsi="Times New Roman" w:cs="Times New Roman"/>
              </w:rPr>
            </w:pPr>
            <w:r w:rsidRPr="003C6E7F">
              <w:rPr>
                <w:rFonts w:ascii="Times New Roman" w:hAnsi="Times New Roman" w:cs="Times New Roman"/>
              </w:rPr>
              <w:t>июнь 2020 года</w:t>
            </w:r>
          </w:p>
        </w:tc>
        <w:tc>
          <w:tcPr>
            <w:tcW w:w="3980" w:type="dxa"/>
          </w:tcPr>
          <w:p w:rsidR="00E53638" w:rsidRPr="003C6E7F" w:rsidRDefault="00E53638" w:rsidP="00E53638">
            <w:pPr>
              <w:spacing w:after="0" w:line="240" w:lineRule="auto"/>
              <w:jc w:val="both"/>
              <w:rPr>
                <w:rFonts w:ascii="Times New Roman" w:hAnsi="Times New Roman" w:cs="Times New Roman"/>
              </w:rPr>
            </w:pPr>
            <w:r w:rsidRPr="003C6E7F">
              <w:rPr>
                <w:rFonts w:ascii="Times New Roman" w:hAnsi="Times New Roman" w:cs="Times New Roman"/>
              </w:rPr>
              <w:t>ОАО «МРСК Урала»</w:t>
            </w:r>
          </w:p>
        </w:tc>
        <w:tc>
          <w:tcPr>
            <w:tcW w:w="2680" w:type="dxa"/>
          </w:tcPr>
          <w:p w:rsidR="00E53638" w:rsidRPr="003C6E7F" w:rsidRDefault="00E53638" w:rsidP="00E53638">
            <w:pPr>
              <w:spacing w:after="0" w:line="240" w:lineRule="auto"/>
              <w:jc w:val="both"/>
              <w:rPr>
                <w:rFonts w:ascii="Times New Roman" w:hAnsi="Times New Roman" w:cs="Times New Roman"/>
              </w:rPr>
            </w:pPr>
            <w:r w:rsidRPr="003C6E7F">
              <w:rPr>
                <w:rFonts w:ascii="Times New Roman" w:hAnsi="Times New Roman" w:cs="Times New Roman"/>
              </w:rPr>
              <w:t>Председатель Совета директоров</w:t>
            </w:r>
          </w:p>
        </w:tc>
      </w:tr>
      <w:tr w:rsidR="00E53638" w:rsidRPr="003C6E7F" w:rsidTr="00005C44">
        <w:trPr>
          <w:jc w:val="center"/>
        </w:trPr>
        <w:tc>
          <w:tcPr>
            <w:tcW w:w="1332" w:type="dxa"/>
          </w:tcPr>
          <w:p w:rsidR="00E53638" w:rsidRPr="003C6E7F" w:rsidRDefault="00E53638" w:rsidP="00E53638">
            <w:pPr>
              <w:spacing w:after="0" w:line="240" w:lineRule="auto"/>
              <w:jc w:val="both"/>
              <w:rPr>
                <w:rFonts w:ascii="Times New Roman" w:hAnsi="Times New Roman" w:cs="Times New Roman"/>
              </w:rPr>
            </w:pPr>
            <w:r w:rsidRPr="003C6E7F">
              <w:rPr>
                <w:rFonts w:ascii="Times New Roman" w:hAnsi="Times New Roman" w:cs="Times New Roman"/>
              </w:rPr>
              <w:t>май 2020 года</w:t>
            </w:r>
          </w:p>
        </w:tc>
        <w:tc>
          <w:tcPr>
            <w:tcW w:w="1260" w:type="dxa"/>
          </w:tcPr>
          <w:p w:rsidR="00E53638" w:rsidRPr="003C6E7F" w:rsidRDefault="00E53638" w:rsidP="00E53638">
            <w:pPr>
              <w:spacing w:after="0" w:line="240" w:lineRule="auto"/>
              <w:jc w:val="both"/>
              <w:rPr>
                <w:rFonts w:ascii="Times New Roman" w:hAnsi="Times New Roman" w:cs="Times New Roman"/>
              </w:rPr>
            </w:pPr>
            <w:r w:rsidRPr="003C6E7F">
              <w:rPr>
                <w:rFonts w:ascii="Times New Roman" w:hAnsi="Times New Roman" w:cs="Times New Roman"/>
              </w:rPr>
              <w:t>ноябрь 2020 года</w:t>
            </w:r>
          </w:p>
        </w:tc>
        <w:tc>
          <w:tcPr>
            <w:tcW w:w="3980" w:type="dxa"/>
          </w:tcPr>
          <w:p w:rsidR="00E53638" w:rsidRPr="003C6E7F" w:rsidRDefault="00E53638" w:rsidP="00E53638">
            <w:pPr>
              <w:spacing w:after="0" w:line="240" w:lineRule="auto"/>
              <w:jc w:val="both"/>
              <w:rPr>
                <w:rFonts w:ascii="Times New Roman" w:hAnsi="Times New Roman" w:cs="Times New Roman"/>
              </w:rPr>
            </w:pPr>
            <w:r w:rsidRPr="003C6E7F">
              <w:rPr>
                <w:rFonts w:ascii="Times New Roman" w:hAnsi="Times New Roman" w:cs="Times New Roman"/>
              </w:rPr>
              <w:t>ПАО «Россети Северный Кавказ»</w:t>
            </w:r>
          </w:p>
        </w:tc>
        <w:tc>
          <w:tcPr>
            <w:tcW w:w="2680" w:type="dxa"/>
          </w:tcPr>
          <w:p w:rsidR="00E53638" w:rsidRPr="003C6E7F" w:rsidRDefault="00E53638" w:rsidP="00E53638">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E53638" w:rsidRPr="003C6E7F" w:rsidTr="00005C44">
        <w:trPr>
          <w:jc w:val="center"/>
        </w:trPr>
        <w:tc>
          <w:tcPr>
            <w:tcW w:w="1332" w:type="dxa"/>
          </w:tcPr>
          <w:p w:rsidR="00E53638" w:rsidRPr="003C6E7F" w:rsidRDefault="00E53638" w:rsidP="00E53638">
            <w:pPr>
              <w:spacing w:after="0" w:line="240" w:lineRule="auto"/>
              <w:jc w:val="both"/>
              <w:rPr>
                <w:rFonts w:ascii="Times New Roman" w:hAnsi="Times New Roman" w:cs="Times New Roman"/>
              </w:rPr>
            </w:pPr>
            <w:r w:rsidRPr="003C6E7F">
              <w:rPr>
                <w:rFonts w:ascii="Times New Roman" w:hAnsi="Times New Roman" w:cs="Times New Roman"/>
              </w:rPr>
              <w:t>май 2020 года</w:t>
            </w:r>
          </w:p>
        </w:tc>
        <w:tc>
          <w:tcPr>
            <w:tcW w:w="1260" w:type="dxa"/>
          </w:tcPr>
          <w:p w:rsidR="00E53638" w:rsidRPr="003C6E7F" w:rsidRDefault="00E53638" w:rsidP="00E53638">
            <w:pPr>
              <w:spacing w:after="0" w:line="240" w:lineRule="auto"/>
              <w:jc w:val="both"/>
              <w:rPr>
                <w:rFonts w:ascii="Times New Roman" w:hAnsi="Times New Roman" w:cs="Times New Roman"/>
              </w:rPr>
            </w:pPr>
            <w:r w:rsidRPr="003C6E7F">
              <w:rPr>
                <w:rFonts w:ascii="Times New Roman" w:hAnsi="Times New Roman" w:cs="Times New Roman"/>
              </w:rPr>
              <w:t>июнь 2021 года</w:t>
            </w:r>
          </w:p>
        </w:tc>
        <w:tc>
          <w:tcPr>
            <w:tcW w:w="3980" w:type="dxa"/>
          </w:tcPr>
          <w:p w:rsidR="00E53638" w:rsidRPr="003C6E7F" w:rsidRDefault="00E53638" w:rsidP="00E53638">
            <w:pPr>
              <w:spacing w:after="0" w:line="240" w:lineRule="auto"/>
              <w:jc w:val="both"/>
              <w:rPr>
                <w:rFonts w:ascii="Times New Roman" w:hAnsi="Times New Roman" w:cs="Times New Roman"/>
              </w:rPr>
            </w:pPr>
            <w:r w:rsidRPr="003C6E7F">
              <w:rPr>
                <w:rFonts w:ascii="Times New Roman" w:hAnsi="Times New Roman" w:cs="Times New Roman"/>
              </w:rPr>
              <w:t>ПАО «МРСК Центра и Приволжья»</w:t>
            </w:r>
          </w:p>
        </w:tc>
        <w:tc>
          <w:tcPr>
            <w:tcW w:w="2680" w:type="dxa"/>
          </w:tcPr>
          <w:p w:rsidR="00E53638" w:rsidRPr="003C6E7F" w:rsidRDefault="00E53638" w:rsidP="00E53638">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E53638" w:rsidRPr="003C6E7F" w:rsidTr="00005C44">
        <w:trPr>
          <w:jc w:val="center"/>
        </w:trPr>
        <w:tc>
          <w:tcPr>
            <w:tcW w:w="1332" w:type="dxa"/>
          </w:tcPr>
          <w:p w:rsidR="00E53638" w:rsidRPr="003C6E7F" w:rsidRDefault="00E53638" w:rsidP="00E53638">
            <w:pPr>
              <w:spacing w:after="0" w:line="240" w:lineRule="auto"/>
              <w:jc w:val="both"/>
              <w:rPr>
                <w:rFonts w:ascii="Times New Roman" w:hAnsi="Times New Roman" w:cs="Times New Roman"/>
              </w:rPr>
            </w:pPr>
            <w:r w:rsidRPr="003C6E7F">
              <w:rPr>
                <w:rFonts w:ascii="Times New Roman" w:hAnsi="Times New Roman" w:cs="Times New Roman"/>
              </w:rPr>
              <w:t>май 2020 года</w:t>
            </w:r>
          </w:p>
        </w:tc>
        <w:tc>
          <w:tcPr>
            <w:tcW w:w="1260" w:type="dxa"/>
          </w:tcPr>
          <w:p w:rsidR="00E53638" w:rsidRPr="003C6E7F" w:rsidRDefault="00E53638" w:rsidP="00E53638">
            <w:pPr>
              <w:spacing w:after="0" w:line="240" w:lineRule="auto"/>
              <w:jc w:val="both"/>
              <w:rPr>
                <w:rFonts w:ascii="Times New Roman" w:hAnsi="Times New Roman" w:cs="Times New Roman"/>
              </w:rPr>
            </w:pPr>
            <w:r w:rsidRPr="003C6E7F">
              <w:rPr>
                <w:rFonts w:ascii="Times New Roman" w:hAnsi="Times New Roman" w:cs="Times New Roman"/>
              </w:rPr>
              <w:t>июнь 2021 года</w:t>
            </w:r>
          </w:p>
        </w:tc>
        <w:tc>
          <w:tcPr>
            <w:tcW w:w="3980" w:type="dxa"/>
          </w:tcPr>
          <w:p w:rsidR="00E53638" w:rsidRPr="003C6E7F" w:rsidRDefault="00E53638" w:rsidP="00E53638">
            <w:pPr>
              <w:spacing w:after="0" w:line="240" w:lineRule="auto"/>
              <w:jc w:val="both"/>
              <w:rPr>
                <w:rFonts w:ascii="Times New Roman" w:hAnsi="Times New Roman" w:cs="Times New Roman"/>
              </w:rPr>
            </w:pPr>
            <w:r w:rsidRPr="003C6E7F">
              <w:rPr>
                <w:rFonts w:ascii="Times New Roman" w:hAnsi="Times New Roman"/>
              </w:rPr>
              <w:t>ПАО «Россети Ленэнерго»</w:t>
            </w:r>
          </w:p>
        </w:tc>
        <w:tc>
          <w:tcPr>
            <w:tcW w:w="2680" w:type="dxa"/>
          </w:tcPr>
          <w:p w:rsidR="00E53638" w:rsidRPr="003C6E7F" w:rsidRDefault="00E53638" w:rsidP="00E53638">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E53638" w:rsidRPr="003C6E7F" w:rsidTr="00005C44">
        <w:trPr>
          <w:jc w:val="center"/>
        </w:trPr>
        <w:tc>
          <w:tcPr>
            <w:tcW w:w="1332" w:type="dxa"/>
          </w:tcPr>
          <w:p w:rsidR="00E53638" w:rsidRPr="003C6E7F" w:rsidRDefault="00E53638" w:rsidP="00E53638">
            <w:pPr>
              <w:spacing w:after="0" w:line="240" w:lineRule="auto"/>
              <w:jc w:val="both"/>
              <w:rPr>
                <w:rFonts w:ascii="Times New Roman" w:hAnsi="Times New Roman" w:cs="Times New Roman"/>
              </w:rPr>
            </w:pPr>
            <w:r w:rsidRPr="003C6E7F">
              <w:rPr>
                <w:rFonts w:ascii="Times New Roman" w:hAnsi="Times New Roman" w:cs="Times New Roman"/>
              </w:rPr>
              <w:t>май 2020 года</w:t>
            </w:r>
          </w:p>
        </w:tc>
        <w:tc>
          <w:tcPr>
            <w:tcW w:w="1260" w:type="dxa"/>
          </w:tcPr>
          <w:p w:rsidR="00E53638" w:rsidRPr="003C6E7F" w:rsidRDefault="00E53638" w:rsidP="00E53638">
            <w:pPr>
              <w:spacing w:after="0" w:line="240" w:lineRule="auto"/>
              <w:jc w:val="both"/>
              <w:rPr>
                <w:rFonts w:ascii="Times New Roman" w:hAnsi="Times New Roman" w:cs="Times New Roman"/>
              </w:rPr>
            </w:pPr>
            <w:r w:rsidRPr="003C6E7F">
              <w:rPr>
                <w:rFonts w:ascii="Times New Roman" w:hAnsi="Times New Roman" w:cs="Times New Roman"/>
              </w:rPr>
              <w:t>май 2021 года</w:t>
            </w:r>
          </w:p>
        </w:tc>
        <w:tc>
          <w:tcPr>
            <w:tcW w:w="3980" w:type="dxa"/>
          </w:tcPr>
          <w:p w:rsidR="00E53638" w:rsidRPr="003C6E7F" w:rsidRDefault="00E53638" w:rsidP="00E53638">
            <w:pPr>
              <w:spacing w:after="0" w:line="240" w:lineRule="auto"/>
              <w:jc w:val="both"/>
              <w:rPr>
                <w:rFonts w:ascii="Times New Roman" w:hAnsi="Times New Roman" w:cs="Times New Roman"/>
              </w:rPr>
            </w:pPr>
            <w:r w:rsidRPr="003C6E7F">
              <w:rPr>
                <w:rFonts w:ascii="Times New Roman" w:hAnsi="Times New Roman"/>
              </w:rPr>
              <w:t>ПАО «Россети Северо-Запад»</w:t>
            </w:r>
          </w:p>
        </w:tc>
        <w:tc>
          <w:tcPr>
            <w:tcW w:w="2680" w:type="dxa"/>
          </w:tcPr>
          <w:p w:rsidR="00E53638" w:rsidRPr="003C6E7F" w:rsidRDefault="00E53638" w:rsidP="00E53638">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E53638" w:rsidRPr="003C6E7F" w:rsidTr="00005C44">
        <w:trPr>
          <w:jc w:val="center"/>
        </w:trPr>
        <w:tc>
          <w:tcPr>
            <w:tcW w:w="1332" w:type="dxa"/>
          </w:tcPr>
          <w:p w:rsidR="00E53638" w:rsidRPr="003C6E7F" w:rsidRDefault="00E53638" w:rsidP="00E53638">
            <w:pPr>
              <w:spacing w:after="0" w:line="240" w:lineRule="auto"/>
              <w:jc w:val="both"/>
              <w:rPr>
                <w:rFonts w:ascii="Times New Roman" w:hAnsi="Times New Roman" w:cs="Times New Roman"/>
              </w:rPr>
            </w:pPr>
            <w:r w:rsidRPr="003C6E7F">
              <w:rPr>
                <w:rFonts w:ascii="Times New Roman" w:hAnsi="Times New Roman" w:cs="Times New Roman"/>
              </w:rPr>
              <w:t>май 2020 года</w:t>
            </w:r>
          </w:p>
        </w:tc>
        <w:tc>
          <w:tcPr>
            <w:tcW w:w="1260" w:type="dxa"/>
          </w:tcPr>
          <w:p w:rsidR="00E53638" w:rsidRPr="003C6E7F" w:rsidRDefault="00E53638" w:rsidP="00E53638">
            <w:pPr>
              <w:spacing w:after="0" w:line="240" w:lineRule="auto"/>
              <w:jc w:val="both"/>
              <w:rPr>
                <w:rFonts w:ascii="Times New Roman" w:hAnsi="Times New Roman" w:cs="Times New Roman"/>
              </w:rPr>
            </w:pPr>
            <w:r w:rsidRPr="003C6E7F">
              <w:rPr>
                <w:rFonts w:ascii="Times New Roman" w:hAnsi="Times New Roman" w:cs="Times New Roman"/>
              </w:rPr>
              <w:t>июнь 2021 года</w:t>
            </w:r>
          </w:p>
        </w:tc>
        <w:tc>
          <w:tcPr>
            <w:tcW w:w="3980" w:type="dxa"/>
          </w:tcPr>
          <w:p w:rsidR="00E53638" w:rsidRPr="003C6E7F" w:rsidRDefault="00E53638" w:rsidP="00E53638">
            <w:pPr>
              <w:spacing w:after="0" w:line="240" w:lineRule="auto"/>
              <w:jc w:val="both"/>
              <w:rPr>
                <w:rFonts w:ascii="Times New Roman" w:hAnsi="Times New Roman" w:cs="Times New Roman"/>
              </w:rPr>
            </w:pPr>
            <w:r w:rsidRPr="003C6E7F">
              <w:rPr>
                <w:rFonts w:ascii="Times New Roman" w:hAnsi="Times New Roman" w:cs="Times New Roman"/>
              </w:rPr>
              <w:t>ОАО «МРСК Урала»</w:t>
            </w:r>
          </w:p>
        </w:tc>
        <w:tc>
          <w:tcPr>
            <w:tcW w:w="2680" w:type="dxa"/>
          </w:tcPr>
          <w:p w:rsidR="00E53638" w:rsidRPr="003C6E7F" w:rsidRDefault="00E53638" w:rsidP="00E53638">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E53638" w:rsidRPr="003C6E7F" w:rsidTr="00005C44">
        <w:trPr>
          <w:jc w:val="center"/>
        </w:trPr>
        <w:tc>
          <w:tcPr>
            <w:tcW w:w="1332" w:type="dxa"/>
          </w:tcPr>
          <w:p w:rsidR="00E53638" w:rsidRPr="003C6E7F" w:rsidRDefault="00E53638" w:rsidP="00E53638">
            <w:pPr>
              <w:spacing w:after="0" w:line="240" w:lineRule="auto"/>
              <w:jc w:val="both"/>
              <w:rPr>
                <w:rFonts w:ascii="Times New Roman" w:hAnsi="Times New Roman" w:cs="Times New Roman"/>
              </w:rPr>
            </w:pPr>
            <w:r w:rsidRPr="003C6E7F">
              <w:rPr>
                <w:rFonts w:ascii="Times New Roman" w:hAnsi="Times New Roman" w:cs="Times New Roman"/>
              </w:rPr>
              <w:t>июнь 2020 года</w:t>
            </w:r>
          </w:p>
        </w:tc>
        <w:tc>
          <w:tcPr>
            <w:tcW w:w="1260" w:type="dxa"/>
          </w:tcPr>
          <w:p w:rsidR="00E53638" w:rsidRPr="003C6E7F" w:rsidRDefault="00E53638" w:rsidP="00E53638">
            <w:pPr>
              <w:spacing w:after="0" w:line="240" w:lineRule="auto"/>
              <w:jc w:val="both"/>
              <w:rPr>
                <w:rFonts w:ascii="Times New Roman" w:hAnsi="Times New Roman" w:cs="Times New Roman"/>
              </w:rPr>
            </w:pPr>
            <w:r w:rsidRPr="003C6E7F">
              <w:rPr>
                <w:rFonts w:ascii="Times New Roman" w:hAnsi="Times New Roman" w:cs="Times New Roman"/>
              </w:rPr>
              <w:t>июнь 2021 года</w:t>
            </w:r>
          </w:p>
        </w:tc>
        <w:tc>
          <w:tcPr>
            <w:tcW w:w="3980" w:type="dxa"/>
          </w:tcPr>
          <w:p w:rsidR="00E53638" w:rsidRPr="003C6E7F" w:rsidRDefault="00E53638" w:rsidP="00E53638">
            <w:pPr>
              <w:spacing w:after="0" w:line="240" w:lineRule="auto"/>
              <w:jc w:val="both"/>
              <w:rPr>
                <w:rFonts w:ascii="Times New Roman" w:hAnsi="Times New Roman" w:cs="Times New Roman"/>
              </w:rPr>
            </w:pPr>
            <w:r w:rsidRPr="003C6E7F">
              <w:rPr>
                <w:rFonts w:ascii="Times New Roman" w:hAnsi="Times New Roman" w:cs="Times New Roman"/>
              </w:rPr>
              <w:t>ОАО «МРСК Урала»</w:t>
            </w:r>
          </w:p>
        </w:tc>
        <w:tc>
          <w:tcPr>
            <w:tcW w:w="2680" w:type="dxa"/>
          </w:tcPr>
          <w:p w:rsidR="00E53638" w:rsidRPr="003C6E7F" w:rsidRDefault="00E53638" w:rsidP="00E53638">
            <w:pPr>
              <w:spacing w:after="0" w:line="240" w:lineRule="auto"/>
              <w:jc w:val="both"/>
              <w:rPr>
                <w:rFonts w:ascii="Times New Roman" w:hAnsi="Times New Roman" w:cs="Times New Roman"/>
              </w:rPr>
            </w:pPr>
            <w:r w:rsidRPr="003C6E7F">
              <w:rPr>
                <w:rFonts w:ascii="Times New Roman" w:hAnsi="Times New Roman" w:cs="Times New Roman"/>
              </w:rPr>
              <w:t>Председатель Совета директоров</w:t>
            </w:r>
          </w:p>
        </w:tc>
      </w:tr>
      <w:tr w:rsidR="00E53638" w:rsidRPr="003C6E7F" w:rsidTr="00005C44">
        <w:trPr>
          <w:jc w:val="center"/>
        </w:trPr>
        <w:tc>
          <w:tcPr>
            <w:tcW w:w="1332" w:type="dxa"/>
          </w:tcPr>
          <w:p w:rsidR="00E53638" w:rsidRPr="003C6E7F" w:rsidRDefault="00E53638" w:rsidP="00E53638">
            <w:pPr>
              <w:spacing w:after="0" w:line="240" w:lineRule="auto"/>
              <w:jc w:val="both"/>
              <w:rPr>
                <w:rFonts w:ascii="Times New Roman" w:hAnsi="Times New Roman" w:cs="Times New Roman"/>
              </w:rPr>
            </w:pPr>
            <w:r w:rsidRPr="003C6E7F">
              <w:rPr>
                <w:rFonts w:ascii="Times New Roman" w:hAnsi="Times New Roman" w:cs="Times New Roman"/>
              </w:rPr>
              <w:t>июль 2020 года</w:t>
            </w:r>
          </w:p>
        </w:tc>
        <w:tc>
          <w:tcPr>
            <w:tcW w:w="1260" w:type="dxa"/>
          </w:tcPr>
          <w:p w:rsidR="00E53638" w:rsidRPr="003C6E7F" w:rsidRDefault="00E53638" w:rsidP="00E53638">
            <w:pPr>
              <w:spacing w:after="0" w:line="240" w:lineRule="auto"/>
              <w:jc w:val="both"/>
              <w:rPr>
                <w:rFonts w:ascii="Times New Roman" w:hAnsi="Times New Roman" w:cs="Times New Roman"/>
              </w:rPr>
            </w:pPr>
            <w:r w:rsidRPr="003C6E7F">
              <w:rPr>
                <w:rFonts w:ascii="Times New Roman" w:hAnsi="Times New Roman" w:cs="Times New Roman"/>
              </w:rPr>
              <w:t>настоящее время</w:t>
            </w:r>
          </w:p>
        </w:tc>
        <w:tc>
          <w:tcPr>
            <w:tcW w:w="3980" w:type="dxa"/>
          </w:tcPr>
          <w:p w:rsidR="00E53638" w:rsidRPr="003C6E7F" w:rsidRDefault="00E53638" w:rsidP="00E53638">
            <w:pPr>
              <w:spacing w:after="0" w:line="240" w:lineRule="auto"/>
              <w:jc w:val="both"/>
              <w:rPr>
                <w:rFonts w:ascii="Times New Roman" w:hAnsi="Times New Roman" w:cs="Times New Roman"/>
              </w:rPr>
            </w:pPr>
            <w:r w:rsidRPr="003C6E7F">
              <w:rPr>
                <w:rFonts w:ascii="Times New Roman" w:hAnsi="Times New Roman" w:cs="Times New Roman"/>
              </w:rPr>
              <w:t>ПАО «Россети Северный Кавказ»</w:t>
            </w:r>
          </w:p>
        </w:tc>
        <w:tc>
          <w:tcPr>
            <w:tcW w:w="2680" w:type="dxa"/>
          </w:tcPr>
          <w:p w:rsidR="00E53638" w:rsidRPr="003C6E7F" w:rsidRDefault="00E53638" w:rsidP="00E53638">
            <w:pPr>
              <w:spacing w:after="0" w:line="240" w:lineRule="auto"/>
              <w:jc w:val="both"/>
              <w:rPr>
                <w:rFonts w:ascii="Times New Roman" w:hAnsi="Times New Roman" w:cs="Times New Roman"/>
              </w:rPr>
            </w:pPr>
            <w:r w:rsidRPr="003C6E7F">
              <w:rPr>
                <w:rFonts w:ascii="Times New Roman" w:hAnsi="Times New Roman" w:cs="Times New Roman"/>
              </w:rPr>
              <w:t>Председатель Комитета по аудиту Совета директоров</w:t>
            </w:r>
          </w:p>
        </w:tc>
      </w:tr>
      <w:tr w:rsidR="00E53638" w:rsidRPr="003C6E7F" w:rsidTr="00005C44">
        <w:trPr>
          <w:jc w:val="center"/>
        </w:trPr>
        <w:tc>
          <w:tcPr>
            <w:tcW w:w="1332" w:type="dxa"/>
          </w:tcPr>
          <w:p w:rsidR="00E53638" w:rsidRPr="003C6E7F" w:rsidRDefault="00E53638" w:rsidP="00E53638">
            <w:pPr>
              <w:spacing w:after="0" w:line="240" w:lineRule="auto"/>
              <w:jc w:val="both"/>
              <w:rPr>
                <w:rFonts w:ascii="Times New Roman" w:hAnsi="Times New Roman" w:cs="Times New Roman"/>
              </w:rPr>
            </w:pPr>
            <w:r w:rsidRPr="003C6E7F">
              <w:rPr>
                <w:rFonts w:ascii="Times New Roman" w:hAnsi="Times New Roman" w:cs="Times New Roman"/>
              </w:rPr>
              <w:t>август 2020 года</w:t>
            </w:r>
          </w:p>
        </w:tc>
        <w:tc>
          <w:tcPr>
            <w:tcW w:w="1260" w:type="dxa"/>
          </w:tcPr>
          <w:p w:rsidR="00E53638" w:rsidRPr="003C6E7F" w:rsidRDefault="00E53638" w:rsidP="00E53638">
            <w:pPr>
              <w:spacing w:after="0" w:line="240" w:lineRule="auto"/>
              <w:jc w:val="both"/>
              <w:rPr>
                <w:rFonts w:ascii="Times New Roman" w:hAnsi="Times New Roman" w:cs="Times New Roman"/>
              </w:rPr>
            </w:pPr>
            <w:r w:rsidRPr="003C6E7F">
              <w:rPr>
                <w:rFonts w:ascii="Times New Roman" w:hAnsi="Times New Roman" w:cs="Times New Roman"/>
              </w:rPr>
              <w:t>настоящее время</w:t>
            </w:r>
          </w:p>
        </w:tc>
        <w:tc>
          <w:tcPr>
            <w:tcW w:w="3980" w:type="dxa"/>
          </w:tcPr>
          <w:p w:rsidR="00E53638" w:rsidRPr="003C6E7F" w:rsidRDefault="00E53638" w:rsidP="00E53638">
            <w:pPr>
              <w:spacing w:after="0" w:line="240" w:lineRule="auto"/>
              <w:jc w:val="both"/>
              <w:rPr>
                <w:rFonts w:ascii="Times New Roman" w:hAnsi="Times New Roman" w:cs="Times New Roman"/>
              </w:rPr>
            </w:pPr>
            <w:r w:rsidRPr="003C6E7F">
              <w:rPr>
                <w:rFonts w:ascii="Times New Roman" w:hAnsi="Times New Roman" w:cs="Times New Roman"/>
              </w:rPr>
              <w:t>ПАО «Россети Северный Кавказ»</w:t>
            </w:r>
          </w:p>
        </w:tc>
        <w:tc>
          <w:tcPr>
            <w:tcW w:w="2680" w:type="dxa"/>
          </w:tcPr>
          <w:p w:rsidR="00E53638" w:rsidRPr="003C6E7F" w:rsidRDefault="00E53638" w:rsidP="00E53638">
            <w:pPr>
              <w:spacing w:after="0" w:line="240" w:lineRule="auto"/>
              <w:jc w:val="both"/>
              <w:rPr>
                <w:rFonts w:ascii="Times New Roman" w:hAnsi="Times New Roman" w:cs="Times New Roman"/>
              </w:rPr>
            </w:pPr>
            <w:r w:rsidRPr="003C6E7F">
              <w:rPr>
                <w:rFonts w:ascii="Times New Roman" w:hAnsi="Times New Roman" w:cs="Times New Roman"/>
              </w:rPr>
              <w:t>Член Комитета по стратегии Совета директоров</w:t>
            </w:r>
          </w:p>
        </w:tc>
      </w:tr>
      <w:tr w:rsidR="00E53638" w:rsidRPr="003C6E7F" w:rsidTr="00005C44">
        <w:trPr>
          <w:jc w:val="center"/>
        </w:trPr>
        <w:tc>
          <w:tcPr>
            <w:tcW w:w="1332" w:type="dxa"/>
          </w:tcPr>
          <w:p w:rsidR="00E53638" w:rsidRPr="003C6E7F" w:rsidRDefault="00E53638" w:rsidP="00E53638">
            <w:pPr>
              <w:spacing w:after="0" w:line="240" w:lineRule="auto"/>
              <w:jc w:val="both"/>
              <w:rPr>
                <w:rFonts w:ascii="Times New Roman" w:hAnsi="Times New Roman" w:cs="Times New Roman"/>
              </w:rPr>
            </w:pPr>
            <w:r w:rsidRPr="003C6E7F">
              <w:rPr>
                <w:rFonts w:ascii="Times New Roman" w:hAnsi="Times New Roman" w:cs="Times New Roman"/>
              </w:rPr>
              <w:t>ноябрь 2020 года</w:t>
            </w:r>
          </w:p>
        </w:tc>
        <w:tc>
          <w:tcPr>
            <w:tcW w:w="1260" w:type="dxa"/>
          </w:tcPr>
          <w:p w:rsidR="00E53638" w:rsidRPr="003C6E7F" w:rsidRDefault="00E53638" w:rsidP="00E53638">
            <w:pPr>
              <w:spacing w:after="0" w:line="240" w:lineRule="auto"/>
              <w:jc w:val="both"/>
              <w:rPr>
                <w:rFonts w:ascii="Times New Roman" w:hAnsi="Times New Roman" w:cs="Times New Roman"/>
              </w:rPr>
            </w:pPr>
            <w:r w:rsidRPr="003C6E7F">
              <w:rPr>
                <w:rFonts w:ascii="Times New Roman" w:hAnsi="Times New Roman" w:cs="Times New Roman"/>
              </w:rPr>
              <w:t>май 2021 года</w:t>
            </w:r>
          </w:p>
        </w:tc>
        <w:tc>
          <w:tcPr>
            <w:tcW w:w="3980" w:type="dxa"/>
          </w:tcPr>
          <w:p w:rsidR="00E53638" w:rsidRPr="003C6E7F" w:rsidRDefault="00E53638" w:rsidP="00E53638">
            <w:pPr>
              <w:spacing w:after="0" w:line="240" w:lineRule="auto"/>
              <w:jc w:val="both"/>
              <w:rPr>
                <w:rFonts w:ascii="Times New Roman" w:hAnsi="Times New Roman" w:cs="Times New Roman"/>
              </w:rPr>
            </w:pPr>
            <w:r w:rsidRPr="003C6E7F">
              <w:rPr>
                <w:rFonts w:ascii="Times New Roman" w:hAnsi="Times New Roman" w:cs="Times New Roman"/>
              </w:rPr>
              <w:t>ПАО «Россети Северный Кавказ»</w:t>
            </w:r>
          </w:p>
        </w:tc>
        <w:tc>
          <w:tcPr>
            <w:tcW w:w="2680" w:type="dxa"/>
          </w:tcPr>
          <w:p w:rsidR="00E53638" w:rsidRPr="003C6E7F" w:rsidRDefault="00E53638" w:rsidP="00E53638">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E53638" w:rsidRPr="003C6E7F" w:rsidTr="00005C44">
        <w:trPr>
          <w:jc w:val="center"/>
        </w:trPr>
        <w:tc>
          <w:tcPr>
            <w:tcW w:w="1332" w:type="dxa"/>
          </w:tcPr>
          <w:p w:rsidR="00E53638" w:rsidRPr="003C6E7F" w:rsidRDefault="00E53638" w:rsidP="00E53638">
            <w:pPr>
              <w:spacing w:after="0" w:line="240" w:lineRule="auto"/>
              <w:jc w:val="both"/>
              <w:rPr>
                <w:rFonts w:ascii="Times New Roman" w:hAnsi="Times New Roman" w:cs="Times New Roman"/>
              </w:rPr>
            </w:pPr>
            <w:r w:rsidRPr="003C6E7F">
              <w:rPr>
                <w:rFonts w:ascii="Times New Roman" w:hAnsi="Times New Roman" w:cs="Times New Roman"/>
              </w:rPr>
              <w:t>май 2021 года</w:t>
            </w:r>
          </w:p>
        </w:tc>
        <w:tc>
          <w:tcPr>
            <w:tcW w:w="1260" w:type="dxa"/>
          </w:tcPr>
          <w:p w:rsidR="00E53638" w:rsidRPr="003C6E7F" w:rsidRDefault="00E53638" w:rsidP="00E53638">
            <w:pPr>
              <w:spacing w:after="0" w:line="240" w:lineRule="auto"/>
              <w:jc w:val="both"/>
              <w:rPr>
                <w:rFonts w:ascii="Times New Roman" w:hAnsi="Times New Roman" w:cs="Times New Roman"/>
              </w:rPr>
            </w:pPr>
            <w:r w:rsidRPr="003C6E7F">
              <w:rPr>
                <w:rFonts w:ascii="Times New Roman" w:hAnsi="Times New Roman" w:cs="Times New Roman"/>
              </w:rPr>
              <w:t>июнь 2022 года</w:t>
            </w:r>
          </w:p>
        </w:tc>
        <w:tc>
          <w:tcPr>
            <w:tcW w:w="3980" w:type="dxa"/>
          </w:tcPr>
          <w:p w:rsidR="00E53638" w:rsidRPr="003C6E7F" w:rsidRDefault="00E53638" w:rsidP="00E53638">
            <w:pPr>
              <w:spacing w:after="0" w:line="240" w:lineRule="auto"/>
              <w:jc w:val="both"/>
              <w:rPr>
                <w:rFonts w:ascii="Times New Roman" w:hAnsi="Times New Roman" w:cs="Times New Roman"/>
              </w:rPr>
            </w:pPr>
            <w:r w:rsidRPr="003C6E7F">
              <w:rPr>
                <w:rFonts w:ascii="Times New Roman" w:hAnsi="Times New Roman" w:cs="Times New Roman"/>
              </w:rPr>
              <w:t>ПАО «Россети Северный Кавказ»</w:t>
            </w:r>
          </w:p>
        </w:tc>
        <w:tc>
          <w:tcPr>
            <w:tcW w:w="2680" w:type="dxa"/>
          </w:tcPr>
          <w:p w:rsidR="00E53638" w:rsidRPr="003C6E7F" w:rsidRDefault="00E53638" w:rsidP="00E53638">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E53638" w:rsidRPr="003C6E7F" w:rsidTr="00005C44">
        <w:trPr>
          <w:jc w:val="center"/>
        </w:trPr>
        <w:tc>
          <w:tcPr>
            <w:tcW w:w="1332" w:type="dxa"/>
          </w:tcPr>
          <w:p w:rsidR="00E53638" w:rsidRPr="003C6E7F" w:rsidRDefault="00E53638" w:rsidP="00E53638">
            <w:pPr>
              <w:spacing w:after="0" w:line="240" w:lineRule="auto"/>
              <w:jc w:val="both"/>
              <w:rPr>
                <w:rFonts w:ascii="Times New Roman" w:hAnsi="Times New Roman" w:cs="Times New Roman"/>
              </w:rPr>
            </w:pPr>
            <w:r w:rsidRPr="003C6E7F">
              <w:rPr>
                <w:rFonts w:ascii="Times New Roman" w:hAnsi="Times New Roman" w:cs="Times New Roman"/>
              </w:rPr>
              <w:t>май 2021 года</w:t>
            </w:r>
          </w:p>
        </w:tc>
        <w:tc>
          <w:tcPr>
            <w:tcW w:w="1260" w:type="dxa"/>
          </w:tcPr>
          <w:p w:rsidR="00E53638" w:rsidRPr="003C6E7F" w:rsidRDefault="00E53638" w:rsidP="00E53638">
            <w:pPr>
              <w:spacing w:after="0" w:line="240" w:lineRule="auto"/>
              <w:jc w:val="both"/>
              <w:rPr>
                <w:rFonts w:ascii="Times New Roman" w:hAnsi="Times New Roman" w:cs="Times New Roman"/>
              </w:rPr>
            </w:pPr>
            <w:r w:rsidRPr="003C6E7F">
              <w:rPr>
                <w:rFonts w:ascii="Times New Roman" w:hAnsi="Times New Roman" w:cs="Times New Roman"/>
              </w:rPr>
              <w:t>июнь 2022 года</w:t>
            </w:r>
          </w:p>
        </w:tc>
        <w:tc>
          <w:tcPr>
            <w:tcW w:w="3980" w:type="dxa"/>
          </w:tcPr>
          <w:p w:rsidR="00E53638" w:rsidRPr="003C6E7F" w:rsidRDefault="00E53638" w:rsidP="00E53638">
            <w:pPr>
              <w:spacing w:after="0" w:line="240" w:lineRule="auto"/>
              <w:jc w:val="both"/>
              <w:rPr>
                <w:rFonts w:ascii="Times New Roman" w:hAnsi="Times New Roman" w:cs="Times New Roman"/>
              </w:rPr>
            </w:pPr>
            <w:r w:rsidRPr="003C6E7F">
              <w:rPr>
                <w:rFonts w:ascii="Times New Roman" w:hAnsi="Times New Roman" w:cs="Times New Roman"/>
              </w:rPr>
              <w:t>ПАО «Россети Северо-Запад»</w:t>
            </w:r>
          </w:p>
        </w:tc>
        <w:tc>
          <w:tcPr>
            <w:tcW w:w="2680" w:type="dxa"/>
          </w:tcPr>
          <w:p w:rsidR="00E53638" w:rsidRPr="003C6E7F" w:rsidRDefault="00E53638" w:rsidP="00E53638">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E53638" w:rsidRPr="003C6E7F" w:rsidTr="00005C44">
        <w:trPr>
          <w:jc w:val="center"/>
        </w:trPr>
        <w:tc>
          <w:tcPr>
            <w:tcW w:w="1332" w:type="dxa"/>
          </w:tcPr>
          <w:p w:rsidR="00E53638" w:rsidRPr="003C6E7F" w:rsidRDefault="00E53638" w:rsidP="00E53638">
            <w:pPr>
              <w:spacing w:after="0" w:line="240" w:lineRule="auto"/>
              <w:jc w:val="both"/>
              <w:rPr>
                <w:rFonts w:ascii="Times New Roman" w:hAnsi="Times New Roman" w:cs="Times New Roman"/>
              </w:rPr>
            </w:pPr>
            <w:r w:rsidRPr="003C6E7F">
              <w:rPr>
                <w:rFonts w:ascii="Times New Roman" w:hAnsi="Times New Roman" w:cs="Times New Roman"/>
              </w:rPr>
              <w:t>май 2021 года</w:t>
            </w:r>
          </w:p>
        </w:tc>
        <w:tc>
          <w:tcPr>
            <w:tcW w:w="1260" w:type="dxa"/>
          </w:tcPr>
          <w:p w:rsidR="00E53638" w:rsidRPr="003C6E7F" w:rsidRDefault="00F4200B" w:rsidP="00E53638">
            <w:pPr>
              <w:spacing w:after="0" w:line="240" w:lineRule="auto"/>
              <w:jc w:val="both"/>
              <w:rPr>
                <w:rFonts w:ascii="Times New Roman" w:hAnsi="Times New Roman" w:cs="Times New Roman"/>
              </w:rPr>
            </w:pPr>
            <w:r w:rsidRPr="003C6E7F">
              <w:rPr>
                <w:rFonts w:ascii="Times New Roman" w:hAnsi="Times New Roman" w:cs="Times New Roman"/>
              </w:rPr>
              <w:t>июнь 2022 года</w:t>
            </w:r>
          </w:p>
        </w:tc>
        <w:tc>
          <w:tcPr>
            <w:tcW w:w="3980" w:type="dxa"/>
          </w:tcPr>
          <w:p w:rsidR="00E53638" w:rsidRPr="003C6E7F" w:rsidRDefault="00E53638" w:rsidP="00E53638">
            <w:pPr>
              <w:spacing w:after="0" w:line="240" w:lineRule="auto"/>
              <w:jc w:val="both"/>
              <w:rPr>
                <w:rFonts w:ascii="Times New Roman" w:hAnsi="Times New Roman" w:cs="Times New Roman"/>
              </w:rPr>
            </w:pPr>
            <w:r w:rsidRPr="003C6E7F">
              <w:rPr>
                <w:rFonts w:ascii="Times New Roman" w:hAnsi="Times New Roman" w:cs="Times New Roman"/>
              </w:rPr>
              <w:t>ПАО «Россети Центр»</w:t>
            </w:r>
          </w:p>
        </w:tc>
        <w:tc>
          <w:tcPr>
            <w:tcW w:w="2680" w:type="dxa"/>
          </w:tcPr>
          <w:p w:rsidR="00E53638" w:rsidRPr="003C6E7F" w:rsidRDefault="00E53638" w:rsidP="00E53638">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E53638" w:rsidRPr="003C6E7F" w:rsidTr="00005C44">
        <w:trPr>
          <w:jc w:val="center"/>
        </w:trPr>
        <w:tc>
          <w:tcPr>
            <w:tcW w:w="1332" w:type="dxa"/>
          </w:tcPr>
          <w:p w:rsidR="00E53638" w:rsidRPr="003C6E7F" w:rsidRDefault="00E53638" w:rsidP="00E53638">
            <w:pPr>
              <w:spacing w:after="0" w:line="240" w:lineRule="auto"/>
              <w:jc w:val="both"/>
              <w:rPr>
                <w:rFonts w:ascii="Times New Roman" w:hAnsi="Times New Roman" w:cs="Times New Roman"/>
              </w:rPr>
            </w:pPr>
            <w:r w:rsidRPr="003C6E7F">
              <w:rPr>
                <w:rFonts w:ascii="Times New Roman" w:hAnsi="Times New Roman" w:cs="Times New Roman"/>
              </w:rPr>
              <w:lastRenderedPageBreak/>
              <w:t>май 2021 года</w:t>
            </w:r>
          </w:p>
        </w:tc>
        <w:tc>
          <w:tcPr>
            <w:tcW w:w="1260" w:type="dxa"/>
          </w:tcPr>
          <w:p w:rsidR="00E53638" w:rsidRPr="003C6E7F" w:rsidRDefault="00E53638" w:rsidP="00E53638">
            <w:pPr>
              <w:spacing w:after="0" w:line="240" w:lineRule="auto"/>
              <w:jc w:val="both"/>
              <w:rPr>
                <w:rFonts w:ascii="Times New Roman" w:hAnsi="Times New Roman" w:cs="Times New Roman"/>
              </w:rPr>
            </w:pPr>
            <w:r w:rsidRPr="003C6E7F">
              <w:rPr>
                <w:rFonts w:ascii="Times New Roman" w:hAnsi="Times New Roman" w:cs="Times New Roman"/>
              </w:rPr>
              <w:t>июнь 2022 года</w:t>
            </w:r>
          </w:p>
        </w:tc>
        <w:tc>
          <w:tcPr>
            <w:tcW w:w="3980" w:type="dxa"/>
          </w:tcPr>
          <w:p w:rsidR="00E53638" w:rsidRPr="003C6E7F" w:rsidRDefault="00E53638" w:rsidP="00E53638">
            <w:pPr>
              <w:spacing w:after="0" w:line="240" w:lineRule="auto"/>
              <w:jc w:val="both"/>
              <w:rPr>
                <w:rFonts w:ascii="Times New Roman" w:hAnsi="Times New Roman" w:cs="Times New Roman"/>
              </w:rPr>
            </w:pPr>
            <w:r w:rsidRPr="003C6E7F">
              <w:rPr>
                <w:rFonts w:ascii="Times New Roman" w:hAnsi="Times New Roman" w:cs="Times New Roman"/>
              </w:rPr>
              <w:t>ПАО «Россети Волга»</w:t>
            </w:r>
          </w:p>
        </w:tc>
        <w:tc>
          <w:tcPr>
            <w:tcW w:w="2680" w:type="dxa"/>
          </w:tcPr>
          <w:p w:rsidR="00E53638" w:rsidRPr="003C6E7F" w:rsidRDefault="00E53638" w:rsidP="00E53638">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E53638" w:rsidRPr="003C6E7F" w:rsidTr="00005C44">
        <w:trPr>
          <w:jc w:val="center"/>
        </w:trPr>
        <w:tc>
          <w:tcPr>
            <w:tcW w:w="1332" w:type="dxa"/>
          </w:tcPr>
          <w:p w:rsidR="00E53638" w:rsidRPr="003C6E7F" w:rsidRDefault="00E53638" w:rsidP="00E53638">
            <w:pPr>
              <w:spacing w:after="0" w:line="240" w:lineRule="auto"/>
              <w:jc w:val="both"/>
              <w:rPr>
                <w:rFonts w:ascii="Times New Roman" w:hAnsi="Times New Roman" w:cs="Times New Roman"/>
              </w:rPr>
            </w:pPr>
            <w:r w:rsidRPr="003C6E7F">
              <w:rPr>
                <w:rFonts w:ascii="Times New Roman" w:hAnsi="Times New Roman" w:cs="Times New Roman"/>
              </w:rPr>
              <w:t>июнь 2021 года</w:t>
            </w:r>
          </w:p>
        </w:tc>
        <w:tc>
          <w:tcPr>
            <w:tcW w:w="1260" w:type="dxa"/>
          </w:tcPr>
          <w:p w:rsidR="00E53638" w:rsidRPr="003C6E7F" w:rsidRDefault="00E53638" w:rsidP="00E53638">
            <w:pPr>
              <w:spacing w:after="0" w:line="240" w:lineRule="auto"/>
              <w:jc w:val="both"/>
              <w:rPr>
                <w:rFonts w:ascii="Times New Roman" w:hAnsi="Times New Roman" w:cs="Times New Roman"/>
              </w:rPr>
            </w:pPr>
            <w:r w:rsidRPr="003C6E7F">
              <w:rPr>
                <w:rFonts w:ascii="Times New Roman" w:hAnsi="Times New Roman" w:cs="Times New Roman"/>
              </w:rPr>
              <w:t>июнь 2022 года</w:t>
            </w:r>
          </w:p>
        </w:tc>
        <w:tc>
          <w:tcPr>
            <w:tcW w:w="3980" w:type="dxa"/>
          </w:tcPr>
          <w:p w:rsidR="00E53638" w:rsidRPr="003C6E7F" w:rsidRDefault="00E53638" w:rsidP="00E53638">
            <w:pPr>
              <w:spacing w:after="0" w:line="240" w:lineRule="auto"/>
              <w:jc w:val="both"/>
              <w:rPr>
                <w:rFonts w:ascii="Times New Roman" w:hAnsi="Times New Roman" w:cs="Times New Roman"/>
              </w:rPr>
            </w:pPr>
            <w:r w:rsidRPr="003C6E7F">
              <w:rPr>
                <w:rFonts w:ascii="Times New Roman" w:hAnsi="Times New Roman"/>
              </w:rPr>
              <w:t>ПАО «Россети Центр и Приволжье»</w:t>
            </w:r>
          </w:p>
        </w:tc>
        <w:tc>
          <w:tcPr>
            <w:tcW w:w="2680" w:type="dxa"/>
          </w:tcPr>
          <w:p w:rsidR="00E53638" w:rsidRPr="003C6E7F" w:rsidRDefault="00E53638" w:rsidP="00E53638">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E53638" w:rsidRPr="003C6E7F" w:rsidTr="00005C44">
        <w:trPr>
          <w:jc w:val="center"/>
        </w:trPr>
        <w:tc>
          <w:tcPr>
            <w:tcW w:w="1332" w:type="dxa"/>
          </w:tcPr>
          <w:p w:rsidR="00E53638" w:rsidRPr="003C6E7F" w:rsidRDefault="00E53638" w:rsidP="00E53638">
            <w:pPr>
              <w:spacing w:after="0" w:line="240" w:lineRule="auto"/>
              <w:jc w:val="both"/>
              <w:rPr>
                <w:rFonts w:ascii="Times New Roman" w:hAnsi="Times New Roman" w:cs="Times New Roman"/>
              </w:rPr>
            </w:pPr>
            <w:r w:rsidRPr="003C6E7F">
              <w:rPr>
                <w:rFonts w:ascii="Times New Roman" w:hAnsi="Times New Roman" w:cs="Times New Roman"/>
              </w:rPr>
              <w:t>июнь 2021 года</w:t>
            </w:r>
          </w:p>
        </w:tc>
        <w:tc>
          <w:tcPr>
            <w:tcW w:w="1260" w:type="dxa"/>
          </w:tcPr>
          <w:p w:rsidR="00E53638" w:rsidRPr="003C6E7F" w:rsidRDefault="00C04A78" w:rsidP="00E53638">
            <w:pPr>
              <w:spacing w:after="0" w:line="240" w:lineRule="auto"/>
              <w:jc w:val="both"/>
              <w:rPr>
                <w:rFonts w:ascii="Times New Roman" w:hAnsi="Times New Roman" w:cs="Times New Roman"/>
              </w:rPr>
            </w:pPr>
            <w:r w:rsidRPr="003C6E7F">
              <w:rPr>
                <w:rFonts w:ascii="Times New Roman" w:hAnsi="Times New Roman" w:cs="Times New Roman"/>
              </w:rPr>
              <w:t>июнь 2022 года</w:t>
            </w:r>
          </w:p>
        </w:tc>
        <w:tc>
          <w:tcPr>
            <w:tcW w:w="3980" w:type="dxa"/>
          </w:tcPr>
          <w:p w:rsidR="00E53638" w:rsidRPr="003C6E7F" w:rsidRDefault="00E53638" w:rsidP="00E53638">
            <w:pPr>
              <w:spacing w:after="0" w:line="240" w:lineRule="auto"/>
              <w:jc w:val="both"/>
              <w:rPr>
                <w:rFonts w:ascii="Times New Roman" w:hAnsi="Times New Roman" w:cs="Times New Roman"/>
              </w:rPr>
            </w:pPr>
            <w:r w:rsidRPr="003C6E7F">
              <w:rPr>
                <w:rFonts w:ascii="Times New Roman" w:hAnsi="Times New Roman" w:cs="Times New Roman"/>
              </w:rPr>
              <w:t>ОАО «МРСК Урала»</w:t>
            </w:r>
          </w:p>
        </w:tc>
        <w:tc>
          <w:tcPr>
            <w:tcW w:w="2680" w:type="dxa"/>
          </w:tcPr>
          <w:p w:rsidR="00E53638" w:rsidRPr="003C6E7F" w:rsidRDefault="00E53638" w:rsidP="00E53638">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C04A78" w:rsidRPr="003C6E7F" w:rsidTr="00005C44">
        <w:trPr>
          <w:jc w:val="center"/>
        </w:trPr>
        <w:tc>
          <w:tcPr>
            <w:tcW w:w="1332" w:type="dxa"/>
          </w:tcPr>
          <w:p w:rsidR="00C04A78" w:rsidRPr="003C6E7F" w:rsidRDefault="00C04A78" w:rsidP="00C04A78">
            <w:pPr>
              <w:spacing w:after="0" w:line="240" w:lineRule="auto"/>
              <w:jc w:val="both"/>
              <w:rPr>
                <w:rFonts w:ascii="Times New Roman" w:hAnsi="Times New Roman" w:cs="Times New Roman"/>
              </w:rPr>
            </w:pPr>
            <w:r w:rsidRPr="003C6E7F">
              <w:rPr>
                <w:rFonts w:ascii="Times New Roman" w:hAnsi="Times New Roman" w:cs="Times New Roman"/>
              </w:rPr>
              <w:t>август 2021 года</w:t>
            </w:r>
          </w:p>
        </w:tc>
        <w:tc>
          <w:tcPr>
            <w:tcW w:w="1260" w:type="dxa"/>
          </w:tcPr>
          <w:p w:rsidR="00C04A78" w:rsidRPr="003C6E7F" w:rsidRDefault="00C04A78" w:rsidP="00C04A78">
            <w:pPr>
              <w:spacing w:after="0" w:line="240" w:lineRule="auto"/>
              <w:jc w:val="both"/>
              <w:rPr>
                <w:rFonts w:ascii="Times New Roman" w:hAnsi="Times New Roman" w:cs="Times New Roman"/>
              </w:rPr>
            </w:pPr>
            <w:r w:rsidRPr="003C6E7F">
              <w:rPr>
                <w:rFonts w:ascii="Times New Roman" w:hAnsi="Times New Roman" w:cs="Times New Roman"/>
              </w:rPr>
              <w:t>июнь 2022 года</w:t>
            </w:r>
          </w:p>
        </w:tc>
        <w:tc>
          <w:tcPr>
            <w:tcW w:w="3980" w:type="dxa"/>
          </w:tcPr>
          <w:p w:rsidR="00C04A78" w:rsidRPr="003C6E7F" w:rsidRDefault="00C04A78" w:rsidP="00C04A78">
            <w:pPr>
              <w:spacing w:after="0" w:line="240" w:lineRule="auto"/>
              <w:jc w:val="both"/>
              <w:rPr>
                <w:rFonts w:ascii="Times New Roman" w:hAnsi="Times New Roman" w:cs="Times New Roman"/>
              </w:rPr>
            </w:pPr>
            <w:r w:rsidRPr="003C6E7F">
              <w:rPr>
                <w:rFonts w:ascii="Times New Roman" w:hAnsi="Times New Roman" w:cs="Times New Roman"/>
              </w:rPr>
              <w:t>ПАО «Россети Кубань»</w:t>
            </w:r>
          </w:p>
        </w:tc>
        <w:tc>
          <w:tcPr>
            <w:tcW w:w="2680" w:type="dxa"/>
          </w:tcPr>
          <w:p w:rsidR="00C04A78" w:rsidRPr="003C6E7F" w:rsidRDefault="00C04A78" w:rsidP="00C04A78">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005C44" w:rsidRPr="003C6E7F" w:rsidTr="00005C44">
        <w:trPr>
          <w:jc w:val="center"/>
        </w:trPr>
        <w:tc>
          <w:tcPr>
            <w:tcW w:w="1332" w:type="dxa"/>
          </w:tcPr>
          <w:p w:rsidR="00005C44" w:rsidRPr="003C6E7F" w:rsidRDefault="00005C44" w:rsidP="00C04A78">
            <w:pPr>
              <w:spacing w:after="0" w:line="240" w:lineRule="auto"/>
              <w:jc w:val="both"/>
              <w:rPr>
                <w:rFonts w:ascii="Times New Roman" w:hAnsi="Times New Roman" w:cs="Times New Roman"/>
              </w:rPr>
            </w:pPr>
            <w:r w:rsidRPr="003C6E7F">
              <w:rPr>
                <w:rFonts w:ascii="Times New Roman" w:hAnsi="Times New Roman" w:cs="Times New Roman"/>
              </w:rPr>
              <w:t>2022 год</w:t>
            </w:r>
          </w:p>
        </w:tc>
        <w:tc>
          <w:tcPr>
            <w:tcW w:w="1260" w:type="dxa"/>
          </w:tcPr>
          <w:p w:rsidR="00005C44" w:rsidRPr="003C6E7F" w:rsidRDefault="00005C44" w:rsidP="00C04A78">
            <w:pPr>
              <w:spacing w:after="0" w:line="240" w:lineRule="auto"/>
              <w:jc w:val="both"/>
              <w:rPr>
                <w:rFonts w:ascii="Times New Roman" w:hAnsi="Times New Roman" w:cs="Times New Roman"/>
              </w:rPr>
            </w:pPr>
            <w:r w:rsidRPr="003C6E7F">
              <w:rPr>
                <w:rFonts w:ascii="Times New Roman" w:hAnsi="Times New Roman" w:cs="Times New Roman"/>
              </w:rPr>
              <w:t>настоящее время</w:t>
            </w:r>
          </w:p>
        </w:tc>
        <w:tc>
          <w:tcPr>
            <w:tcW w:w="3980" w:type="dxa"/>
          </w:tcPr>
          <w:p w:rsidR="00005C44" w:rsidRPr="003C6E7F" w:rsidRDefault="00005C44" w:rsidP="00C04A78">
            <w:pPr>
              <w:spacing w:after="0" w:line="240" w:lineRule="auto"/>
              <w:jc w:val="both"/>
              <w:rPr>
                <w:rFonts w:ascii="Times New Roman" w:hAnsi="Times New Roman" w:cs="Times New Roman"/>
              </w:rPr>
            </w:pPr>
            <w:r w:rsidRPr="003C6E7F">
              <w:rPr>
                <w:rFonts w:ascii="Times New Roman" w:hAnsi="Times New Roman" w:cs="Times New Roman"/>
              </w:rPr>
              <w:t>АО «Россети Тюмень»</w:t>
            </w:r>
          </w:p>
        </w:tc>
        <w:tc>
          <w:tcPr>
            <w:tcW w:w="2680" w:type="dxa"/>
          </w:tcPr>
          <w:p w:rsidR="00005C44" w:rsidRPr="003C6E7F" w:rsidRDefault="00005C44" w:rsidP="00C04A78">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C04A78" w:rsidRPr="003C6E7F" w:rsidTr="00005C44">
        <w:trPr>
          <w:jc w:val="center"/>
        </w:trPr>
        <w:tc>
          <w:tcPr>
            <w:tcW w:w="1332" w:type="dxa"/>
          </w:tcPr>
          <w:p w:rsidR="00C04A78" w:rsidRPr="003C6E7F" w:rsidRDefault="00C04A78" w:rsidP="00C04A78">
            <w:pPr>
              <w:spacing w:after="0" w:line="240" w:lineRule="auto"/>
              <w:jc w:val="both"/>
              <w:rPr>
                <w:rFonts w:ascii="Times New Roman" w:hAnsi="Times New Roman" w:cs="Times New Roman"/>
              </w:rPr>
            </w:pPr>
            <w:r w:rsidRPr="003C6E7F">
              <w:rPr>
                <w:rFonts w:ascii="Times New Roman" w:hAnsi="Times New Roman" w:cs="Times New Roman"/>
              </w:rPr>
              <w:t>январь 2022 года</w:t>
            </w:r>
          </w:p>
        </w:tc>
        <w:tc>
          <w:tcPr>
            <w:tcW w:w="1260" w:type="dxa"/>
          </w:tcPr>
          <w:p w:rsidR="00C04A78" w:rsidRPr="003C6E7F" w:rsidRDefault="00C04A78" w:rsidP="00C04A78">
            <w:pPr>
              <w:spacing w:after="0" w:line="240" w:lineRule="auto"/>
              <w:jc w:val="both"/>
              <w:rPr>
                <w:rFonts w:ascii="Times New Roman" w:hAnsi="Times New Roman" w:cs="Times New Roman"/>
              </w:rPr>
            </w:pPr>
            <w:r w:rsidRPr="003C6E7F">
              <w:rPr>
                <w:rFonts w:ascii="Times New Roman" w:hAnsi="Times New Roman" w:cs="Times New Roman"/>
              </w:rPr>
              <w:t>настоящее время</w:t>
            </w:r>
          </w:p>
        </w:tc>
        <w:tc>
          <w:tcPr>
            <w:tcW w:w="3980" w:type="dxa"/>
          </w:tcPr>
          <w:p w:rsidR="00C04A78" w:rsidRPr="003C6E7F" w:rsidRDefault="00C04A78" w:rsidP="00C04A78">
            <w:pPr>
              <w:spacing w:after="0" w:line="240" w:lineRule="auto"/>
              <w:jc w:val="both"/>
              <w:rPr>
                <w:rFonts w:ascii="Times New Roman" w:hAnsi="Times New Roman" w:cs="Times New Roman"/>
              </w:rPr>
            </w:pPr>
            <w:r w:rsidRPr="003C6E7F">
              <w:rPr>
                <w:rFonts w:ascii="Times New Roman" w:hAnsi="Times New Roman" w:cs="Times New Roman"/>
              </w:rPr>
              <w:t>АО «СЗЭУК»</w:t>
            </w:r>
          </w:p>
        </w:tc>
        <w:tc>
          <w:tcPr>
            <w:tcW w:w="2680" w:type="dxa"/>
          </w:tcPr>
          <w:p w:rsidR="00C04A78" w:rsidRPr="003C6E7F" w:rsidRDefault="00C04A78" w:rsidP="00C04A78">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C04A78" w:rsidRPr="003C6E7F" w:rsidTr="00005C44">
        <w:trPr>
          <w:trHeight w:val="511"/>
          <w:jc w:val="center"/>
        </w:trPr>
        <w:tc>
          <w:tcPr>
            <w:tcW w:w="1332" w:type="dxa"/>
          </w:tcPr>
          <w:p w:rsidR="00C04A78" w:rsidRPr="003C6E7F" w:rsidRDefault="00C04A78" w:rsidP="00C04A78">
            <w:pPr>
              <w:spacing w:after="0" w:line="240" w:lineRule="auto"/>
              <w:jc w:val="both"/>
              <w:rPr>
                <w:rFonts w:ascii="Times New Roman" w:hAnsi="Times New Roman" w:cs="Times New Roman"/>
              </w:rPr>
            </w:pPr>
            <w:r w:rsidRPr="003C6E7F">
              <w:rPr>
                <w:rFonts w:ascii="Times New Roman" w:hAnsi="Times New Roman" w:cs="Times New Roman"/>
              </w:rPr>
              <w:t>июнь 2022 года</w:t>
            </w:r>
          </w:p>
        </w:tc>
        <w:tc>
          <w:tcPr>
            <w:tcW w:w="1260" w:type="dxa"/>
          </w:tcPr>
          <w:p w:rsidR="00C04A78" w:rsidRPr="003C6E7F" w:rsidRDefault="00C04A78" w:rsidP="00C04A78">
            <w:pPr>
              <w:spacing w:after="0" w:line="240" w:lineRule="auto"/>
              <w:jc w:val="both"/>
              <w:rPr>
                <w:rFonts w:ascii="Times New Roman" w:hAnsi="Times New Roman" w:cs="Times New Roman"/>
              </w:rPr>
            </w:pPr>
            <w:r w:rsidRPr="003C6E7F">
              <w:rPr>
                <w:rFonts w:ascii="Times New Roman" w:hAnsi="Times New Roman" w:cs="Times New Roman"/>
              </w:rPr>
              <w:t>настоящее время</w:t>
            </w:r>
          </w:p>
        </w:tc>
        <w:tc>
          <w:tcPr>
            <w:tcW w:w="3980" w:type="dxa"/>
          </w:tcPr>
          <w:p w:rsidR="00C04A78" w:rsidRPr="003C6E7F" w:rsidRDefault="00C04A78" w:rsidP="00C04A78">
            <w:pPr>
              <w:spacing w:after="0" w:line="240" w:lineRule="auto"/>
              <w:jc w:val="both"/>
              <w:rPr>
                <w:rFonts w:ascii="Times New Roman" w:hAnsi="Times New Roman" w:cs="Times New Roman"/>
              </w:rPr>
            </w:pPr>
            <w:r w:rsidRPr="003C6E7F">
              <w:rPr>
                <w:rFonts w:ascii="Times New Roman" w:hAnsi="Times New Roman" w:cs="Times New Roman"/>
              </w:rPr>
              <w:t>АО «Россети Янтарь»</w:t>
            </w:r>
          </w:p>
        </w:tc>
        <w:tc>
          <w:tcPr>
            <w:tcW w:w="2680" w:type="dxa"/>
          </w:tcPr>
          <w:p w:rsidR="00C04A78" w:rsidRPr="003C6E7F" w:rsidRDefault="00C04A78" w:rsidP="00C04A78">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C04A78" w:rsidRPr="003C6E7F" w:rsidTr="00005C44">
        <w:trPr>
          <w:trHeight w:val="511"/>
          <w:jc w:val="center"/>
        </w:trPr>
        <w:tc>
          <w:tcPr>
            <w:tcW w:w="1332" w:type="dxa"/>
          </w:tcPr>
          <w:p w:rsidR="00C04A78" w:rsidRPr="003C6E7F" w:rsidRDefault="00C04A78" w:rsidP="00C04A78">
            <w:pPr>
              <w:spacing w:after="0" w:line="240" w:lineRule="auto"/>
              <w:jc w:val="both"/>
              <w:rPr>
                <w:rFonts w:ascii="Times New Roman" w:hAnsi="Times New Roman" w:cs="Times New Roman"/>
              </w:rPr>
            </w:pPr>
            <w:r w:rsidRPr="003C6E7F">
              <w:rPr>
                <w:rFonts w:ascii="Times New Roman" w:hAnsi="Times New Roman" w:cs="Times New Roman"/>
              </w:rPr>
              <w:t>июнь 2022 года</w:t>
            </w:r>
          </w:p>
        </w:tc>
        <w:tc>
          <w:tcPr>
            <w:tcW w:w="1260" w:type="dxa"/>
          </w:tcPr>
          <w:p w:rsidR="00C04A78" w:rsidRPr="003C6E7F" w:rsidRDefault="00C04A78" w:rsidP="00C04A78">
            <w:pPr>
              <w:spacing w:after="0" w:line="240" w:lineRule="auto"/>
              <w:jc w:val="both"/>
              <w:rPr>
                <w:rFonts w:ascii="Times New Roman" w:hAnsi="Times New Roman" w:cs="Times New Roman"/>
              </w:rPr>
            </w:pPr>
            <w:r w:rsidRPr="003C6E7F">
              <w:rPr>
                <w:rFonts w:ascii="Times New Roman" w:hAnsi="Times New Roman" w:cs="Times New Roman"/>
              </w:rPr>
              <w:t>настоящее время</w:t>
            </w:r>
          </w:p>
        </w:tc>
        <w:tc>
          <w:tcPr>
            <w:tcW w:w="3980" w:type="dxa"/>
          </w:tcPr>
          <w:p w:rsidR="00C04A78" w:rsidRPr="003C6E7F" w:rsidRDefault="00C04A78" w:rsidP="00C04A78">
            <w:pPr>
              <w:spacing w:after="0" w:line="240" w:lineRule="auto"/>
              <w:jc w:val="both"/>
              <w:rPr>
                <w:rFonts w:ascii="Times New Roman" w:hAnsi="Times New Roman" w:cs="Times New Roman"/>
              </w:rPr>
            </w:pPr>
            <w:r w:rsidRPr="003C6E7F">
              <w:rPr>
                <w:rFonts w:ascii="Times New Roman" w:hAnsi="Times New Roman" w:cs="Times New Roman"/>
              </w:rPr>
              <w:t>ПАО «Россети Кубань»</w:t>
            </w:r>
          </w:p>
        </w:tc>
        <w:tc>
          <w:tcPr>
            <w:tcW w:w="2680" w:type="dxa"/>
          </w:tcPr>
          <w:p w:rsidR="00C04A78" w:rsidRPr="003C6E7F" w:rsidRDefault="00C04A78" w:rsidP="00C04A78">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C04A78" w:rsidRPr="003C6E7F" w:rsidTr="00005C44">
        <w:trPr>
          <w:trHeight w:val="511"/>
          <w:jc w:val="center"/>
        </w:trPr>
        <w:tc>
          <w:tcPr>
            <w:tcW w:w="1332" w:type="dxa"/>
          </w:tcPr>
          <w:p w:rsidR="00C04A78" w:rsidRPr="003C6E7F" w:rsidRDefault="00C04A78" w:rsidP="00C04A78">
            <w:pPr>
              <w:spacing w:after="0" w:line="240" w:lineRule="auto"/>
              <w:jc w:val="both"/>
              <w:rPr>
                <w:rFonts w:ascii="Times New Roman" w:hAnsi="Times New Roman" w:cs="Times New Roman"/>
              </w:rPr>
            </w:pPr>
            <w:r w:rsidRPr="003C6E7F">
              <w:rPr>
                <w:rFonts w:ascii="Times New Roman" w:hAnsi="Times New Roman" w:cs="Times New Roman"/>
              </w:rPr>
              <w:t>июнь 2022 года</w:t>
            </w:r>
          </w:p>
        </w:tc>
        <w:tc>
          <w:tcPr>
            <w:tcW w:w="1260" w:type="dxa"/>
          </w:tcPr>
          <w:p w:rsidR="00C04A78" w:rsidRPr="003C6E7F" w:rsidRDefault="00C04A78" w:rsidP="00C04A78">
            <w:pPr>
              <w:spacing w:after="0" w:line="240" w:lineRule="auto"/>
              <w:jc w:val="both"/>
              <w:rPr>
                <w:rFonts w:ascii="Times New Roman" w:hAnsi="Times New Roman" w:cs="Times New Roman"/>
              </w:rPr>
            </w:pPr>
            <w:r w:rsidRPr="003C6E7F">
              <w:rPr>
                <w:rFonts w:ascii="Times New Roman" w:hAnsi="Times New Roman" w:cs="Times New Roman"/>
              </w:rPr>
              <w:t>настоящее время</w:t>
            </w:r>
          </w:p>
        </w:tc>
        <w:tc>
          <w:tcPr>
            <w:tcW w:w="3980" w:type="dxa"/>
          </w:tcPr>
          <w:p w:rsidR="00C04A78" w:rsidRPr="003C6E7F" w:rsidRDefault="00C04A78" w:rsidP="00C04A78">
            <w:pPr>
              <w:spacing w:after="0" w:line="240" w:lineRule="auto"/>
              <w:jc w:val="both"/>
              <w:rPr>
                <w:rFonts w:ascii="Times New Roman" w:hAnsi="Times New Roman" w:cs="Times New Roman"/>
              </w:rPr>
            </w:pPr>
            <w:r w:rsidRPr="003C6E7F">
              <w:rPr>
                <w:rFonts w:ascii="Times New Roman" w:hAnsi="Times New Roman" w:cs="Times New Roman"/>
              </w:rPr>
              <w:t>ПАО «Россети Центр»</w:t>
            </w:r>
          </w:p>
        </w:tc>
        <w:tc>
          <w:tcPr>
            <w:tcW w:w="2680" w:type="dxa"/>
          </w:tcPr>
          <w:p w:rsidR="00C04A78" w:rsidRPr="003C6E7F" w:rsidRDefault="00C04A78" w:rsidP="00C04A78">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C04A78" w:rsidRPr="003C6E7F" w:rsidTr="00005C44">
        <w:trPr>
          <w:trHeight w:val="511"/>
          <w:jc w:val="center"/>
        </w:trPr>
        <w:tc>
          <w:tcPr>
            <w:tcW w:w="1332" w:type="dxa"/>
          </w:tcPr>
          <w:p w:rsidR="00C04A78" w:rsidRPr="003C6E7F" w:rsidRDefault="00C04A78" w:rsidP="00C04A78">
            <w:pPr>
              <w:spacing w:after="0" w:line="240" w:lineRule="auto"/>
              <w:jc w:val="both"/>
              <w:rPr>
                <w:rFonts w:ascii="Times New Roman" w:hAnsi="Times New Roman" w:cs="Times New Roman"/>
              </w:rPr>
            </w:pPr>
            <w:r w:rsidRPr="003C6E7F">
              <w:rPr>
                <w:rFonts w:ascii="Times New Roman" w:hAnsi="Times New Roman" w:cs="Times New Roman"/>
              </w:rPr>
              <w:t>июнь 2022 года</w:t>
            </w:r>
          </w:p>
        </w:tc>
        <w:tc>
          <w:tcPr>
            <w:tcW w:w="1260" w:type="dxa"/>
          </w:tcPr>
          <w:p w:rsidR="00C04A78" w:rsidRPr="003C6E7F" w:rsidRDefault="00C04A78" w:rsidP="00C04A78">
            <w:pPr>
              <w:spacing w:after="0" w:line="240" w:lineRule="auto"/>
              <w:jc w:val="both"/>
              <w:rPr>
                <w:rFonts w:ascii="Times New Roman" w:hAnsi="Times New Roman" w:cs="Times New Roman"/>
              </w:rPr>
            </w:pPr>
            <w:r w:rsidRPr="003C6E7F">
              <w:rPr>
                <w:rFonts w:ascii="Times New Roman" w:hAnsi="Times New Roman" w:cs="Times New Roman"/>
              </w:rPr>
              <w:t>настоящее время</w:t>
            </w:r>
          </w:p>
        </w:tc>
        <w:tc>
          <w:tcPr>
            <w:tcW w:w="3980" w:type="dxa"/>
          </w:tcPr>
          <w:p w:rsidR="00C04A78" w:rsidRPr="003C6E7F" w:rsidRDefault="00C04A78" w:rsidP="00C04A78">
            <w:pPr>
              <w:spacing w:after="0" w:line="240" w:lineRule="auto"/>
              <w:jc w:val="both"/>
              <w:rPr>
                <w:rFonts w:ascii="Times New Roman" w:hAnsi="Times New Roman" w:cs="Times New Roman"/>
              </w:rPr>
            </w:pPr>
            <w:r w:rsidRPr="003C6E7F">
              <w:rPr>
                <w:rFonts w:ascii="Times New Roman" w:hAnsi="Times New Roman" w:cs="Times New Roman"/>
              </w:rPr>
              <w:t>ПАО «Россети Волга»</w:t>
            </w:r>
          </w:p>
        </w:tc>
        <w:tc>
          <w:tcPr>
            <w:tcW w:w="2680" w:type="dxa"/>
          </w:tcPr>
          <w:p w:rsidR="00C04A78" w:rsidRPr="003C6E7F" w:rsidRDefault="00C04A78" w:rsidP="00C04A78">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C04A78" w:rsidRPr="003C6E7F" w:rsidTr="00005C44">
        <w:trPr>
          <w:trHeight w:val="511"/>
          <w:jc w:val="center"/>
        </w:trPr>
        <w:tc>
          <w:tcPr>
            <w:tcW w:w="1332" w:type="dxa"/>
          </w:tcPr>
          <w:p w:rsidR="00C04A78" w:rsidRPr="003C6E7F" w:rsidRDefault="00C04A78" w:rsidP="00C04A78">
            <w:pPr>
              <w:spacing w:after="0" w:line="240" w:lineRule="auto"/>
              <w:jc w:val="both"/>
              <w:rPr>
                <w:rFonts w:ascii="Times New Roman" w:hAnsi="Times New Roman" w:cs="Times New Roman"/>
              </w:rPr>
            </w:pPr>
            <w:r w:rsidRPr="003C6E7F">
              <w:rPr>
                <w:rFonts w:ascii="Times New Roman" w:hAnsi="Times New Roman" w:cs="Times New Roman"/>
              </w:rPr>
              <w:t>июнь 2022 года</w:t>
            </w:r>
          </w:p>
        </w:tc>
        <w:tc>
          <w:tcPr>
            <w:tcW w:w="1260" w:type="dxa"/>
          </w:tcPr>
          <w:p w:rsidR="00C04A78" w:rsidRPr="003C6E7F" w:rsidRDefault="00C04A78" w:rsidP="00C04A78">
            <w:pPr>
              <w:spacing w:after="0" w:line="240" w:lineRule="auto"/>
              <w:jc w:val="both"/>
              <w:rPr>
                <w:rFonts w:ascii="Times New Roman" w:hAnsi="Times New Roman" w:cs="Times New Roman"/>
              </w:rPr>
            </w:pPr>
            <w:r w:rsidRPr="003C6E7F">
              <w:rPr>
                <w:rFonts w:ascii="Times New Roman" w:hAnsi="Times New Roman" w:cs="Times New Roman"/>
              </w:rPr>
              <w:t>настоящее время</w:t>
            </w:r>
          </w:p>
        </w:tc>
        <w:tc>
          <w:tcPr>
            <w:tcW w:w="3980" w:type="dxa"/>
          </w:tcPr>
          <w:p w:rsidR="00C04A78" w:rsidRPr="003C6E7F" w:rsidRDefault="00C04A78" w:rsidP="00C04A78">
            <w:pPr>
              <w:spacing w:after="0" w:line="240" w:lineRule="auto"/>
              <w:jc w:val="both"/>
              <w:rPr>
                <w:rFonts w:ascii="Times New Roman" w:hAnsi="Times New Roman" w:cs="Times New Roman"/>
              </w:rPr>
            </w:pPr>
            <w:r w:rsidRPr="003C6E7F">
              <w:rPr>
                <w:rFonts w:ascii="Times New Roman" w:hAnsi="Times New Roman" w:cs="Times New Roman"/>
              </w:rPr>
              <w:t>ОАО «МРСК Урала»</w:t>
            </w:r>
          </w:p>
        </w:tc>
        <w:tc>
          <w:tcPr>
            <w:tcW w:w="2680" w:type="dxa"/>
          </w:tcPr>
          <w:p w:rsidR="00C04A78" w:rsidRPr="003C6E7F" w:rsidRDefault="00C04A78" w:rsidP="00C04A78">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C04A78" w:rsidRPr="003C6E7F" w:rsidTr="00005C44">
        <w:trPr>
          <w:trHeight w:val="511"/>
          <w:jc w:val="center"/>
        </w:trPr>
        <w:tc>
          <w:tcPr>
            <w:tcW w:w="1332" w:type="dxa"/>
          </w:tcPr>
          <w:p w:rsidR="00C04A78" w:rsidRPr="003C6E7F" w:rsidRDefault="00C04A78" w:rsidP="00C04A78">
            <w:pPr>
              <w:spacing w:after="0" w:line="240" w:lineRule="auto"/>
              <w:jc w:val="both"/>
              <w:rPr>
                <w:rFonts w:ascii="Times New Roman" w:hAnsi="Times New Roman" w:cs="Times New Roman"/>
              </w:rPr>
            </w:pPr>
            <w:r w:rsidRPr="003C6E7F">
              <w:rPr>
                <w:rFonts w:ascii="Times New Roman" w:hAnsi="Times New Roman" w:cs="Times New Roman"/>
              </w:rPr>
              <w:t>июнь 2022 года</w:t>
            </w:r>
          </w:p>
        </w:tc>
        <w:tc>
          <w:tcPr>
            <w:tcW w:w="1260" w:type="dxa"/>
          </w:tcPr>
          <w:p w:rsidR="00C04A78" w:rsidRPr="003C6E7F" w:rsidRDefault="00C04A78" w:rsidP="00C04A78">
            <w:pPr>
              <w:spacing w:after="0" w:line="240" w:lineRule="auto"/>
              <w:jc w:val="both"/>
              <w:rPr>
                <w:rFonts w:ascii="Times New Roman" w:hAnsi="Times New Roman" w:cs="Times New Roman"/>
              </w:rPr>
            </w:pPr>
            <w:r w:rsidRPr="003C6E7F">
              <w:rPr>
                <w:rFonts w:ascii="Times New Roman" w:hAnsi="Times New Roman" w:cs="Times New Roman"/>
              </w:rPr>
              <w:t>настоящее время</w:t>
            </w:r>
          </w:p>
        </w:tc>
        <w:tc>
          <w:tcPr>
            <w:tcW w:w="3980" w:type="dxa"/>
          </w:tcPr>
          <w:p w:rsidR="00C04A78" w:rsidRPr="003C6E7F" w:rsidRDefault="00C04A78" w:rsidP="00C04A78">
            <w:pPr>
              <w:spacing w:after="0" w:line="240" w:lineRule="auto"/>
              <w:jc w:val="both"/>
              <w:rPr>
                <w:rFonts w:ascii="Times New Roman" w:hAnsi="Times New Roman" w:cs="Times New Roman"/>
              </w:rPr>
            </w:pPr>
            <w:r w:rsidRPr="003C6E7F">
              <w:rPr>
                <w:rFonts w:ascii="Times New Roman" w:hAnsi="Times New Roman" w:cs="Times New Roman"/>
              </w:rPr>
              <w:t>ПАО «Россети Северный Кавказ»</w:t>
            </w:r>
          </w:p>
        </w:tc>
        <w:tc>
          <w:tcPr>
            <w:tcW w:w="2680" w:type="dxa"/>
          </w:tcPr>
          <w:p w:rsidR="00C04A78" w:rsidRPr="003C6E7F" w:rsidRDefault="00C04A78" w:rsidP="00C04A78">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bl>
    <w:tbl>
      <w:tblPr>
        <w:tblStyle w:val="ab"/>
        <w:tblW w:w="5079" w:type="pct"/>
        <w:tblLook w:val="04A0" w:firstRow="1" w:lastRow="0" w:firstColumn="1" w:lastColumn="0" w:noHBand="0" w:noVBand="1"/>
      </w:tblPr>
      <w:tblGrid>
        <w:gridCol w:w="6339"/>
        <w:gridCol w:w="3153"/>
      </w:tblGrid>
      <w:tr w:rsidR="0088102A" w:rsidRPr="003C6E7F" w:rsidTr="00E1746E">
        <w:tc>
          <w:tcPr>
            <w:tcW w:w="3339" w:type="pct"/>
            <w:tcBorders>
              <w:top w:val="single" w:sz="4" w:space="0" w:color="auto"/>
            </w:tcBorders>
          </w:tcPr>
          <w:p w:rsidR="0088102A" w:rsidRPr="003C6E7F" w:rsidRDefault="0088102A" w:rsidP="0088102A">
            <w:pPr>
              <w:pStyle w:val="ConsPlusNormal"/>
              <w:jc w:val="both"/>
              <w:rPr>
                <w:sz w:val="22"/>
                <w:szCs w:val="22"/>
              </w:rPr>
            </w:pPr>
            <w:r w:rsidRPr="003C6E7F">
              <w:rPr>
                <w:sz w:val="22"/>
                <w:szCs w:val="22"/>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rsidR="0088102A" w:rsidRPr="003C6E7F" w:rsidRDefault="0088102A" w:rsidP="0088102A">
            <w:pPr>
              <w:pStyle w:val="ConsPlusNormal"/>
              <w:jc w:val="both"/>
              <w:rPr>
                <w:sz w:val="22"/>
                <w:szCs w:val="22"/>
              </w:rPr>
            </w:pPr>
            <w:r w:rsidRPr="003C6E7F">
              <w:rPr>
                <w:b/>
                <w:bCs/>
                <w:i/>
                <w:sz w:val="22"/>
                <w:szCs w:val="22"/>
              </w:rPr>
              <w:t>Не имеет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доля принадлежащих такому лицу обыкновенных акций эмитента</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Не имеет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Не имеет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Отсутствует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доли принадлежащих такому лицу обыкновенных акций подконтрольной эмитенту организации</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Отсутствует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Отсутствует</w:t>
            </w:r>
          </w:p>
        </w:tc>
      </w:tr>
      <w:tr w:rsidR="0088102A" w:rsidRPr="003C6E7F" w:rsidTr="00E1746E">
        <w:tc>
          <w:tcPr>
            <w:tcW w:w="3339" w:type="pct"/>
          </w:tcPr>
          <w:p w:rsidR="0088102A" w:rsidRPr="003C6E7F" w:rsidRDefault="0088102A" w:rsidP="005033E8">
            <w:pPr>
              <w:pStyle w:val="ConsPlusNormal"/>
              <w:jc w:val="both"/>
              <w:rPr>
                <w:sz w:val="22"/>
                <w:szCs w:val="22"/>
              </w:rPr>
            </w:pPr>
            <w:r w:rsidRPr="003C6E7F">
              <w:rPr>
                <w:sz w:val="22"/>
                <w:szCs w:val="22"/>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пункте </w:t>
            </w:r>
            <w:r w:rsidR="005033E8" w:rsidRPr="003C6E7F">
              <w:rPr>
                <w:sz w:val="22"/>
                <w:szCs w:val="22"/>
              </w:rPr>
              <w:t>2.4</w:t>
            </w:r>
            <w:r w:rsidRPr="003C6E7F">
              <w:rPr>
                <w:sz w:val="22"/>
                <w:szCs w:val="22"/>
              </w:rPr>
              <w:t xml:space="preserve"> настоящего </w:t>
            </w:r>
            <w:r w:rsidR="005033E8" w:rsidRPr="003C6E7F">
              <w:rPr>
                <w:sz w:val="22"/>
                <w:szCs w:val="22"/>
              </w:rPr>
              <w:t>отчета эмитента</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Родственные связи с указанными лицами отсутствуют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К ответственности не привлекался (судимости отсутствуют)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 xml:space="preserve">сведения о занятии должностей в органах управления коммерческих организаций в период, когда в отношении </w:t>
            </w:r>
            <w:r w:rsidRPr="003C6E7F">
              <w:rPr>
                <w:sz w:val="22"/>
                <w:szCs w:val="22"/>
              </w:rPr>
              <w:lastRenderedPageBreak/>
              <w:t>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lastRenderedPageBreak/>
              <w:t>Указанные должности не занимал</w:t>
            </w:r>
          </w:p>
        </w:tc>
      </w:tr>
      <w:tr w:rsidR="0088102A" w:rsidRPr="003C6E7F" w:rsidTr="00E1746E">
        <w:tc>
          <w:tcPr>
            <w:tcW w:w="3339" w:type="pct"/>
          </w:tcPr>
          <w:p w:rsidR="0088102A" w:rsidRPr="003C6E7F" w:rsidRDefault="0088102A" w:rsidP="0088102A">
            <w:pPr>
              <w:autoSpaceDE w:val="0"/>
              <w:autoSpaceDN w:val="0"/>
              <w:adjustRightInd w:val="0"/>
              <w:jc w:val="both"/>
              <w:rPr>
                <w:rFonts w:ascii="Times New Roman" w:hAnsi="Times New Roman" w:cs="Times New Roman"/>
              </w:rPr>
            </w:pPr>
            <w:r w:rsidRPr="003C6E7F">
              <w:rPr>
                <w:rFonts w:ascii="Times New Roman" w:hAnsi="Times New Roman" w:cs="Times New Roman"/>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tc>
        <w:tc>
          <w:tcPr>
            <w:tcW w:w="1661" w:type="pct"/>
            <w:vAlign w:val="center"/>
          </w:tcPr>
          <w:p w:rsidR="0088102A" w:rsidRPr="003C6E7F" w:rsidRDefault="0088102A" w:rsidP="0088102A">
            <w:pPr>
              <w:pStyle w:val="ConsPlusNormal"/>
              <w:jc w:val="both"/>
              <w:rPr>
                <w:b/>
                <w:bCs/>
                <w:i/>
                <w:sz w:val="22"/>
                <w:szCs w:val="22"/>
              </w:rPr>
            </w:pPr>
            <w:r w:rsidRPr="003C6E7F">
              <w:rPr>
                <w:b/>
                <w:bCs/>
                <w:i/>
                <w:sz w:val="22"/>
                <w:szCs w:val="22"/>
              </w:rPr>
              <w:t>Председатель Комитета по аудиту Совета директоров</w:t>
            </w:r>
            <w:r w:rsidR="003364EC" w:rsidRPr="003C6E7F">
              <w:rPr>
                <w:b/>
                <w:bCs/>
                <w:i/>
                <w:sz w:val="22"/>
                <w:szCs w:val="22"/>
              </w:rPr>
              <w:t>,</w:t>
            </w:r>
          </w:p>
          <w:p w:rsidR="0088102A" w:rsidRPr="003C6E7F" w:rsidRDefault="003364EC" w:rsidP="0088102A">
            <w:pPr>
              <w:pStyle w:val="ConsPlusNormal"/>
              <w:jc w:val="both"/>
              <w:rPr>
                <w:b/>
                <w:bCs/>
                <w:i/>
                <w:sz w:val="22"/>
                <w:szCs w:val="22"/>
              </w:rPr>
            </w:pPr>
            <w:r w:rsidRPr="003C6E7F">
              <w:rPr>
                <w:b/>
                <w:bCs/>
                <w:i/>
                <w:sz w:val="22"/>
                <w:szCs w:val="22"/>
              </w:rPr>
              <w:t>ч</w:t>
            </w:r>
            <w:r w:rsidR="0088102A" w:rsidRPr="003C6E7F">
              <w:rPr>
                <w:b/>
                <w:bCs/>
                <w:i/>
                <w:sz w:val="22"/>
                <w:szCs w:val="22"/>
              </w:rPr>
              <w:t>лен Комитета по стратегии Совета директоров</w:t>
            </w:r>
          </w:p>
        </w:tc>
      </w:tr>
      <w:tr w:rsidR="0088102A" w:rsidRPr="003C6E7F" w:rsidTr="00E1746E">
        <w:tc>
          <w:tcPr>
            <w:tcW w:w="3339" w:type="pct"/>
          </w:tcPr>
          <w:p w:rsidR="0088102A" w:rsidRPr="003C6E7F" w:rsidRDefault="0088102A" w:rsidP="0088102A">
            <w:pPr>
              <w:autoSpaceDE w:val="0"/>
              <w:autoSpaceDN w:val="0"/>
              <w:adjustRightInd w:val="0"/>
              <w:jc w:val="both"/>
              <w:rPr>
                <w:rFonts w:ascii="Times New Roman" w:hAnsi="Times New Roman" w:cs="Times New Roman"/>
              </w:rPr>
            </w:pPr>
            <w:r w:rsidRPr="003C6E7F">
              <w:rPr>
                <w:rFonts w:ascii="Times New Roman" w:hAnsi="Times New Roman" w:cs="Times New Roman"/>
              </w:rPr>
              <w:t xml:space="preserve">сведения о членах совета директоров (наблюдательного совета), которых эмитент считает независимыми с учетом положений </w:t>
            </w:r>
            <w:hyperlink r:id="rId15" w:history="1">
              <w:r w:rsidRPr="003C6E7F">
                <w:rPr>
                  <w:rFonts w:ascii="Times New Roman" w:hAnsi="Times New Roman" w:cs="Times New Roman"/>
                </w:rPr>
                <w:t>Кодекса</w:t>
              </w:r>
            </w:hyperlink>
            <w:r w:rsidRPr="003C6E7F">
              <w:rPr>
                <w:rFonts w:ascii="Times New Roman" w:hAnsi="Times New Roman" w:cs="Times New Roman"/>
              </w:rPr>
              <w:t xml:space="preserve"> корпоративного управления</w:t>
            </w:r>
          </w:p>
          <w:p w:rsidR="0088102A" w:rsidRPr="003C6E7F" w:rsidRDefault="0088102A" w:rsidP="0088102A">
            <w:pPr>
              <w:autoSpaceDE w:val="0"/>
              <w:autoSpaceDN w:val="0"/>
              <w:adjustRightInd w:val="0"/>
              <w:jc w:val="both"/>
              <w:rPr>
                <w:rFonts w:ascii="Times New Roman" w:hAnsi="Times New Roman" w:cs="Times New Roman"/>
              </w:rPr>
            </w:pPr>
          </w:p>
        </w:tc>
        <w:tc>
          <w:tcPr>
            <w:tcW w:w="1661" w:type="pct"/>
            <w:vAlign w:val="center"/>
          </w:tcPr>
          <w:p w:rsidR="0088102A" w:rsidRPr="003C6E7F" w:rsidRDefault="0088102A" w:rsidP="0088102A">
            <w:pPr>
              <w:pStyle w:val="ConsPlusNormal"/>
              <w:jc w:val="both"/>
              <w:rPr>
                <w:b/>
                <w:bCs/>
                <w:i/>
                <w:sz w:val="22"/>
                <w:szCs w:val="22"/>
              </w:rPr>
            </w:pPr>
            <w:r w:rsidRPr="003C6E7F">
              <w:rPr>
                <w:b/>
                <w:bCs/>
                <w:i/>
                <w:sz w:val="22"/>
                <w:szCs w:val="22"/>
              </w:rPr>
              <w:t>Не является независимым</w:t>
            </w:r>
          </w:p>
        </w:tc>
      </w:tr>
    </w:tbl>
    <w:p w:rsidR="0088102A" w:rsidRPr="003C6E7F" w:rsidRDefault="0088102A" w:rsidP="0088102A">
      <w:pPr>
        <w:spacing w:after="0" w:line="240" w:lineRule="auto"/>
        <w:jc w:val="both"/>
        <w:rPr>
          <w:rFonts w:ascii="Times New Roman" w:hAnsi="Times New Roman" w:cs="Times New Roman"/>
        </w:rPr>
      </w:pPr>
    </w:p>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3. ФИО:</w:t>
      </w:r>
      <w:r w:rsidRPr="003C6E7F">
        <w:rPr>
          <w:rStyle w:val="Subst"/>
          <w:rFonts w:ascii="Times New Roman" w:hAnsi="Times New Roman" w:cs="Times New Roman"/>
          <w:bCs/>
          <w:iCs/>
        </w:rPr>
        <w:t xml:space="preserve"> </w:t>
      </w:r>
      <w:r w:rsidR="000850A1" w:rsidRPr="003C6E7F">
        <w:rPr>
          <w:rStyle w:val="Subst"/>
          <w:rFonts w:ascii="Times New Roman" w:hAnsi="Times New Roman" w:cs="Times New Roman"/>
          <w:bCs/>
          <w:iCs/>
        </w:rPr>
        <w:t>Парамонова Наталья Владимировна</w:t>
      </w:r>
    </w:p>
    <w:p w:rsidR="00033787" w:rsidRPr="003C6E7F" w:rsidRDefault="00033787" w:rsidP="0088102A">
      <w:pPr>
        <w:spacing w:after="0" w:line="240" w:lineRule="auto"/>
        <w:jc w:val="both"/>
        <w:rPr>
          <w:rFonts w:ascii="Times New Roman" w:hAnsi="Times New Roman" w:cs="Times New Roman"/>
        </w:rPr>
      </w:pPr>
    </w:p>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Год рождения:</w:t>
      </w:r>
      <w:r w:rsidRPr="003C6E7F">
        <w:rPr>
          <w:rStyle w:val="Subst"/>
          <w:rFonts w:ascii="Times New Roman" w:hAnsi="Times New Roman" w:cs="Times New Roman"/>
          <w:bCs/>
          <w:iCs/>
        </w:rPr>
        <w:t xml:space="preserve"> </w:t>
      </w:r>
      <w:r w:rsidR="00D7495C" w:rsidRPr="003C6E7F">
        <w:rPr>
          <w:rStyle w:val="Subst"/>
          <w:rFonts w:ascii="Times New Roman" w:hAnsi="Times New Roman" w:cs="Times New Roman"/>
          <w:bCs/>
          <w:iCs/>
        </w:rPr>
        <w:t>1970</w:t>
      </w:r>
    </w:p>
    <w:p w:rsidR="00AF369D"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Образование:</w:t>
      </w:r>
    </w:p>
    <w:p w:rsidR="0088102A" w:rsidRPr="003C6E7F" w:rsidRDefault="00AF369D" w:rsidP="0088102A">
      <w:pPr>
        <w:spacing w:after="0" w:line="240" w:lineRule="auto"/>
        <w:jc w:val="both"/>
        <w:rPr>
          <w:rStyle w:val="Subst"/>
          <w:rFonts w:ascii="Times New Roman" w:hAnsi="Times New Roman" w:cs="Times New Roman"/>
          <w:bCs/>
          <w:iCs/>
        </w:rPr>
      </w:pPr>
      <w:r w:rsidRPr="003C6E7F">
        <w:rPr>
          <w:rFonts w:ascii="Times New Roman" w:hAnsi="Times New Roman" w:cs="Times New Roman"/>
        </w:rPr>
        <w:t>-</w:t>
      </w:r>
      <w:r w:rsidR="00150876" w:rsidRPr="003C6E7F">
        <w:rPr>
          <w:rFonts w:ascii="Times New Roman" w:hAnsi="Times New Roman" w:cs="Times New Roman"/>
        </w:rPr>
        <w:t xml:space="preserve"> </w:t>
      </w:r>
      <w:r w:rsidRPr="003C6E7F">
        <w:rPr>
          <w:rStyle w:val="Subst"/>
          <w:rFonts w:ascii="Times New Roman" w:hAnsi="Times New Roman" w:cs="Times New Roman"/>
          <w:bCs/>
          <w:iCs/>
        </w:rPr>
        <w:t>высшее, Государственная академия нефти и газа им. Губкина, инженер по автоматизации технологических процессов;</w:t>
      </w:r>
    </w:p>
    <w:p w:rsidR="00AF369D" w:rsidRPr="003C6E7F" w:rsidRDefault="00AF369D" w:rsidP="0088102A">
      <w:pPr>
        <w:spacing w:after="0" w:line="240" w:lineRule="auto"/>
        <w:jc w:val="both"/>
        <w:rPr>
          <w:rStyle w:val="Subst"/>
          <w:rFonts w:ascii="Times New Roman" w:hAnsi="Times New Roman" w:cs="Times New Roman"/>
          <w:bCs/>
          <w:iCs/>
        </w:rPr>
      </w:pPr>
      <w:r w:rsidRPr="003C6E7F">
        <w:rPr>
          <w:rStyle w:val="Subst"/>
          <w:rFonts w:ascii="Times New Roman" w:hAnsi="Times New Roman" w:cs="Times New Roman"/>
          <w:bCs/>
          <w:iCs/>
        </w:rPr>
        <w:t>- Институт бизнеса и политики, экономист по специальности «Бухгалтерский учет, анализ и аудит».</w:t>
      </w:r>
    </w:p>
    <w:p w:rsidR="0088102A" w:rsidRPr="003C6E7F" w:rsidRDefault="0088102A" w:rsidP="0088102A">
      <w:pPr>
        <w:spacing w:after="0" w:line="240" w:lineRule="auto"/>
        <w:jc w:val="both"/>
        <w:rPr>
          <w:rFonts w:ascii="Times New Roman" w:hAnsi="Times New Roman" w:cs="Times New Roman"/>
        </w:rPr>
      </w:pPr>
    </w:p>
    <w:p w:rsidR="0088102A" w:rsidRPr="003C6E7F" w:rsidRDefault="0088102A" w:rsidP="0088102A">
      <w:pPr>
        <w:spacing w:after="0" w:line="240" w:lineRule="auto"/>
        <w:jc w:val="both"/>
        <w:rPr>
          <w:rFonts w:ascii="Times New Roman" w:hAnsi="Times New Roman" w:cs="Times New Roman"/>
        </w:rPr>
      </w:pPr>
      <w:r w:rsidRPr="003C6E7F">
        <w:rPr>
          <w:rFonts w:ascii="Times New Roman" w:eastAsiaTheme="minorEastAsia" w:hAnsi="Times New Roman" w:cs="Times New Roman"/>
          <w:lang w:eastAsia="ru-RU"/>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rsidR="0088102A" w:rsidRPr="003C6E7F" w:rsidRDefault="0088102A" w:rsidP="0088102A">
      <w:pPr>
        <w:pStyle w:val="ThinDelim"/>
        <w:jc w:val="both"/>
        <w:rPr>
          <w:sz w:val="22"/>
          <w:szCs w:val="22"/>
        </w:rPr>
      </w:pPr>
    </w:p>
    <w:tbl>
      <w:tblPr>
        <w:tblW w:w="5000" w:type="pct"/>
        <w:tblBorders>
          <w:top w:val="double" w:sz="6" w:space="0" w:color="auto"/>
          <w:left w:val="double" w:sz="6" w:space="0" w:color="auto"/>
          <w:bottom w:val="double" w:sz="4" w:space="0" w:color="auto"/>
          <w:right w:val="double" w:sz="6"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57"/>
        <w:gridCol w:w="1002"/>
        <w:gridCol w:w="4334"/>
        <w:gridCol w:w="2915"/>
      </w:tblGrid>
      <w:tr w:rsidR="0088102A" w:rsidRPr="003C6E7F" w:rsidTr="00770F50">
        <w:tc>
          <w:tcPr>
            <w:tcW w:w="1106" w:type="pct"/>
            <w:gridSpan w:val="2"/>
          </w:tcPr>
          <w:p w:rsidR="0088102A" w:rsidRPr="003C6E7F" w:rsidRDefault="0088102A" w:rsidP="0088102A">
            <w:pPr>
              <w:spacing w:after="0" w:line="240" w:lineRule="auto"/>
              <w:jc w:val="center"/>
              <w:rPr>
                <w:rFonts w:ascii="Times New Roman" w:hAnsi="Times New Roman" w:cs="Times New Roman"/>
              </w:rPr>
            </w:pPr>
            <w:r w:rsidRPr="003C6E7F">
              <w:rPr>
                <w:rFonts w:ascii="Times New Roman" w:hAnsi="Times New Roman" w:cs="Times New Roman"/>
              </w:rPr>
              <w:t>Период</w:t>
            </w:r>
          </w:p>
        </w:tc>
        <w:tc>
          <w:tcPr>
            <w:tcW w:w="2328" w:type="pct"/>
          </w:tcPr>
          <w:p w:rsidR="0088102A" w:rsidRPr="003C6E7F" w:rsidRDefault="0088102A" w:rsidP="0088102A">
            <w:pPr>
              <w:spacing w:after="0" w:line="240" w:lineRule="auto"/>
              <w:jc w:val="center"/>
              <w:rPr>
                <w:rFonts w:ascii="Times New Roman" w:hAnsi="Times New Roman" w:cs="Times New Roman"/>
              </w:rPr>
            </w:pPr>
            <w:r w:rsidRPr="003C6E7F">
              <w:rPr>
                <w:rFonts w:ascii="Times New Roman" w:hAnsi="Times New Roman" w:cs="Times New Roman"/>
              </w:rPr>
              <w:t>Наименование организации</w:t>
            </w:r>
          </w:p>
        </w:tc>
        <w:tc>
          <w:tcPr>
            <w:tcW w:w="1566" w:type="pct"/>
          </w:tcPr>
          <w:p w:rsidR="0088102A" w:rsidRPr="003C6E7F" w:rsidRDefault="0088102A" w:rsidP="0088102A">
            <w:pPr>
              <w:spacing w:after="0" w:line="240" w:lineRule="auto"/>
              <w:jc w:val="center"/>
              <w:rPr>
                <w:rFonts w:ascii="Times New Roman" w:hAnsi="Times New Roman" w:cs="Times New Roman"/>
              </w:rPr>
            </w:pPr>
            <w:r w:rsidRPr="003C6E7F">
              <w:rPr>
                <w:rFonts w:ascii="Times New Roman" w:hAnsi="Times New Roman" w:cs="Times New Roman"/>
              </w:rPr>
              <w:t>Должность</w:t>
            </w:r>
          </w:p>
        </w:tc>
      </w:tr>
      <w:tr w:rsidR="0088102A" w:rsidRPr="003C6E7F" w:rsidTr="00770F50">
        <w:tc>
          <w:tcPr>
            <w:tcW w:w="568" w:type="pct"/>
          </w:tcPr>
          <w:p w:rsidR="0088102A" w:rsidRPr="003C6E7F" w:rsidRDefault="0088102A" w:rsidP="0088102A">
            <w:pPr>
              <w:spacing w:after="0" w:line="240" w:lineRule="auto"/>
              <w:rPr>
                <w:rFonts w:ascii="Times New Roman" w:hAnsi="Times New Roman" w:cs="Times New Roman"/>
              </w:rPr>
            </w:pPr>
            <w:r w:rsidRPr="003C6E7F">
              <w:rPr>
                <w:rFonts w:ascii="Times New Roman" w:hAnsi="Times New Roman" w:cs="Times New Roman"/>
              </w:rPr>
              <w:t>с</w:t>
            </w:r>
          </w:p>
        </w:tc>
        <w:tc>
          <w:tcPr>
            <w:tcW w:w="538" w:type="pct"/>
          </w:tcPr>
          <w:p w:rsidR="0088102A" w:rsidRPr="003C6E7F" w:rsidRDefault="0088102A" w:rsidP="0088102A">
            <w:pPr>
              <w:spacing w:after="0" w:line="240" w:lineRule="auto"/>
              <w:rPr>
                <w:rFonts w:ascii="Times New Roman" w:hAnsi="Times New Roman" w:cs="Times New Roman"/>
              </w:rPr>
            </w:pPr>
            <w:r w:rsidRPr="003C6E7F">
              <w:rPr>
                <w:rFonts w:ascii="Times New Roman" w:hAnsi="Times New Roman" w:cs="Times New Roman"/>
              </w:rPr>
              <w:t>по</w:t>
            </w:r>
          </w:p>
        </w:tc>
        <w:tc>
          <w:tcPr>
            <w:tcW w:w="2328" w:type="pct"/>
          </w:tcPr>
          <w:p w:rsidR="0088102A" w:rsidRPr="003C6E7F" w:rsidRDefault="0088102A" w:rsidP="0088102A">
            <w:pPr>
              <w:spacing w:after="0" w:line="240" w:lineRule="auto"/>
              <w:rPr>
                <w:rFonts w:ascii="Times New Roman" w:hAnsi="Times New Roman" w:cs="Times New Roman"/>
              </w:rPr>
            </w:pPr>
          </w:p>
        </w:tc>
        <w:tc>
          <w:tcPr>
            <w:tcW w:w="1566" w:type="pct"/>
          </w:tcPr>
          <w:p w:rsidR="0088102A" w:rsidRPr="003C6E7F" w:rsidRDefault="0088102A" w:rsidP="0088102A">
            <w:pPr>
              <w:spacing w:after="0" w:line="240" w:lineRule="auto"/>
              <w:rPr>
                <w:rFonts w:ascii="Times New Roman" w:hAnsi="Times New Roman" w:cs="Times New Roman"/>
              </w:rPr>
            </w:pPr>
          </w:p>
        </w:tc>
      </w:tr>
      <w:tr w:rsidR="00312039" w:rsidRPr="003C6E7F" w:rsidTr="00770F50">
        <w:tc>
          <w:tcPr>
            <w:tcW w:w="568" w:type="pct"/>
          </w:tcPr>
          <w:p w:rsidR="00312039" w:rsidRPr="003C6E7F" w:rsidRDefault="00904F63" w:rsidP="00AF369D">
            <w:pPr>
              <w:spacing w:after="0" w:line="240" w:lineRule="auto"/>
              <w:rPr>
                <w:rFonts w:ascii="Times New Roman" w:hAnsi="Times New Roman" w:cs="Times New Roman"/>
              </w:rPr>
            </w:pPr>
            <w:r w:rsidRPr="003C6E7F">
              <w:rPr>
                <w:rFonts w:ascii="Times New Roman" w:hAnsi="Times New Roman" w:cs="Times New Roman"/>
              </w:rPr>
              <w:t>20</w:t>
            </w:r>
            <w:r w:rsidR="00AF369D" w:rsidRPr="003C6E7F">
              <w:rPr>
                <w:rFonts w:ascii="Times New Roman" w:hAnsi="Times New Roman" w:cs="Times New Roman"/>
              </w:rPr>
              <w:t>18</w:t>
            </w:r>
            <w:r w:rsidRPr="003C6E7F">
              <w:rPr>
                <w:rFonts w:ascii="Times New Roman" w:hAnsi="Times New Roman" w:cs="Times New Roman"/>
              </w:rPr>
              <w:t xml:space="preserve"> год</w:t>
            </w:r>
          </w:p>
        </w:tc>
        <w:tc>
          <w:tcPr>
            <w:tcW w:w="538" w:type="pct"/>
          </w:tcPr>
          <w:p w:rsidR="00312039" w:rsidRPr="003C6E7F" w:rsidRDefault="0077162E" w:rsidP="00312039">
            <w:pPr>
              <w:spacing w:after="0" w:line="240" w:lineRule="auto"/>
              <w:rPr>
                <w:rFonts w:ascii="Times New Roman" w:hAnsi="Times New Roman" w:cs="Times New Roman"/>
              </w:rPr>
            </w:pPr>
            <w:r w:rsidRPr="003C6E7F">
              <w:rPr>
                <w:rFonts w:ascii="Times New Roman" w:hAnsi="Times New Roman" w:cs="Times New Roman"/>
              </w:rPr>
              <w:t>январь 2023 года</w:t>
            </w:r>
          </w:p>
        </w:tc>
        <w:tc>
          <w:tcPr>
            <w:tcW w:w="2328" w:type="pct"/>
          </w:tcPr>
          <w:p w:rsidR="00312039" w:rsidRPr="003C6E7F" w:rsidRDefault="00C94A97" w:rsidP="000850A1">
            <w:pPr>
              <w:spacing w:after="0" w:line="240" w:lineRule="auto"/>
              <w:rPr>
                <w:rFonts w:ascii="Times New Roman" w:hAnsi="Times New Roman" w:cs="Times New Roman"/>
              </w:rPr>
            </w:pPr>
            <w:r w:rsidRPr="003C6E7F">
              <w:rPr>
                <w:rFonts w:ascii="Times New Roman" w:hAnsi="Times New Roman" w:cs="Times New Roman"/>
              </w:rPr>
              <w:t>Публичное акционерное общество «Российские сети»</w:t>
            </w:r>
          </w:p>
        </w:tc>
        <w:tc>
          <w:tcPr>
            <w:tcW w:w="1566" w:type="pct"/>
          </w:tcPr>
          <w:p w:rsidR="00312039" w:rsidRPr="003C6E7F" w:rsidRDefault="00AF369D" w:rsidP="001E39B5">
            <w:pPr>
              <w:spacing w:after="0" w:line="240" w:lineRule="auto"/>
              <w:rPr>
                <w:rFonts w:ascii="Times New Roman" w:hAnsi="Times New Roman" w:cs="Times New Roman"/>
              </w:rPr>
            </w:pPr>
            <w:r w:rsidRPr="003C6E7F">
              <w:rPr>
                <w:rFonts w:ascii="Times New Roman" w:hAnsi="Times New Roman" w:cs="Times New Roman"/>
              </w:rPr>
              <w:t xml:space="preserve">Начальник планово-экономического управления Департамента тарифной политики, Директор Департамента экономики, </w:t>
            </w:r>
            <w:r w:rsidR="002D65E2" w:rsidRPr="003C6E7F">
              <w:rPr>
                <w:rFonts w:ascii="Times New Roman" w:hAnsi="Times New Roman" w:cs="Times New Roman"/>
              </w:rPr>
              <w:t>н</w:t>
            </w:r>
            <w:r w:rsidR="000850A1" w:rsidRPr="003C6E7F">
              <w:rPr>
                <w:rFonts w:ascii="Times New Roman" w:hAnsi="Times New Roman" w:cs="Times New Roman"/>
              </w:rPr>
              <w:t>ачальник Департамента экономики</w:t>
            </w:r>
          </w:p>
        </w:tc>
      </w:tr>
      <w:tr w:rsidR="00150876" w:rsidRPr="003C6E7F" w:rsidTr="00770F50">
        <w:tc>
          <w:tcPr>
            <w:tcW w:w="568" w:type="pct"/>
            <w:tcBorders>
              <w:top w:val="single" w:sz="6" w:space="0" w:color="auto"/>
              <w:left w:val="double" w:sz="6" w:space="0" w:color="auto"/>
              <w:bottom w:val="single" w:sz="6" w:space="0" w:color="auto"/>
              <w:right w:val="single" w:sz="6" w:space="0" w:color="auto"/>
            </w:tcBorders>
          </w:tcPr>
          <w:p w:rsidR="00150876" w:rsidRPr="003C6E7F" w:rsidRDefault="00AF369D" w:rsidP="00AF369D">
            <w:pPr>
              <w:spacing w:after="0" w:line="240" w:lineRule="auto"/>
              <w:rPr>
                <w:rFonts w:ascii="Times New Roman" w:hAnsi="Times New Roman" w:cs="Times New Roman"/>
              </w:rPr>
            </w:pPr>
            <w:r w:rsidRPr="003C6E7F">
              <w:rPr>
                <w:rFonts w:ascii="Times New Roman" w:hAnsi="Times New Roman" w:cs="Times New Roman"/>
              </w:rPr>
              <w:t>июнь</w:t>
            </w:r>
            <w:r w:rsidR="00150876" w:rsidRPr="003C6E7F">
              <w:rPr>
                <w:rFonts w:ascii="Times New Roman" w:hAnsi="Times New Roman" w:cs="Times New Roman"/>
              </w:rPr>
              <w:t xml:space="preserve"> 20</w:t>
            </w:r>
            <w:r w:rsidRPr="003C6E7F">
              <w:rPr>
                <w:rFonts w:ascii="Times New Roman" w:hAnsi="Times New Roman" w:cs="Times New Roman"/>
              </w:rPr>
              <w:t>18</w:t>
            </w:r>
            <w:r w:rsidR="00150876" w:rsidRPr="003C6E7F">
              <w:rPr>
                <w:rFonts w:ascii="Times New Roman" w:hAnsi="Times New Roman" w:cs="Times New Roman"/>
              </w:rPr>
              <w:t xml:space="preserve"> года</w:t>
            </w:r>
          </w:p>
        </w:tc>
        <w:tc>
          <w:tcPr>
            <w:tcW w:w="538" w:type="pct"/>
            <w:tcBorders>
              <w:top w:val="single" w:sz="6" w:space="0" w:color="auto"/>
              <w:left w:val="single" w:sz="6" w:space="0" w:color="auto"/>
              <w:bottom w:val="single" w:sz="6" w:space="0" w:color="auto"/>
              <w:right w:val="single" w:sz="6" w:space="0" w:color="auto"/>
            </w:tcBorders>
          </w:tcPr>
          <w:p w:rsidR="00150876" w:rsidRPr="003C6E7F" w:rsidRDefault="00150876" w:rsidP="00150876">
            <w:pPr>
              <w:spacing w:after="0" w:line="240" w:lineRule="auto"/>
              <w:rPr>
                <w:rFonts w:ascii="Times New Roman" w:hAnsi="Times New Roman" w:cs="Times New Roman"/>
              </w:rPr>
            </w:pPr>
            <w:r w:rsidRPr="003C6E7F">
              <w:rPr>
                <w:rFonts w:ascii="Times New Roman" w:hAnsi="Times New Roman" w:cs="Times New Roman"/>
              </w:rPr>
              <w:t>настоящее время</w:t>
            </w:r>
          </w:p>
        </w:tc>
        <w:tc>
          <w:tcPr>
            <w:tcW w:w="2328" w:type="pct"/>
            <w:tcBorders>
              <w:top w:val="single" w:sz="6" w:space="0" w:color="auto"/>
              <w:left w:val="single" w:sz="6" w:space="0" w:color="auto"/>
              <w:bottom w:val="single" w:sz="6" w:space="0" w:color="auto"/>
              <w:right w:val="single" w:sz="6" w:space="0" w:color="auto"/>
            </w:tcBorders>
          </w:tcPr>
          <w:p w:rsidR="00150876" w:rsidRPr="003C6E7F" w:rsidRDefault="00150876" w:rsidP="00150876">
            <w:pPr>
              <w:spacing w:after="0" w:line="240" w:lineRule="auto"/>
              <w:rPr>
                <w:rFonts w:ascii="Times New Roman" w:hAnsi="Times New Roman" w:cs="Times New Roman"/>
              </w:rPr>
            </w:pPr>
            <w:r w:rsidRPr="003C6E7F">
              <w:rPr>
                <w:rFonts w:ascii="Times New Roman" w:hAnsi="Times New Roman" w:cs="Times New Roman"/>
              </w:rPr>
              <w:t>АО «НИЦ ЕЭС»</w:t>
            </w:r>
          </w:p>
        </w:tc>
        <w:tc>
          <w:tcPr>
            <w:tcW w:w="1566" w:type="pct"/>
            <w:tcBorders>
              <w:top w:val="single" w:sz="6" w:space="0" w:color="auto"/>
              <w:left w:val="single" w:sz="6" w:space="0" w:color="auto"/>
              <w:bottom w:val="single" w:sz="6" w:space="0" w:color="auto"/>
              <w:right w:val="double" w:sz="6" w:space="0" w:color="auto"/>
            </w:tcBorders>
          </w:tcPr>
          <w:p w:rsidR="00150876" w:rsidRPr="003C6E7F" w:rsidRDefault="00150876" w:rsidP="00150876">
            <w:pPr>
              <w:spacing w:after="0" w:line="240" w:lineRule="auto"/>
              <w:rPr>
                <w:rFonts w:ascii="Times New Roman" w:hAnsi="Times New Roman" w:cs="Times New Roman"/>
              </w:rPr>
            </w:pPr>
            <w:r w:rsidRPr="003C6E7F">
              <w:rPr>
                <w:rFonts w:ascii="Times New Roman" w:hAnsi="Times New Roman" w:cs="Times New Roman"/>
              </w:rPr>
              <w:t>Член Совета директоров</w:t>
            </w:r>
          </w:p>
        </w:tc>
      </w:tr>
      <w:tr w:rsidR="00237E0E" w:rsidRPr="003C6E7F" w:rsidTr="00770F50">
        <w:tc>
          <w:tcPr>
            <w:tcW w:w="568" w:type="pct"/>
            <w:tcBorders>
              <w:top w:val="single" w:sz="6" w:space="0" w:color="auto"/>
              <w:left w:val="double" w:sz="6" w:space="0" w:color="auto"/>
              <w:bottom w:val="single" w:sz="6" w:space="0" w:color="auto"/>
              <w:right w:val="single" w:sz="6" w:space="0" w:color="auto"/>
            </w:tcBorders>
          </w:tcPr>
          <w:p w:rsidR="00237E0E" w:rsidRPr="003C6E7F" w:rsidRDefault="00237E0E" w:rsidP="00AF369D">
            <w:pPr>
              <w:spacing w:after="0" w:line="240" w:lineRule="auto"/>
              <w:rPr>
                <w:rFonts w:ascii="Times New Roman" w:hAnsi="Times New Roman" w:cs="Times New Roman"/>
              </w:rPr>
            </w:pPr>
            <w:r w:rsidRPr="003C6E7F">
              <w:rPr>
                <w:rFonts w:ascii="Times New Roman" w:hAnsi="Times New Roman" w:cs="Times New Roman"/>
              </w:rPr>
              <w:t>июнь 20</w:t>
            </w:r>
            <w:r w:rsidR="00AF369D" w:rsidRPr="003C6E7F">
              <w:rPr>
                <w:rFonts w:ascii="Times New Roman" w:hAnsi="Times New Roman" w:cs="Times New Roman"/>
              </w:rPr>
              <w:t>18</w:t>
            </w:r>
            <w:r w:rsidRPr="003C6E7F">
              <w:rPr>
                <w:rFonts w:ascii="Times New Roman" w:hAnsi="Times New Roman" w:cs="Times New Roman"/>
              </w:rPr>
              <w:t xml:space="preserve"> года</w:t>
            </w:r>
          </w:p>
        </w:tc>
        <w:tc>
          <w:tcPr>
            <w:tcW w:w="538" w:type="pct"/>
            <w:tcBorders>
              <w:top w:val="single" w:sz="6" w:space="0" w:color="auto"/>
              <w:left w:val="single" w:sz="6" w:space="0" w:color="auto"/>
              <w:bottom w:val="single" w:sz="6" w:space="0" w:color="auto"/>
              <w:right w:val="single" w:sz="6" w:space="0" w:color="auto"/>
            </w:tcBorders>
          </w:tcPr>
          <w:p w:rsidR="00237E0E" w:rsidRPr="003C6E7F" w:rsidRDefault="00237E0E" w:rsidP="00237E0E">
            <w:pPr>
              <w:spacing w:after="0" w:line="240" w:lineRule="auto"/>
              <w:rPr>
                <w:rFonts w:ascii="Times New Roman" w:hAnsi="Times New Roman" w:cs="Times New Roman"/>
              </w:rPr>
            </w:pPr>
            <w:r w:rsidRPr="003C6E7F">
              <w:rPr>
                <w:rFonts w:ascii="Times New Roman" w:hAnsi="Times New Roman" w:cs="Times New Roman"/>
              </w:rPr>
              <w:t>настоящее время</w:t>
            </w:r>
          </w:p>
        </w:tc>
        <w:tc>
          <w:tcPr>
            <w:tcW w:w="2328" w:type="pct"/>
            <w:tcBorders>
              <w:top w:val="single" w:sz="6" w:space="0" w:color="auto"/>
              <w:left w:val="single" w:sz="6" w:space="0" w:color="auto"/>
              <w:bottom w:val="single" w:sz="6" w:space="0" w:color="auto"/>
              <w:right w:val="single" w:sz="6" w:space="0" w:color="auto"/>
            </w:tcBorders>
          </w:tcPr>
          <w:p w:rsidR="00237E0E" w:rsidRPr="003C6E7F" w:rsidRDefault="00237E0E" w:rsidP="00294D45">
            <w:pPr>
              <w:spacing w:after="0" w:line="240" w:lineRule="auto"/>
              <w:rPr>
                <w:rFonts w:ascii="Times New Roman" w:hAnsi="Times New Roman" w:cs="Times New Roman"/>
              </w:rPr>
            </w:pPr>
            <w:r w:rsidRPr="003C6E7F">
              <w:rPr>
                <w:rFonts w:ascii="Times New Roman" w:hAnsi="Times New Roman" w:cs="Times New Roman"/>
              </w:rPr>
              <w:t>АО «</w:t>
            </w:r>
            <w:r w:rsidR="00294D45" w:rsidRPr="003C6E7F">
              <w:rPr>
                <w:rFonts w:ascii="Times New Roman" w:hAnsi="Times New Roman" w:cs="Times New Roman"/>
              </w:rPr>
              <w:t xml:space="preserve">Россети </w:t>
            </w:r>
            <w:r w:rsidRPr="003C6E7F">
              <w:rPr>
                <w:rFonts w:ascii="Times New Roman" w:hAnsi="Times New Roman" w:cs="Times New Roman"/>
              </w:rPr>
              <w:t>Янтарь»</w:t>
            </w:r>
          </w:p>
        </w:tc>
        <w:tc>
          <w:tcPr>
            <w:tcW w:w="1566" w:type="pct"/>
            <w:tcBorders>
              <w:top w:val="single" w:sz="6" w:space="0" w:color="auto"/>
              <w:left w:val="single" w:sz="6" w:space="0" w:color="auto"/>
              <w:bottom w:val="single" w:sz="6" w:space="0" w:color="auto"/>
              <w:right w:val="double" w:sz="6" w:space="0" w:color="auto"/>
            </w:tcBorders>
          </w:tcPr>
          <w:p w:rsidR="00237E0E" w:rsidRPr="003C6E7F" w:rsidRDefault="00237E0E" w:rsidP="00237E0E">
            <w:pPr>
              <w:spacing w:after="0" w:line="240" w:lineRule="auto"/>
              <w:rPr>
                <w:rFonts w:ascii="Times New Roman" w:hAnsi="Times New Roman" w:cs="Times New Roman"/>
              </w:rPr>
            </w:pPr>
            <w:r w:rsidRPr="003C6E7F">
              <w:rPr>
                <w:rFonts w:ascii="Times New Roman" w:hAnsi="Times New Roman" w:cs="Times New Roman"/>
              </w:rPr>
              <w:t>Член Совета директоров</w:t>
            </w:r>
          </w:p>
        </w:tc>
      </w:tr>
      <w:tr w:rsidR="00AF369D" w:rsidRPr="003C6E7F" w:rsidTr="00770F50">
        <w:tc>
          <w:tcPr>
            <w:tcW w:w="568" w:type="pct"/>
            <w:tcBorders>
              <w:top w:val="single" w:sz="6" w:space="0" w:color="auto"/>
              <w:left w:val="double" w:sz="6" w:space="0" w:color="auto"/>
              <w:bottom w:val="single" w:sz="6" w:space="0" w:color="auto"/>
              <w:right w:val="single" w:sz="6" w:space="0" w:color="auto"/>
            </w:tcBorders>
          </w:tcPr>
          <w:p w:rsidR="00AF369D" w:rsidRPr="003C6E7F" w:rsidRDefault="00AF369D" w:rsidP="00AF369D">
            <w:pPr>
              <w:spacing w:after="0" w:line="240" w:lineRule="auto"/>
              <w:rPr>
                <w:rFonts w:ascii="Times New Roman" w:hAnsi="Times New Roman" w:cs="Times New Roman"/>
              </w:rPr>
            </w:pPr>
            <w:r w:rsidRPr="003C6E7F">
              <w:rPr>
                <w:rFonts w:ascii="Times New Roman" w:hAnsi="Times New Roman" w:cs="Times New Roman"/>
              </w:rPr>
              <w:t xml:space="preserve">апрель 2019 года </w:t>
            </w:r>
          </w:p>
        </w:tc>
        <w:tc>
          <w:tcPr>
            <w:tcW w:w="538" w:type="pct"/>
            <w:tcBorders>
              <w:top w:val="single" w:sz="6" w:space="0" w:color="auto"/>
              <w:left w:val="single" w:sz="6" w:space="0" w:color="auto"/>
              <w:bottom w:val="single" w:sz="6" w:space="0" w:color="auto"/>
              <w:right w:val="single" w:sz="6" w:space="0" w:color="auto"/>
            </w:tcBorders>
          </w:tcPr>
          <w:p w:rsidR="00AF369D" w:rsidRPr="003C6E7F" w:rsidRDefault="00AF369D" w:rsidP="00237E0E">
            <w:pPr>
              <w:spacing w:after="0" w:line="240" w:lineRule="auto"/>
              <w:rPr>
                <w:rFonts w:ascii="Times New Roman" w:hAnsi="Times New Roman" w:cs="Times New Roman"/>
              </w:rPr>
            </w:pPr>
            <w:r w:rsidRPr="003C6E7F">
              <w:rPr>
                <w:rFonts w:ascii="Times New Roman" w:hAnsi="Times New Roman" w:cs="Times New Roman"/>
              </w:rPr>
              <w:t>май 2021 года</w:t>
            </w:r>
          </w:p>
        </w:tc>
        <w:tc>
          <w:tcPr>
            <w:tcW w:w="2328" w:type="pct"/>
            <w:tcBorders>
              <w:top w:val="single" w:sz="6" w:space="0" w:color="auto"/>
              <w:left w:val="single" w:sz="6" w:space="0" w:color="auto"/>
              <w:bottom w:val="single" w:sz="6" w:space="0" w:color="auto"/>
              <w:right w:val="single" w:sz="6" w:space="0" w:color="auto"/>
            </w:tcBorders>
          </w:tcPr>
          <w:p w:rsidR="00AF369D" w:rsidRPr="003C6E7F" w:rsidRDefault="00AF369D" w:rsidP="00294D45">
            <w:pPr>
              <w:spacing w:after="0" w:line="240" w:lineRule="auto"/>
              <w:rPr>
                <w:rFonts w:ascii="Times New Roman" w:hAnsi="Times New Roman" w:cs="Times New Roman"/>
              </w:rPr>
            </w:pPr>
            <w:r w:rsidRPr="003C6E7F">
              <w:rPr>
                <w:rFonts w:ascii="Times New Roman" w:hAnsi="Times New Roman" w:cs="Times New Roman"/>
              </w:rPr>
              <w:t>ПАО «ФИЦ»</w:t>
            </w:r>
          </w:p>
        </w:tc>
        <w:tc>
          <w:tcPr>
            <w:tcW w:w="1566" w:type="pct"/>
            <w:tcBorders>
              <w:top w:val="single" w:sz="6" w:space="0" w:color="auto"/>
              <w:left w:val="single" w:sz="6" w:space="0" w:color="auto"/>
              <w:bottom w:val="single" w:sz="6" w:space="0" w:color="auto"/>
              <w:right w:val="double" w:sz="6" w:space="0" w:color="auto"/>
            </w:tcBorders>
          </w:tcPr>
          <w:p w:rsidR="00AF369D" w:rsidRPr="003C6E7F" w:rsidRDefault="00AF369D" w:rsidP="00237E0E">
            <w:pPr>
              <w:spacing w:after="0" w:line="240" w:lineRule="auto"/>
              <w:rPr>
                <w:rFonts w:ascii="Times New Roman" w:hAnsi="Times New Roman" w:cs="Times New Roman"/>
              </w:rPr>
            </w:pPr>
            <w:r w:rsidRPr="003C6E7F">
              <w:rPr>
                <w:rFonts w:ascii="Times New Roman" w:hAnsi="Times New Roman" w:cs="Times New Roman"/>
              </w:rPr>
              <w:t>Член Совета директоров</w:t>
            </w:r>
          </w:p>
        </w:tc>
      </w:tr>
      <w:tr w:rsidR="00AF369D" w:rsidRPr="003C6E7F" w:rsidTr="00770F50">
        <w:tc>
          <w:tcPr>
            <w:tcW w:w="568" w:type="pct"/>
            <w:tcBorders>
              <w:top w:val="single" w:sz="6" w:space="0" w:color="auto"/>
              <w:left w:val="double" w:sz="6" w:space="0" w:color="auto"/>
              <w:bottom w:val="single" w:sz="6" w:space="0" w:color="auto"/>
              <w:right w:val="single" w:sz="6" w:space="0" w:color="auto"/>
            </w:tcBorders>
          </w:tcPr>
          <w:p w:rsidR="00AF369D" w:rsidRPr="003C6E7F" w:rsidRDefault="00AF369D" w:rsidP="00AF369D">
            <w:pPr>
              <w:spacing w:after="0" w:line="240" w:lineRule="auto"/>
              <w:rPr>
                <w:rFonts w:ascii="Times New Roman" w:hAnsi="Times New Roman" w:cs="Times New Roman"/>
              </w:rPr>
            </w:pPr>
            <w:r w:rsidRPr="003C6E7F">
              <w:rPr>
                <w:rFonts w:ascii="Times New Roman" w:hAnsi="Times New Roman" w:cs="Times New Roman"/>
              </w:rPr>
              <w:t>июнь 2019 года</w:t>
            </w:r>
          </w:p>
        </w:tc>
        <w:tc>
          <w:tcPr>
            <w:tcW w:w="538" w:type="pct"/>
            <w:tcBorders>
              <w:top w:val="single" w:sz="6" w:space="0" w:color="auto"/>
              <w:left w:val="single" w:sz="6" w:space="0" w:color="auto"/>
              <w:bottom w:val="single" w:sz="6" w:space="0" w:color="auto"/>
              <w:right w:val="single" w:sz="6" w:space="0" w:color="auto"/>
            </w:tcBorders>
          </w:tcPr>
          <w:p w:rsidR="00AF369D" w:rsidRPr="003C6E7F" w:rsidRDefault="00AF369D" w:rsidP="00237E0E">
            <w:pPr>
              <w:spacing w:after="0" w:line="240" w:lineRule="auto"/>
              <w:rPr>
                <w:rFonts w:ascii="Times New Roman" w:hAnsi="Times New Roman" w:cs="Times New Roman"/>
              </w:rPr>
            </w:pPr>
            <w:r w:rsidRPr="003C6E7F">
              <w:rPr>
                <w:rFonts w:ascii="Times New Roman" w:hAnsi="Times New Roman" w:cs="Times New Roman"/>
              </w:rPr>
              <w:t>июнь 2021 года</w:t>
            </w:r>
          </w:p>
        </w:tc>
        <w:tc>
          <w:tcPr>
            <w:tcW w:w="2328" w:type="pct"/>
            <w:tcBorders>
              <w:top w:val="single" w:sz="6" w:space="0" w:color="auto"/>
              <w:left w:val="single" w:sz="6" w:space="0" w:color="auto"/>
              <w:bottom w:val="single" w:sz="6" w:space="0" w:color="auto"/>
              <w:right w:val="single" w:sz="6" w:space="0" w:color="auto"/>
            </w:tcBorders>
          </w:tcPr>
          <w:p w:rsidR="00AF369D" w:rsidRPr="003C6E7F" w:rsidRDefault="00AF369D" w:rsidP="00294D45">
            <w:pPr>
              <w:spacing w:after="0" w:line="240" w:lineRule="auto"/>
              <w:rPr>
                <w:rFonts w:ascii="Times New Roman" w:hAnsi="Times New Roman" w:cs="Times New Roman"/>
              </w:rPr>
            </w:pPr>
            <w:r w:rsidRPr="003C6E7F">
              <w:rPr>
                <w:rFonts w:ascii="Times New Roman" w:hAnsi="Times New Roman" w:cs="Times New Roman"/>
              </w:rPr>
              <w:t>ПАО «МРСК Сибири» (с августа 2020 г. – ПАО «Россети Сибирь»)</w:t>
            </w:r>
          </w:p>
        </w:tc>
        <w:tc>
          <w:tcPr>
            <w:tcW w:w="1566" w:type="pct"/>
            <w:tcBorders>
              <w:top w:val="single" w:sz="6" w:space="0" w:color="auto"/>
              <w:left w:val="single" w:sz="6" w:space="0" w:color="auto"/>
              <w:bottom w:val="single" w:sz="6" w:space="0" w:color="auto"/>
              <w:right w:val="double" w:sz="6" w:space="0" w:color="auto"/>
            </w:tcBorders>
          </w:tcPr>
          <w:p w:rsidR="00AF369D" w:rsidRPr="003C6E7F" w:rsidRDefault="00AF369D" w:rsidP="00237E0E">
            <w:pPr>
              <w:spacing w:after="0" w:line="240" w:lineRule="auto"/>
              <w:rPr>
                <w:rFonts w:ascii="Times New Roman" w:hAnsi="Times New Roman" w:cs="Times New Roman"/>
              </w:rPr>
            </w:pPr>
            <w:r w:rsidRPr="003C6E7F">
              <w:rPr>
                <w:rFonts w:ascii="Times New Roman" w:hAnsi="Times New Roman" w:cs="Times New Roman"/>
              </w:rPr>
              <w:t>Член Совета директоров</w:t>
            </w:r>
          </w:p>
        </w:tc>
      </w:tr>
      <w:tr w:rsidR="00AF369D" w:rsidRPr="003C6E7F" w:rsidTr="00770F50">
        <w:tc>
          <w:tcPr>
            <w:tcW w:w="568" w:type="pct"/>
            <w:tcBorders>
              <w:top w:val="single" w:sz="6" w:space="0" w:color="auto"/>
              <w:left w:val="double" w:sz="6" w:space="0" w:color="auto"/>
              <w:bottom w:val="single" w:sz="6" w:space="0" w:color="auto"/>
              <w:right w:val="single" w:sz="6" w:space="0" w:color="auto"/>
            </w:tcBorders>
          </w:tcPr>
          <w:p w:rsidR="00AF369D" w:rsidRPr="003C6E7F" w:rsidRDefault="00AF369D" w:rsidP="00AF369D">
            <w:pPr>
              <w:spacing w:after="0" w:line="240" w:lineRule="auto"/>
              <w:rPr>
                <w:rFonts w:ascii="Times New Roman" w:hAnsi="Times New Roman" w:cs="Times New Roman"/>
              </w:rPr>
            </w:pPr>
            <w:r w:rsidRPr="003C6E7F">
              <w:rPr>
                <w:rFonts w:ascii="Times New Roman" w:hAnsi="Times New Roman" w:cs="Times New Roman"/>
              </w:rPr>
              <w:t>май 2020 года</w:t>
            </w:r>
          </w:p>
        </w:tc>
        <w:tc>
          <w:tcPr>
            <w:tcW w:w="538" w:type="pct"/>
            <w:tcBorders>
              <w:top w:val="single" w:sz="6" w:space="0" w:color="auto"/>
              <w:left w:val="single" w:sz="6" w:space="0" w:color="auto"/>
              <w:bottom w:val="single" w:sz="6" w:space="0" w:color="auto"/>
              <w:right w:val="single" w:sz="6" w:space="0" w:color="auto"/>
            </w:tcBorders>
          </w:tcPr>
          <w:p w:rsidR="00AF369D" w:rsidRPr="003C6E7F" w:rsidRDefault="00AF369D" w:rsidP="00237E0E">
            <w:pPr>
              <w:spacing w:after="0" w:line="240" w:lineRule="auto"/>
              <w:rPr>
                <w:rFonts w:ascii="Times New Roman" w:hAnsi="Times New Roman" w:cs="Times New Roman"/>
              </w:rPr>
            </w:pPr>
            <w:r w:rsidRPr="003C6E7F">
              <w:rPr>
                <w:rFonts w:ascii="Times New Roman" w:hAnsi="Times New Roman" w:cs="Times New Roman"/>
              </w:rPr>
              <w:t>май 2021 года</w:t>
            </w:r>
          </w:p>
        </w:tc>
        <w:tc>
          <w:tcPr>
            <w:tcW w:w="2328" w:type="pct"/>
            <w:tcBorders>
              <w:top w:val="single" w:sz="6" w:space="0" w:color="auto"/>
              <w:left w:val="single" w:sz="6" w:space="0" w:color="auto"/>
              <w:bottom w:val="single" w:sz="6" w:space="0" w:color="auto"/>
              <w:right w:val="single" w:sz="6" w:space="0" w:color="auto"/>
            </w:tcBorders>
          </w:tcPr>
          <w:p w:rsidR="00AF369D" w:rsidRPr="003C6E7F" w:rsidRDefault="00AF369D" w:rsidP="00AF369D">
            <w:pPr>
              <w:spacing w:after="0" w:line="240" w:lineRule="auto"/>
              <w:rPr>
                <w:rFonts w:ascii="Times New Roman" w:hAnsi="Times New Roman" w:cs="Times New Roman"/>
              </w:rPr>
            </w:pPr>
            <w:r w:rsidRPr="003C6E7F">
              <w:rPr>
                <w:rFonts w:ascii="Times New Roman" w:hAnsi="Times New Roman" w:cs="Times New Roman"/>
              </w:rPr>
              <w:t>ПАО «МРСК Волги» (с августа 2020 г. – ПАО «Россети Волга»)</w:t>
            </w:r>
          </w:p>
        </w:tc>
        <w:tc>
          <w:tcPr>
            <w:tcW w:w="1566" w:type="pct"/>
            <w:tcBorders>
              <w:top w:val="single" w:sz="6" w:space="0" w:color="auto"/>
              <w:left w:val="single" w:sz="6" w:space="0" w:color="auto"/>
              <w:bottom w:val="single" w:sz="6" w:space="0" w:color="auto"/>
              <w:right w:val="double" w:sz="6" w:space="0" w:color="auto"/>
            </w:tcBorders>
          </w:tcPr>
          <w:p w:rsidR="00AF369D" w:rsidRPr="003C6E7F" w:rsidRDefault="00AF369D" w:rsidP="00237E0E">
            <w:pPr>
              <w:spacing w:after="0" w:line="240" w:lineRule="auto"/>
              <w:rPr>
                <w:rFonts w:ascii="Times New Roman" w:hAnsi="Times New Roman" w:cs="Times New Roman"/>
              </w:rPr>
            </w:pPr>
            <w:r w:rsidRPr="003C6E7F">
              <w:rPr>
                <w:rFonts w:ascii="Times New Roman" w:hAnsi="Times New Roman" w:cs="Times New Roman"/>
              </w:rPr>
              <w:t>Член Совета директоров</w:t>
            </w:r>
          </w:p>
        </w:tc>
      </w:tr>
      <w:tr w:rsidR="00AF369D" w:rsidRPr="003C6E7F" w:rsidTr="00770F50">
        <w:tc>
          <w:tcPr>
            <w:tcW w:w="568" w:type="pct"/>
            <w:tcBorders>
              <w:top w:val="single" w:sz="6" w:space="0" w:color="auto"/>
              <w:left w:val="double" w:sz="6" w:space="0" w:color="auto"/>
              <w:bottom w:val="single" w:sz="6" w:space="0" w:color="auto"/>
              <w:right w:val="single" w:sz="6" w:space="0" w:color="auto"/>
            </w:tcBorders>
          </w:tcPr>
          <w:p w:rsidR="00AF369D" w:rsidRPr="003C6E7F" w:rsidRDefault="00AF369D" w:rsidP="00AF369D">
            <w:pPr>
              <w:spacing w:after="0" w:line="240" w:lineRule="auto"/>
              <w:rPr>
                <w:rFonts w:ascii="Times New Roman" w:hAnsi="Times New Roman" w:cs="Times New Roman"/>
              </w:rPr>
            </w:pPr>
            <w:r w:rsidRPr="003C6E7F">
              <w:rPr>
                <w:rFonts w:ascii="Times New Roman" w:hAnsi="Times New Roman" w:cs="Times New Roman"/>
              </w:rPr>
              <w:t>сентябрь 2020 года</w:t>
            </w:r>
          </w:p>
        </w:tc>
        <w:tc>
          <w:tcPr>
            <w:tcW w:w="538" w:type="pct"/>
            <w:tcBorders>
              <w:top w:val="single" w:sz="6" w:space="0" w:color="auto"/>
              <w:left w:val="single" w:sz="6" w:space="0" w:color="auto"/>
              <w:bottom w:val="single" w:sz="6" w:space="0" w:color="auto"/>
              <w:right w:val="single" w:sz="6" w:space="0" w:color="auto"/>
            </w:tcBorders>
          </w:tcPr>
          <w:p w:rsidR="00AF369D" w:rsidRPr="003C6E7F" w:rsidRDefault="0077162E" w:rsidP="00237E0E">
            <w:pPr>
              <w:spacing w:after="0" w:line="240" w:lineRule="auto"/>
              <w:rPr>
                <w:rFonts w:ascii="Times New Roman" w:hAnsi="Times New Roman" w:cs="Times New Roman"/>
              </w:rPr>
            </w:pPr>
            <w:r w:rsidRPr="003C6E7F">
              <w:rPr>
                <w:rFonts w:ascii="Times New Roman" w:hAnsi="Times New Roman" w:cs="Times New Roman"/>
              </w:rPr>
              <w:t>январь 2023 года</w:t>
            </w:r>
          </w:p>
        </w:tc>
        <w:tc>
          <w:tcPr>
            <w:tcW w:w="2328" w:type="pct"/>
            <w:tcBorders>
              <w:top w:val="single" w:sz="6" w:space="0" w:color="auto"/>
              <w:left w:val="single" w:sz="6" w:space="0" w:color="auto"/>
              <w:bottom w:val="single" w:sz="6" w:space="0" w:color="auto"/>
              <w:right w:val="single" w:sz="6" w:space="0" w:color="auto"/>
            </w:tcBorders>
          </w:tcPr>
          <w:p w:rsidR="00AF369D" w:rsidRPr="003C6E7F" w:rsidRDefault="00AF369D" w:rsidP="00AF369D">
            <w:pPr>
              <w:spacing w:after="0" w:line="240" w:lineRule="auto"/>
              <w:rPr>
                <w:rFonts w:ascii="Times New Roman" w:hAnsi="Times New Roman" w:cs="Times New Roman"/>
              </w:rPr>
            </w:pPr>
            <w:r w:rsidRPr="003C6E7F">
              <w:rPr>
                <w:rFonts w:ascii="Times New Roman" w:hAnsi="Times New Roman" w:cs="Times New Roman"/>
              </w:rPr>
              <w:t>АО «Кубанские магистральные сети»</w:t>
            </w:r>
          </w:p>
        </w:tc>
        <w:tc>
          <w:tcPr>
            <w:tcW w:w="1566" w:type="pct"/>
            <w:tcBorders>
              <w:top w:val="single" w:sz="6" w:space="0" w:color="auto"/>
              <w:left w:val="single" w:sz="6" w:space="0" w:color="auto"/>
              <w:bottom w:val="single" w:sz="6" w:space="0" w:color="auto"/>
              <w:right w:val="double" w:sz="6" w:space="0" w:color="auto"/>
            </w:tcBorders>
          </w:tcPr>
          <w:p w:rsidR="00AF369D" w:rsidRPr="003C6E7F" w:rsidRDefault="00AF369D" w:rsidP="00237E0E">
            <w:pPr>
              <w:spacing w:after="0" w:line="240" w:lineRule="auto"/>
              <w:rPr>
                <w:rFonts w:ascii="Times New Roman" w:hAnsi="Times New Roman" w:cs="Times New Roman"/>
              </w:rPr>
            </w:pPr>
            <w:r w:rsidRPr="003C6E7F">
              <w:rPr>
                <w:rFonts w:ascii="Times New Roman" w:hAnsi="Times New Roman" w:cs="Times New Roman"/>
              </w:rPr>
              <w:t>Член Совета директоров</w:t>
            </w:r>
          </w:p>
        </w:tc>
      </w:tr>
      <w:tr w:rsidR="00237E0E" w:rsidRPr="003C6E7F" w:rsidTr="00770F50">
        <w:tc>
          <w:tcPr>
            <w:tcW w:w="568" w:type="pct"/>
          </w:tcPr>
          <w:p w:rsidR="00237E0E" w:rsidRPr="003C6E7F" w:rsidRDefault="00237E0E" w:rsidP="00237E0E">
            <w:pPr>
              <w:spacing w:after="0" w:line="240" w:lineRule="auto"/>
              <w:rPr>
                <w:rFonts w:ascii="Times New Roman" w:hAnsi="Times New Roman" w:cs="Times New Roman"/>
              </w:rPr>
            </w:pPr>
            <w:r w:rsidRPr="003C6E7F">
              <w:rPr>
                <w:rFonts w:ascii="Times New Roman" w:hAnsi="Times New Roman"/>
              </w:rPr>
              <w:t>июнь 2022 года</w:t>
            </w:r>
          </w:p>
        </w:tc>
        <w:tc>
          <w:tcPr>
            <w:tcW w:w="538" w:type="pct"/>
          </w:tcPr>
          <w:p w:rsidR="00237E0E" w:rsidRPr="003C6E7F" w:rsidRDefault="00237E0E" w:rsidP="00237E0E">
            <w:pPr>
              <w:spacing w:after="0" w:line="240" w:lineRule="auto"/>
              <w:rPr>
                <w:rFonts w:ascii="Times New Roman" w:hAnsi="Times New Roman" w:cs="Times New Roman"/>
              </w:rPr>
            </w:pPr>
            <w:r w:rsidRPr="003C6E7F">
              <w:rPr>
                <w:rFonts w:ascii="Times New Roman" w:hAnsi="Times New Roman" w:cs="Times New Roman"/>
              </w:rPr>
              <w:t>настоящее время</w:t>
            </w:r>
          </w:p>
        </w:tc>
        <w:tc>
          <w:tcPr>
            <w:tcW w:w="2328" w:type="pct"/>
          </w:tcPr>
          <w:p w:rsidR="00237E0E" w:rsidRPr="003C6E7F" w:rsidRDefault="00237E0E" w:rsidP="00237E0E">
            <w:pPr>
              <w:spacing w:after="0" w:line="240" w:lineRule="auto"/>
              <w:rPr>
                <w:rFonts w:ascii="Times New Roman" w:hAnsi="Times New Roman" w:cs="Times New Roman"/>
              </w:rPr>
            </w:pPr>
            <w:r w:rsidRPr="003C6E7F">
              <w:rPr>
                <w:rFonts w:ascii="Times New Roman" w:hAnsi="Times New Roman" w:cs="Times New Roman"/>
              </w:rPr>
              <w:t xml:space="preserve">ПАО «Россети Северный Кавказ» </w:t>
            </w:r>
          </w:p>
        </w:tc>
        <w:tc>
          <w:tcPr>
            <w:tcW w:w="1566" w:type="pct"/>
          </w:tcPr>
          <w:p w:rsidR="00237E0E" w:rsidRPr="003C6E7F" w:rsidRDefault="00237E0E" w:rsidP="00237E0E">
            <w:pPr>
              <w:spacing w:after="0" w:line="240" w:lineRule="auto"/>
              <w:rPr>
                <w:rFonts w:ascii="Times New Roman" w:hAnsi="Times New Roman" w:cs="Times New Roman"/>
              </w:rPr>
            </w:pPr>
            <w:r w:rsidRPr="003C6E7F">
              <w:rPr>
                <w:rFonts w:ascii="Times New Roman" w:hAnsi="Times New Roman" w:cs="Times New Roman"/>
              </w:rPr>
              <w:t>Член Совета директоров</w:t>
            </w:r>
          </w:p>
        </w:tc>
      </w:tr>
      <w:tr w:rsidR="00770F50" w:rsidRPr="003C6E7F" w:rsidTr="00770F50">
        <w:tc>
          <w:tcPr>
            <w:tcW w:w="568" w:type="pct"/>
          </w:tcPr>
          <w:p w:rsidR="00770F50" w:rsidRPr="003C6E7F" w:rsidRDefault="00770F50" w:rsidP="00770F50">
            <w:pPr>
              <w:spacing w:after="0" w:line="240" w:lineRule="auto"/>
              <w:rPr>
                <w:rFonts w:ascii="Times New Roman" w:hAnsi="Times New Roman"/>
              </w:rPr>
            </w:pPr>
            <w:r w:rsidRPr="003C6E7F">
              <w:rPr>
                <w:rFonts w:ascii="Times New Roman" w:hAnsi="Times New Roman"/>
              </w:rPr>
              <w:t>сентябрь 2022 года</w:t>
            </w:r>
          </w:p>
        </w:tc>
        <w:tc>
          <w:tcPr>
            <w:tcW w:w="538" w:type="pct"/>
          </w:tcPr>
          <w:p w:rsidR="00770F50" w:rsidRPr="003C6E7F" w:rsidRDefault="00770F50" w:rsidP="00770F50">
            <w:pPr>
              <w:spacing w:after="0" w:line="240" w:lineRule="auto"/>
              <w:rPr>
                <w:rFonts w:ascii="Times New Roman" w:hAnsi="Times New Roman" w:cs="Times New Roman"/>
              </w:rPr>
            </w:pPr>
            <w:r w:rsidRPr="003C6E7F">
              <w:rPr>
                <w:rFonts w:ascii="Times New Roman" w:hAnsi="Times New Roman" w:cs="Times New Roman"/>
              </w:rPr>
              <w:t>настоящее время</w:t>
            </w:r>
          </w:p>
        </w:tc>
        <w:tc>
          <w:tcPr>
            <w:tcW w:w="2328" w:type="pct"/>
          </w:tcPr>
          <w:p w:rsidR="00770F50" w:rsidRPr="003C6E7F" w:rsidRDefault="00770F50" w:rsidP="00770F50">
            <w:pPr>
              <w:spacing w:after="0" w:line="240" w:lineRule="auto"/>
              <w:rPr>
                <w:rFonts w:ascii="Times New Roman" w:hAnsi="Times New Roman" w:cs="Times New Roman"/>
              </w:rPr>
            </w:pPr>
            <w:r w:rsidRPr="003C6E7F">
              <w:rPr>
                <w:rFonts w:ascii="Times New Roman" w:hAnsi="Times New Roman" w:cs="Times New Roman"/>
              </w:rPr>
              <w:t xml:space="preserve">ПАО «Россети Северный Кавказ» </w:t>
            </w:r>
          </w:p>
        </w:tc>
        <w:tc>
          <w:tcPr>
            <w:tcW w:w="1566" w:type="pct"/>
          </w:tcPr>
          <w:p w:rsidR="00770F50" w:rsidRPr="003C6E7F" w:rsidRDefault="00770F50" w:rsidP="00477D92">
            <w:pPr>
              <w:spacing w:after="0" w:line="240" w:lineRule="auto"/>
              <w:rPr>
                <w:rFonts w:ascii="Times New Roman" w:hAnsi="Times New Roman" w:cs="Times New Roman"/>
              </w:rPr>
            </w:pPr>
            <w:r w:rsidRPr="003C6E7F">
              <w:rPr>
                <w:rFonts w:ascii="Times New Roman" w:hAnsi="Times New Roman" w:cs="Times New Roman"/>
                <w:iCs/>
              </w:rPr>
              <w:t>Председатель Комитета</w:t>
            </w:r>
            <w:r w:rsidR="00477D92" w:rsidRPr="003C6E7F">
              <w:rPr>
                <w:rFonts w:ascii="Times New Roman" w:hAnsi="Times New Roman" w:cs="Times New Roman"/>
                <w:iCs/>
              </w:rPr>
              <w:t xml:space="preserve"> по стратегии Совета директоров</w:t>
            </w:r>
          </w:p>
        </w:tc>
      </w:tr>
      <w:tr w:rsidR="00770F50" w:rsidRPr="003C6E7F" w:rsidTr="00770F50">
        <w:tc>
          <w:tcPr>
            <w:tcW w:w="568" w:type="pct"/>
          </w:tcPr>
          <w:p w:rsidR="00770F50" w:rsidRPr="003C6E7F" w:rsidRDefault="00770F50" w:rsidP="00770F50">
            <w:pPr>
              <w:spacing w:after="0" w:line="240" w:lineRule="auto"/>
              <w:rPr>
                <w:rFonts w:ascii="Times New Roman" w:hAnsi="Times New Roman"/>
              </w:rPr>
            </w:pPr>
            <w:r w:rsidRPr="003C6E7F">
              <w:rPr>
                <w:rFonts w:ascii="Times New Roman" w:hAnsi="Times New Roman" w:cs="Times New Roman"/>
              </w:rPr>
              <w:lastRenderedPageBreak/>
              <w:t>январь 2023 года</w:t>
            </w:r>
          </w:p>
        </w:tc>
        <w:tc>
          <w:tcPr>
            <w:tcW w:w="538" w:type="pct"/>
          </w:tcPr>
          <w:p w:rsidR="00770F50" w:rsidRPr="003C6E7F" w:rsidRDefault="00770F50" w:rsidP="00770F50">
            <w:pPr>
              <w:spacing w:after="0" w:line="240" w:lineRule="auto"/>
              <w:rPr>
                <w:rFonts w:ascii="Times New Roman" w:hAnsi="Times New Roman" w:cs="Times New Roman"/>
              </w:rPr>
            </w:pPr>
            <w:r w:rsidRPr="003C6E7F">
              <w:rPr>
                <w:rFonts w:ascii="Times New Roman" w:hAnsi="Times New Roman" w:cs="Times New Roman"/>
              </w:rPr>
              <w:t>настоящее время</w:t>
            </w:r>
          </w:p>
        </w:tc>
        <w:tc>
          <w:tcPr>
            <w:tcW w:w="2328" w:type="pct"/>
          </w:tcPr>
          <w:p w:rsidR="00770F50" w:rsidRPr="003C6E7F" w:rsidRDefault="00770F50" w:rsidP="00770F50">
            <w:pPr>
              <w:spacing w:after="0" w:line="240" w:lineRule="auto"/>
              <w:rPr>
                <w:rFonts w:ascii="Times New Roman" w:hAnsi="Times New Roman" w:cs="Times New Roman"/>
              </w:rPr>
            </w:pPr>
            <w:r w:rsidRPr="003C6E7F">
              <w:rPr>
                <w:rFonts w:ascii="Times New Roman" w:hAnsi="Times New Roman" w:cs="Times New Roman"/>
              </w:rPr>
              <w:t>Публичное акционерное общество «Федеральная сетевая компания - Россети»</w:t>
            </w:r>
          </w:p>
        </w:tc>
        <w:tc>
          <w:tcPr>
            <w:tcW w:w="1566" w:type="pct"/>
          </w:tcPr>
          <w:p w:rsidR="00770F50" w:rsidRPr="003C6E7F" w:rsidRDefault="00770F50" w:rsidP="00770F50">
            <w:pPr>
              <w:spacing w:after="0" w:line="240" w:lineRule="auto"/>
              <w:rPr>
                <w:rFonts w:ascii="Times New Roman" w:hAnsi="Times New Roman" w:cs="Times New Roman"/>
              </w:rPr>
            </w:pPr>
            <w:r w:rsidRPr="003C6E7F">
              <w:rPr>
                <w:rFonts w:ascii="Times New Roman" w:hAnsi="Times New Roman" w:cs="Times New Roman"/>
              </w:rPr>
              <w:t>Первый заместитель начальника Департамента экономики</w:t>
            </w:r>
          </w:p>
        </w:tc>
      </w:tr>
    </w:tbl>
    <w:p w:rsidR="0088102A" w:rsidRPr="003C6E7F" w:rsidRDefault="0088102A" w:rsidP="0088102A">
      <w:pPr>
        <w:spacing w:after="0" w:line="240" w:lineRule="auto"/>
        <w:jc w:val="both"/>
        <w:rPr>
          <w:rFonts w:ascii="Times New Roman" w:hAnsi="Times New Roman" w:cs="Times New Roman"/>
        </w:rPr>
      </w:pPr>
    </w:p>
    <w:tbl>
      <w:tblPr>
        <w:tblStyle w:val="ab"/>
        <w:tblW w:w="5079" w:type="pct"/>
        <w:tblLook w:val="04A0" w:firstRow="1" w:lastRow="0" w:firstColumn="1" w:lastColumn="0" w:noHBand="0" w:noVBand="1"/>
      </w:tblPr>
      <w:tblGrid>
        <w:gridCol w:w="6339"/>
        <w:gridCol w:w="3153"/>
      </w:tblGrid>
      <w:tr w:rsidR="0088102A" w:rsidRPr="003C6E7F" w:rsidTr="00E1746E">
        <w:tc>
          <w:tcPr>
            <w:tcW w:w="3339" w:type="pct"/>
            <w:tcBorders>
              <w:top w:val="single" w:sz="4" w:space="0" w:color="auto"/>
            </w:tcBorders>
          </w:tcPr>
          <w:p w:rsidR="0088102A" w:rsidRPr="003C6E7F" w:rsidRDefault="0088102A" w:rsidP="0088102A">
            <w:pPr>
              <w:pStyle w:val="ConsPlusNormal"/>
              <w:jc w:val="both"/>
              <w:rPr>
                <w:sz w:val="22"/>
                <w:szCs w:val="22"/>
              </w:rPr>
            </w:pPr>
            <w:r w:rsidRPr="003C6E7F">
              <w:rPr>
                <w:sz w:val="22"/>
                <w:szCs w:val="22"/>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rsidR="0088102A" w:rsidRPr="003C6E7F" w:rsidRDefault="0088102A" w:rsidP="0088102A">
            <w:pPr>
              <w:pStyle w:val="ConsPlusNormal"/>
              <w:jc w:val="both"/>
              <w:rPr>
                <w:sz w:val="22"/>
                <w:szCs w:val="22"/>
              </w:rPr>
            </w:pPr>
            <w:r w:rsidRPr="003C6E7F">
              <w:rPr>
                <w:b/>
                <w:bCs/>
                <w:i/>
                <w:sz w:val="22"/>
                <w:szCs w:val="22"/>
              </w:rPr>
              <w:t>Не имеет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доля принадлежащих такому лицу обыкновенных акций эмитента</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Не имеет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Не имеет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Отсутствует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доли принадлежащих такому лицу обыкновенных акций подконтрольной эмитенту организации</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Отсутствует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Отсутствует</w:t>
            </w:r>
          </w:p>
        </w:tc>
      </w:tr>
      <w:tr w:rsidR="0088102A" w:rsidRPr="003C6E7F" w:rsidTr="00E1746E">
        <w:tc>
          <w:tcPr>
            <w:tcW w:w="3339" w:type="pct"/>
          </w:tcPr>
          <w:p w:rsidR="0088102A" w:rsidRPr="003C6E7F" w:rsidRDefault="0088102A" w:rsidP="005033E8">
            <w:pPr>
              <w:pStyle w:val="ConsPlusNormal"/>
              <w:jc w:val="both"/>
              <w:rPr>
                <w:sz w:val="22"/>
                <w:szCs w:val="22"/>
              </w:rPr>
            </w:pPr>
            <w:r w:rsidRPr="003C6E7F">
              <w:rPr>
                <w:sz w:val="22"/>
                <w:szCs w:val="22"/>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пункте </w:t>
            </w:r>
            <w:r w:rsidR="005033E8" w:rsidRPr="003C6E7F">
              <w:rPr>
                <w:sz w:val="22"/>
                <w:szCs w:val="22"/>
              </w:rPr>
              <w:t>2.4</w:t>
            </w:r>
            <w:r w:rsidRPr="003C6E7F">
              <w:rPr>
                <w:sz w:val="22"/>
                <w:szCs w:val="22"/>
              </w:rPr>
              <w:t xml:space="preserve"> настоящего </w:t>
            </w:r>
            <w:r w:rsidR="005033E8" w:rsidRPr="003C6E7F">
              <w:rPr>
                <w:sz w:val="22"/>
                <w:szCs w:val="22"/>
              </w:rPr>
              <w:t>отчета эмитента</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Родственные связи с указанными лицами отсутствуют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К ответственности не привлекался (судимости отсутствуют)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Указанные должности не занимал</w:t>
            </w:r>
          </w:p>
        </w:tc>
      </w:tr>
      <w:tr w:rsidR="0088102A" w:rsidRPr="003C6E7F" w:rsidTr="00E1746E">
        <w:tc>
          <w:tcPr>
            <w:tcW w:w="3339" w:type="pct"/>
          </w:tcPr>
          <w:p w:rsidR="0088102A" w:rsidRPr="003C6E7F" w:rsidRDefault="0088102A" w:rsidP="0088102A">
            <w:pPr>
              <w:autoSpaceDE w:val="0"/>
              <w:autoSpaceDN w:val="0"/>
              <w:adjustRightInd w:val="0"/>
              <w:jc w:val="both"/>
              <w:rPr>
                <w:rFonts w:ascii="Times New Roman" w:hAnsi="Times New Roman" w:cs="Times New Roman"/>
              </w:rPr>
            </w:pPr>
            <w:r w:rsidRPr="003C6E7F">
              <w:rPr>
                <w:rFonts w:ascii="Times New Roman" w:hAnsi="Times New Roman" w:cs="Times New Roman"/>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tc>
        <w:tc>
          <w:tcPr>
            <w:tcW w:w="1661" w:type="pct"/>
            <w:vAlign w:val="center"/>
          </w:tcPr>
          <w:p w:rsidR="0088102A" w:rsidRPr="003C6E7F" w:rsidRDefault="00770F50" w:rsidP="0091345C">
            <w:pPr>
              <w:pStyle w:val="ConsPlusNormal"/>
              <w:jc w:val="both"/>
              <w:rPr>
                <w:b/>
                <w:bCs/>
                <w:i/>
                <w:sz w:val="22"/>
                <w:szCs w:val="22"/>
              </w:rPr>
            </w:pPr>
            <w:r w:rsidRPr="003C6E7F">
              <w:rPr>
                <w:b/>
                <w:bCs/>
                <w:i/>
                <w:sz w:val="22"/>
                <w:szCs w:val="22"/>
              </w:rPr>
              <w:t>Председатель Комитета</w:t>
            </w:r>
            <w:r w:rsidR="0091345C" w:rsidRPr="003C6E7F">
              <w:rPr>
                <w:b/>
                <w:bCs/>
                <w:i/>
                <w:sz w:val="22"/>
                <w:szCs w:val="22"/>
              </w:rPr>
              <w:t xml:space="preserve"> по стратегии Совета директоров</w:t>
            </w:r>
          </w:p>
        </w:tc>
      </w:tr>
      <w:tr w:rsidR="0088102A" w:rsidRPr="003C6E7F" w:rsidTr="00E1746E">
        <w:tc>
          <w:tcPr>
            <w:tcW w:w="3339" w:type="pct"/>
          </w:tcPr>
          <w:p w:rsidR="0088102A" w:rsidRPr="003C6E7F" w:rsidRDefault="0088102A" w:rsidP="0088102A">
            <w:pPr>
              <w:autoSpaceDE w:val="0"/>
              <w:autoSpaceDN w:val="0"/>
              <w:adjustRightInd w:val="0"/>
              <w:jc w:val="both"/>
              <w:rPr>
                <w:rFonts w:ascii="Times New Roman" w:hAnsi="Times New Roman" w:cs="Times New Roman"/>
              </w:rPr>
            </w:pPr>
            <w:r w:rsidRPr="003C6E7F">
              <w:rPr>
                <w:rFonts w:ascii="Times New Roman" w:hAnsi="Times New Roman" w:cs="Times New Roman"/>
              </w:rPr>
              <w:t xml:space="preserve">сведения о членах совета директоров (наблюдательного совета), которых эмитент считает независимыми с учетом положений </w:t>
            </w:r>
            <w:hyperlink r:id="rId16" w:history="1">
              <w:r w:rsidRPr="003C6E7F">
                <w:rPr>
                  <w:rFonts w:ascii="Times New Roman" w:hAnsi="Times New Roman" w:cs="Times New Roman"/>
                </w:rPr>
                <w:t>Кодекса</w:t>
              </w:r>
            </w:hyperlink>
            <w:r w:rsidRPr="003C6E7F">
              <w:rPr>
                <w:rFonts w:ascii="Times New Roman" w:hAnsi="Times New Roman" w:cs="Times New Roman"/>
              </w:rPr>
              <w:t xml:space="preserve"> корпоративного управления</w:t>
            </w:r>
          </w:p>
          <w:p w:rsidR="0088102A" w:rsidRPr="003C6E7F" w:rsidRDefault="0088102A" w:rsidP="0088102A">
            <w:pPr>
              <w:autoSpaceDE w:val="0"/>
              <w:autoSpaceDN w:val="0"/>
              <w:adjustRightInd w:val="0"/>
              <w:jc w:val="both"/>
              <w:rPr>
                <w:rFonts w:ascii="Times New Roman" w:hAnsi="Times New Roman" w:cs="Times New Roman"/>
              </w:rPr>
            </w:pPr>
          </w:p>
        </w:tc>
        <w:tc>
          <w:tcPr>
            <w:tcW w:w="1661" w:type="pct"/>
            <w:vAlign w:val="center"/>
          </w:tcPr>
          <w:p w:rsidR="0088102A" w:rsidRPr="003C6E7F" w:rsidRDefault="0088102A" w:rsidP="0088102A">
            <w:pPr>
              <w:pStyle w:val="ConsPlusNormal"/>
              <w:jc w:val="both"/>
              <w:rPr>
                <w:b/>
                <w:bCs/>
                <w:i/>
                <w:sz w:val="22"/>
                <w:szCs w:val="22"/>
              </w:rPr>
            </w:pPr>
            <w:r w:rsidRPr="003C6E7F">
              <w:rPr>
                <w:b/>
                <w:bCs/>
                <w:i/>
                <w:sz w:val="22"/>
                <w:szCs w:val="22"/>
              </w:rPr>
              <w:t>Не является независимым</w:t>
            </w:r>
          </w:p>
        </w:tc>
      </w:tr>
    </w:tbl>
    <w:p w:rsidR="0088102A" w:rsidRPr="003C6E7F" w:rsidRDefault="0088102A" w:rsidP="0088102A">
      <w:pPr>
        <w:spacing w:after="0" w:line="240" w:lineRule="auto"/>
        <w:jc w:val="both"/>
        <w:rPr>
          <w:rFonts w:ascii="Times New Roman" w:hAnsi="Times New Roman" w:cs="Times New Roman"/>
        </w:rPr>
      </w:pPr>
    </w:p>
    <w:p w:rsidR="008E53D2" w:rsidRPr="003C6E7F" w:rsidRDefault="008E53D2" w:rsidP="008E53D2">
      <w:pPr>
        <w:spacing w:after="0" w:line="240" w:lineRule="auto"/>
        <w:jc w:val="both"/>
        <w:rPr>
          <w:rFonts w:ascii="Times New Roman" w:eastAsiaTheme="minorEastAsia" w:hAnsi="Times New Roman" w:cs="Times New Roman"/>
          <w:b/>
          <w:bCs/>
          <w:i/>
          <w:lang w:eastAsia="ru-RU"/>
        </w:rPr>
      </w:pPr>
      <w:r w:rsidRPr="003C6E7F">
        <w:rPr>
          <w:rFonts w:ascii="Times New Roman" w:eastAsiaTheme="minorEastAsia" w:hAnsi="Times New Roman" w:cs="Times New Roman"/>
          <w:b/>
          <w:bCs/>
          <w:i/>
          <w:lang w:eastAsia="ru-RU"/>
        </w:rPr>
        <w:t>Информация о данном члене Совета директоров эмитента указана в соответствии со сведениями, имеющимися в наличии у эмитента. Иные сведения о данном члене Совета директоров эмитента не указаны в связи с тем, что отсутствуют в распоряжении эмитента.</w:t>
      </w:r>
    </w:p>
    <w:p w:rsidR="008E53D2" w:rsidRPr="003C6E7F" w:rsidRDefault="008E53D2" w:rsidP="0088102A">
      <w:pPr>
        <w:spacing w:after="0" w:line="240" w:lineRule="auto"/>
        <w:jc w:val="both"/>
        <w:rPr>
          <w:rFonts w:ascii="Times New Roman" w:hAnsi="Times New Roman" w:cs="Times New Roman"/>
        </w:rPr>
      </w:pPr>
    </w:p>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4. ФИО:</w:t>
      </w:r>
      <w:r w:rsidRPr="003C6E7F">
        <w:rPr>
          <w:rStyle w:val="Subst"/>
          <w:rFonts w:ascii="Times New Roman" w:hAnsi="Times New Roman" w:cs="Times New Roman"/>
          <w:bCs/>
          <w:iCs/>
        </w:rPr>
        <w:t xml:space="preserve"> </w:t>
      </w:r>
      <w:r w:rsidR="00952870" w:rsidRPr="003C6E7F">
        <w:rPr>
          <w:rStyle w:val="Subst"/>
          <w:rFonts w:ascii="Times New Roman" w:hAnsi="Times New Roman" w:cs="Times New Roman"/>
          <w:bCs/>
          <w:iCs/>
        </w:rPr>
        <w:t>Платонов Владимир Юрьевич</w:t>
      </w:r>
    </w:p>
    <w:p w:rsidR="0088102A" w:rsidRPr="003C6E7F" w:rsidRDefault="0088102A" w:rsidP="0088102A">
      <w:pPr>
        <w:spacing w:after="0" w:line="240" w:lineRule="auto"/>
        <w:jc w:val="both"/>
        <w:rPr>
          <w:rFonts w:ascii="Times New Roman" w:hAnsi="Times New Roman" w:cs="Times New Roman"/>
        </w:rPr>
      </w:pPr>
    </w:p>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Год рождения:</w:t>
      </w:r>
      <w:r w:rsidRPr="003C6E7F">
        <w:rPr>
          <w:rStyle w:val="Subst"/>
          <w:rFonts w:ascii="Times New Roman" w:hAnsi="Times New Roman" w:cs="Times New Roman"/>
          <w:bCs/>
          <w:iCs/>
        </w:rPr>
        <w:t xml:space="preserve"> </w:t>
      </w:r>
      <w:r w:rsidR="008F7764" w:rsidRPr="003C6E7F">
        <w:rPr>
          <w:rStyle w:val="Subst"/>
          <w:rFonts w:ascii="Times New Roman" w:hAnsi="Times New Roman" w:cs="Times New Roman"/>
          <w:bCs/>
          <w:iCs/>
        </w:rPr>
        <w:t>нет данных</w:t>
      </w:r>
    </w:p>
    <w:p w:rsidR="0088102A" w:rsidRPr="003C6E7F" w:rsidRDefault="0088102A" w:rsidP="0088102A">
      <w:pPr>
        <w:spacing w:after="0" w:line="240" w:lineRule="auto"/>
        <w:jc w:val="both"/>
        <w:rPr>
          <w:rStyle w:val="Subst"/>
          <w:rFonts w:ascii="Times New Roman" w:hAnsi="Times New Roman" w:cs="Times New Roman"/>
          <w:bCs/>
          <w:iCs/>
        </w:rPr>
      </w:pPr>
      <w:r w:rsidRPr="003C6E7F">
        <w:rPr>
          <w:rFonts w:ascii="Times New Roman" w:hAnsi="Times New Roman" w:cs="Times New Roman"/>
        </w:rPr>
        <w:lastRenderedPageBreak/>
        <w:t>Образование:</w:t>
      </w:r>
      <w:r w:rsidR="008F7764" w:rsidRPr="003C6E7F">
        <w:rPr>
          <w:rFonts w:ascii="Times New Roman" w:hAnsi="Times New Roman" w:cs="Times New Roman"/>
        </w:rPr>
        <w:t xml:space="preserve"> </w:t>
      </w:r>
      <w:r w:rsidR="008F7764" w:rsidRPr="003C6E7F">
        <w:rPr>
          <w:rFonts w:ascii="Times New Roman" w:hAnsi="Times New Roman" w:cs="Times New Roman"/>
          <w:b/>
          <w:i/>
        </w:rPr>
        <w:t>нет данных</w:t>
      </w:r>
    </w:p>
    <w:p w:rsidR="0088102A" w:rsidRPr="003C6E7F" w:rsidRDefault="0088102A" w:rsidP="0088102A">
      <w:pPr>
        <w:spacing w:after="0" w:line="240" w:lineRule="auto"/>
        <w:jc w:val="both"/>
        <w:rPr>
          <w:rFonts w:ascii="Times New Roman" w:hAnsi="Times New Roman" w:cs="Times New Roman"/>
        </w:rPr>
      </w:pPr>
    </w:p>
    <w:p w:rsidR="0088102A" w:rsidRPr="003C6E7F" w:rsidRDefault="0088102A" w:rsidP="0088102A">
      <w:pPr>
        <w:spacing w:after="0" w:line="240" w:lineRule="auto"/>
        <w:jc w:val="both"/>
        <w:rPr>
          <w:rFonts w:ascii="Times New Roman" w:hAnsi="Times New Roman" w:cs="Times New Roman"/>
        </w:rPr>
      </w:pPr>
      <w:r w:rsidRPr="003C6E7F">
        <w:rPr>
          <w:rFonts w:ascii="Times New Roman" w:eastAsiaTheme="minorEastAsia" w:hAnsi="Times New Roman" w:cs="Times New Roman"/>
          <w:lang w:eastAsia="ru-RU"/>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rsidR="0088102A" w:rsidRPr="003C6E7F" w:rsidRDefault="0088102A" w:rsidP="0088102A">
      <w:pPr>
        <w:pStyle w:val="ThinDelim"/>
        <w:jc w:val="both"/>
        <w:rPr>
          <w:sz w:val="22"/>
          <w:szCs w:val="22"/>
        </w:rPr>
      </w:pPr>
    </w:p>
    <w:tbl>
      <w:tblPr>
        <w:tblW w:w="9252" w:type="dxa"/>
        <w:jc w:val="center"/>
        <w:tblLayout w:type="fixed"/>
        <w:tblCellMar>
          <w:left w:w="72" w:type="dxa"/>
          <w:right w:w="72" w:type="dxa"/>
        </w:tblCellMar>
        <w:tblLook w:val="0000" w:firstRow="0" w:lastRow="0" w:firstColumn="0" w:lastColumn="0" w:noHBand="0" w:noVBand="0"/>
      </w:tblPr>
      <w:tblGrid>
        <w:gridCol w:w="1332"/>
        <w:gridCol w:w="1260"/>
        <w:gridCol w:w="3980"/>
        <w:gridCol w:w="2680"/>
      </w:tblGrid>
      <w:tr w:rsidR="0088102A" w:rsidRPr="003C6E7F" w:rsidTr="00E1746E">
        <w:trPr>
          <w:jc w:val="center"/>
        </w:trPr>
        <w:tc>
          <w:tcPr>
            <w:tcW w:w="2592" w:type="dxa"/>
            <w:gridSpan w:val="2"/>
            <w:tcBorders>
              <w:top w:val="double" w:sz="6" w:space="0" w:color="auto"/>
              <w:left w:val="double" w:sz="6" w:space="0" w:color="auto"/>
              <w:bottom w:val="single" w:sz="6" w:space="0" w:color="auto"/>
              <w:right w:val="single" w:sz="6" w:space="0" w:color="auto"/>
            </w:tcBorders>
          </w:tcPr>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Должность</w:t>
            </w:r>
          </w:p>
        </w:tc>
      </w:tr>
      <w:tr w:rsidR="0088102A"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с</w:t>
            </w:r>
          </w:p>
        </w:tc>
        <w:tc>
          <w:tcPr>
            <w:tcW w:w="1260" w:type="dxa"/>
            <w:tcBorders>
              <w:top w:val="single" w:sz="6" w:space="0" w:color="auto"/>
              <w:left w:val="single" w:sz="6" w:space="0" w:color="auto"/>
              <w:bottom w:val="single" w:sz="6" w:space="0" w:color="auto"/>
              <w:right w:val="single" w:sz="6" w:space="0" w:color="auto"/>
            </w:tcBorders>
          </w:tcPr>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по</w:t>
            </w:r>
          </w:p>
        </w:tc>
        <w:tc>
          <w:tcPr>
            <w:tcW w:w="3980" w:type="dxa"/>
            <w:tcBorders>
              <w:top w:val="single" w:sz="6" w:space="0" w:color="auto"/>
              <w:left w:val="single" w:sz="6" w:space="0" w:color="auto"/>
              <w:bottom w:val="single" w:sz="6" w:space="0" w:color="auto"/>
              <w:right w:val="single" w:sz="6" w:space="0" w:color="auto"/>
            </w:tcBorders>
          </w:tcPr>
          <w:p w:rsidR="0088102A" w:rsidRPr="003C6E7F" w:rsidRDefault="0088102A" w:rsidP="0088102A">
            <w:pPr>
              <w:spacing w:after="0" w:line="240" w:lineRule="auto"/>
              <w:jc w:val="both"/>
              <w:rPr>
                <w:rFonts w:ascii="Times New Roman" w:hAnsi="Times New Roman" w:cs="Times New Roman"/>
              </w:rPr>
            </w:pPr>
          </w:p>
        </w:tc>
        <w:tc>
          <w:tcPr>
            <w:tcW w:w="2680" w:type="dxa"/>
            <w:tcBorders>
              <w:top w:val="single" w:sz="6" w:space="0" w:color="auto"/>
              <w:left w:val="single" w:sz="6" w:space="0" w:color="auto"/>
              <w:bottom w:val="single" w:sz="6" w:space="0" w:color="auto"/>
              <w:right w:val="double" w:sz="6" w:space="0" w:color="auto"/>
            </w:tcBorders>
          </w:tcPr>
          <w:p w:rsidR="0088102A" w:rsidRPr="003C6E7F" w:rsidRDefault="0088102A" w:rsidP="0088102A">
            <w:pPr>
              <w:spacing w:after="0" w:line="240" w:lineRule="auto"/>
              <w:jc w:val="both"/>
              <w:rPr>
                <w:rFonts w:ascii="Times New Roman" w:hAnsi="Times New Roman" w:cs="Times New Roman"/>
              </w:rPr>
            </w:pPr>
          </w:p>
        </w:tc>
      </w:tr>
      <w:tr w:rsidR="00F164AE"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F164AE" w:rsidRPr="003C6E7F" w:rsidRDefault="00904F63" w:rsidP="00F164AE">
            <w:pPr>
              <w:spacing w:after="0" w:line="240" w:lineRule="auto"/>
              <w:jc w:val="both"/>
              <w:rPr>
                <w:rFonts w:ascii="Times New Roman" w:hAnsi="Times New Roman" w:cs="Times New Roman"/>
              </w:rPr>
            </w:pPr>
            <w:r w:rsidRPr="003C6E7F">
              <w:rPr>
                <w:rFonts w:ascii="Times New Roman" w:hAnsi="Times New Roman" w:cs="Times New Roman"/>
              </w:rPr>
              <w:t>январь 2022 года</w:t>
            </w:r>
          </w:p>
        </w:tc>
        <w:tc>
          <w:tcPr>
            <w:tcW w:w="1260" w:type="dxa"/>
            <w:tcBorders>
              <w:top w:val="single" w:sz="6" w:space="0" w:color="auto"/>
              <w:left w:val="single" w:sz="6" w:space="0" w:color="auto"/>
              <w:bottom w:val="single" w:sz="6" w:space="0" w:color="auto"/>
              <w:right w:val="single" w:sz="6" w:space="0" w:color="auto"/>
            </w:tcBorders>
          </w:tcPr>
          <w:p w:rsidR="00F164AE" w:rsidRPr="003C6E7F" w:rsidRDefault="00D51462" w:rsidP="00F164AE">
            <w:pPr>
              <w:spacing w:after="0" w:line="240" w:lineRule="auto"/>
              <w:jc w:val="both"/>
              <w:rPr>
                <w:rFonts w:ascii="Times New Roman" w:hAnsi="Times New Roman" w:cs="Times New Roman"/>
              </w:rPr>
            </w:pPr>
            <w:r w:rsidRPr="003C6E7F">
              <w:rPr>
                <w:rFonts w:ascii="Times New Roman" w:hAnsi="Times New Roman" w:cs="Times New Roman"/>
              </w:rPr>
              <w:t>2023 год</w:t>
            </w:r>
          </w:p>
        </w:tc>
        <w:tc>
          <w:tcPr>
            <w:tcW w:w="3980" w:type="dxa"/>
            <w:tcBorders>
              <w:top w:val="single" w:sz="6" w:space="0" w:color="auto"/>
              <w:left w:val="single" w:sz="6" w:space="0" w:color="auto"/>
              <w:bottom w:val="single" w:sz="6" w:space="0" w:color="auto"/>
              <w:right w:val="single" w:sz="6" w:space="0" w:color="auto"/>
            </w:tcBorders>
          </w:tcPr>
          <w:p w:rsidR="00F164AE" w:rsidRPr="003C6E7F" w:rsidRDefault="00C94A97" w:rsidP="00F164AE">
            <w:pPr>
              <w:spacing w:after="0" w:line="240" w:lineRule="auto"/>
              <w:jc w:val="both"/>
              <w:rPr>
                <w:rFonts w:ascii="Times New Roman" w:hAnsi="Times New Roman" w:cs="Times New Roman"/>
              </w:rPr>
            </w:pPr>
            <w:r w:rsidRPr="003C6E7F">
              <w:rPr>
                <w:rFonts w:ascii="Times New Roman" w:hAnsi="Times New Roman" w:cs="Times New Roman"/>
              </w:rPr>
              <w:t>Публичное акционерное общество «Российские сети»</w:t>
            </w:r>
          </w:p>
        </w:tc>
        <w:tc>
          <w:tcPr>
            <w:tcW w:w="2680" w:type="dxa"/>
            <w:tcBorders>
              <w:top w:val="single" w:sz="6" w:space="0" w:color="auto"/>
              <w:left w:val="single" w:sz="6" w:space="0" w:color="auto"/>
              <w:bottom w:val="single" w:sz="6" w:space="0" w:color="auto"/>
              <w:right w:val="double" w:sz="6" w:space="0" w:color="auto"/>
            </w:tcBorders>
          </w:tcPr>
          <w:p w:rsidR="00F164AE" w:rsidRPr="003C6E7F" w:rsidRDefault="00DA048F" w:rsidP="002950AF">
            <w:pPr>
              <w:spacing w:after="0" w:line="240" w:lineRule="auto"/>
              <w:jc w:val="both"/>
              <w:rPr>
                <w:rFonts w:ascii="Times New Roman" w:hAnsi="Times New Roman" w:cs="Times New Roman"/>
              </w:rPr>
            </w:pPr>
            <w:r w:rsidRPr="003C6E7F">
              <w:rPr>
                <w:rFonts w:ascii="Times New Roman" w:hAnsi="Times New Roman" w:cs="Times New Roman"/>
              </w:rPr>
              <w:t>Заместитель Генерал</w:t>
            </w:r>
            <w:r w:rsidR="002950AF" w:rsidRPr="003C6E7F">
              <w:rPr>
                <w:rFonts w:ascii="Times New Roman" w:hAnsi="Times New Roman" w:cs="Times New Roman"/>
              </w:rPr>
              <w:t>ьного директора по безопасности</w:t>
            </w:r>
          </w:p>
        </w:tc>
      </w:tr>
      <w:tr w:rsidR="006F6EFB"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6F6EFB" w:rsidRPr="003C6E7F" w:rsidRDefault="006F6EFB" w:rsidP="00F164AE">
            <w:pPr>
              <w:spacing w:after="0" w:line="240" w:lineRule="auto"/>
              <w:jc w:val="both"/>
              <w:rPr>
                <w:rFonts w:ascii="Times New Roman" w:hAnsi="Times New Roman" w:cs="Times New Roman"/>
              </w:rPr>
            </w:pPr>
            <w:r w:rsidRPr="003C6E7F">
              <w:rPr>
                <w:rFonts w:ascii="Times New Roman" w:hAnsi="Times New Roman" w:cs="Times New Roman"/>
              </w:rPr>
              <w:t>нет данных</w:t>
            </w:r>
          </w:p>
        </w:tc>
        <w:tc>
          <w:tcPr>
            <w:tcW w:w="1260" w:type="dxa"/>
            <w:tcBorders>
              <w:top w:val="single" w:sz="6" w:space="0" w:color="auto"/>
              <w:left w:val="single" w:sz="6" w:space="0" w:color="auto"/>
              <w:bottom w:val="single" w:sz="6" w:space="0" w:color="auto"/>
              <w:right w:val="single" w:sz="6" w:space="0" w:color="auto"/>
            </w:tcBorders>
          </w:tcPr>
          <w:p w:rsidR="006F6EFB" w:rsidRPr="003C6E7F" w:rsidRDefault="006F6EFB" w:rsidP="00F164AE">
            <w:pPr>
              <w:spacing w:after="0" w:line="240" w:lineRule="auto"/>
              <w:jc w:val="both"/>
              <w:rPr>
                <w:rFonts w:ascii="Times New Roman" w:hAnsi="Times New Roman" w:cs="Times New Roman"/>
              </w:rPr>
            </w:pPr>
            <w:r w:rsidRPr="003C6E7F">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6F6EFB" w:rsidRPr="003C6E7F" w:rsidRDefault="006F6EFB" w:rsidP="006F6EFB">
            <w:pPr>
              <w:spacing w:after="0" w:line="240" w:lineRule="auto"/>
              <w:jc w:val="both"/>
              <w:rPr>
                <w:rFonts w:ascii="Times New Roman" w:hAnsi="Times New Roman" w:cs="Times New Roman"/>
              </w:rPr>
            </w:pPr>
            <w:r w:rsidRPr="003C6E7F">
              <w:rPr>
                <w:rFonts w:ascii="Times New Roman" w:hAnsi="Times New Roman" w:cs="Times New Roman"/>
              </w:rPr>
              <w:t>Публичное акционерное общество «Федеральная сетевая компания - Россети»</w:t>
            </w:r>
          </w:p>
        </w:tc>
        <w:tc>
          <w:tcPr>
            <w:tcW w:w="2680" w:type="dxa"/>
            <w:tcBorders>
              <w:top w:val="single" w:sz="6" w:space="0" w:color="auto"/>
              <w:left w:val="single" w:sz="6" w:space="0" w:color="auto"/>
              <w:bottom w:val="single" w:sz="6" w:space="0" w:color="auto"/>
              <w:right w:val="double" w:sz="6" w:space="0" w:color="auto"/>
            </w:tcBorders>
          </w:tcPr>
          <w:p w:rsidR="006F6EFB" w:rsidRPr="003C6E7F" w:rsidRDefault="006F6EFB" w:rsidP="002950AF">
            <w:pPr>
              <w:spacing w:after="0" w:line="240" w:lineRule="auto"/>
              <w:jc w:val="both"/>
              <w:rPr>
                <w:rFonts w:ascii="Times New Roman" w:hAnsi="Times New Roman" w:cs="Times New Roman"/>
              </w:rPr>
            </w:pPr>
            <w:r w:rsidRPr="003C6E7F">
              <w:rPr>
                <w:rFonts w:ascii="Times New Roman" w:hAnsi="Times New Roman" w:cs="Times New Roman"/>
              </w:rPr>
              <w:t>Заместитель Генерального директора по безопасности</w:t>
            </w:r>
          </w:p>
        </w:tc>
      </w:tr>
      <w:tr w:rsidR="00C03E44"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C03E44" w:rsidRPr="003C6E7F" w:rsidRDefault="00C03E44" w:rsidP="00C03E44">
            <w:pPr>
              <w:spacing w:after="0" w:line="240" w:lineRule="auto"/>
              <w:jc w:val="both"/>
              <w:rPr>
                <w:rFonts w:ascii="Times New Roman" w:hAnsi="Times New Roman" w:cs="Times New Roman"/>
              </w:rPr>
            </w:pPr>
            <w:r w:rsidRPr="003C6E7F">
              <w:rPr>
                <w:rFonts w:ascii="Times New Roman" w:hAnsi="Times New Roman" w:cs="Times New Roman"/>
              </w:rPr>
              <w:t>май 2022 года</w:t>
            </w:r>
          </w:p>
        </w:tc>
        <w:tc>
          <w:tcPr>
            <w:tcW w:w="1260" w:type="dxa"/>
            <w:tcBorders>
              <w:top w:val="single" w:sz="6" w:space="0" w:color="auto"/>
              <w:left w:val="single" w:sz="6" w:space="0" w:color="auto"/>
              <w:bottom w:val="single" w:sz="6" w:space="0" w:color="auto"/>
              <w:right w:val="single" w:sz="6" w:space="0" w:color="auto"/>
            </w:tcBorders>
          </w:tcPr>
          <w:p w:rsidR="00C03E44" w:rsidRPr="003C6E7F" w:rsidRDefault="00837BBA" w:rsidP="00C03E44">
            <w:pPr>
              <w:spacing w:after="0" w:line="240" w:lineRule="auto"/>
              <w:jc w:val="both"/>
              <w:rPr>
                <w:rFonts w:ascii="Times New Roman" w:hAnsi="Times New Roman" w:cs="Times New Roman"/>
              </w:rPr>
            </w:pPr>
            <w:r w:rsidRPr="003C6E7F">
              <w:rPr>
                <w:rFonts w:ascii="Times New Roman" w:hAnsi="Times New Roman" w:cs="Times New Roman"/>
              </w:rPr>
              <w:t>август 2022 года</w:t>
            </w:r>
          </w:p>
        </w:tc>
        <w:tc>
          <w:tcPr>
            <w:tcW w:w="3980" w:type="dxa"/>
            <w:tcBorders>
              <w:top w:val="single" w:sz="6" w:space="0" w:color="auto"/>
              <w:left w:val="single" w:sz="6" w:space="0" w:color="auto"/>
              <w:bottom w:val="single" w:sz="6" w:space="0" w:color="auto"/>
              <w:right w:val="single" w:sz="6" w:space="0" w:color="auto"/>
            </w:tcBorders>
          </w:tcPr>
          <w:p w:rsidR="00C03E44" w:rsidRPr="003C6E7F" w:rsidRDefault="00C03E44" w:rsidP="00C03E44">
            <w:pPr>
              <w:spacing w:after="0" w:line="240" w:lineRule="auto"/>
              <w:jc w:val="both"/>
              <w:rPr>
                <w:rFonts w:ascii="Times New Roman" w:hAnsi="Times New Roman" w:cs="Times New Roman"/>
              </w:rPr>
            </w:pPr>
            <w:r w:rsidRPr="003C6E7F">
              <w:rPr>
                <w:rFonts w:ascii="Times New Roman" w:hAnsi="Times New Roman" w:cs="Times New Roman"/>
              </w:rPr>
              <w:t>АО «Каббалкэнерго»</w:t>
            </w:r>
          </w:p>
        </w:tc>
        <w:tc>
          <w:tcPr>
            <w:tcW w:w="2680" w:type="dxa"/>
            <w:tcBorders>
              <w:top w:val="single" w:sz="6" w:space="0" w:color="auto"/>
              <w:left w:val="single" w:sz="6" w:space="0" w:color="auto"/>
              <w:bottom w:val="single" w:sz="6" w:space="0" w:color="auto"/>
              <w:right w:val="double" w:sz="6" w:space="0" w:color="auto"/>
            </w:tcBorders>
          </w:tcPr>
          <w:p w:rsidR="00C03E44" w:rsidRPr="003C6E7F" w:rsidRDefault="00C03E44" w:rsidP="00C03E44">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C03E44"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C03E44" w:rsidRPr="003C6E7F" w:rsidRDefault="00C03E44" w:rsidP="00C03E44">
            <w:pPr>
              <w:spacing w:after="0" w:line="240" w:lineRule="auto"/>
              <w:jc w:val="both"/>
              <w:rPr>
                <w:rFonts w:ascii="Times New Roman" w:hAnsi="Times New Roman" w:cs="Times New Roman"/>
              </w:rPr>
            </w:pPr>
            <w:r w:rsidRPr="003C6E7F">
              <w:rPr>
                <w:rFonts w:ascii="Times New Roman" w:hAnsi="Times New Roman" w:cs="Times New Roman"/>
              </w:rPr>
              <w:t>июнь 2022 года</w:t>
            </w:r>
          </w:p>
        </w:tc>
        <w:tc>
          <w:tcPr>
            <w:tcW w:w="1260" w:type="dxa"/>
            <w:tcBorders>
              <w:top w:val="single" w:sz="6" w:space="0" w:color="auto"/>
              <w:left w:val="single" w:sz="6" w:space="0" w:color="auto"/>
              <w:bottom w:val="single" w:sz="6" w:space="0" w:color="auto"/>
              <w:right w:val="single" w:sz="6" w:space="0" w:color="auto"/>
            </w:tcBorders>
          </w:tcPr>
          <w:p w:rsidR="00C03E44" w:rsidRPr="003C6E7F" w:rsidRDefault="00C03E44" w:rsidP="00C03E44">
            <w:pPr>
              <w:spacing w:after="0" w:line="240" w:lineRule="auto"/>
              <w:jc w:val="both"/>
              <w:rPr>
                <w:rFonts w:ascii="Times New Roman" w:hAnsi="Times New Roman" w:cs="Times New Roman"/>
              </w:rPr>
            </w:pPr>
            <w:r w:rsidRPr="003C6E7F">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03E44" w:rsidRPr="003C6E7F" w:rsidRDefault="00C03E44" w:rsidP="00C03E44">
            <w:pPr>
              <w:spacing w:after="0" w:line="240" w:lineRule="auto"/>
              <w:jc w:val="both"/>
              <w:rPr>
                <w:rFonts w:ascii="Times New Roman" w:hAnsi="Times New Roman" w:cs="Times New Roman"/>
              </w:rPr>
            </w:pPr>
            <w:r w:rsidRPr="003C6E7F">
              <w:rPr>
                <w:rFonts w:ascii="Times New Roman" w:hAnsi="Times New Roman" w:cs="Times New Roman"/>
              </w:rPr>
              <w:t>ПАО «Дагестанская энергосбытовая компания»</w:t>
            </w:r>
          </w:p>
        </w:tc>
        <w:tc>
          <w:tcPr>
            <w:tcW w:w="2680" w:type="dxa"/>
            <w:tcBorders>
              <w:top w:val="single" w:sz="6" w:space="0" w:color="auto"/>
              <w:left w:val="single" w:sz="6" w:space="0" w:color="auto"/>
              <w:bottom w:val="single" w:sz="6" w:space="0" w:color="auto"/>
              <w:right w:val="double" w:sz="6" w:space="0" w:color="auto"/>
            </w:tcBorders>
          </w:tcPr>
          <w:p w:rsidR="00C03E44" w:rsidRPr="003C6E7F" w:rsidRDefault="00C03E44" w:rsidP="00C03E44">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C03E44"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C03E44" w:rsidRPr="003C6E7F" w:rsidRDefault="00C03E44" w:rsidP="00C03E44">
            <w:pPr>
              <w:spacing w:after="0" w:line="240" w:lineRule="auto"/>
              <w:jc w:val="both"/>
              <w:rPr>
                <w:rFonts w:ascii="Times New Roman" w:hAnsi="Times New Roman" w:cs="Times New Roman"/>
              </w:rPr>
            </w:pPr>
            <w:r w:rsidRPr="003C6E7F">
              <w:rPr>
                <w:rFonts w:ascii="Times New Roman" w:hAnsi="Times New Roman" w:cs="Times New Roman"/>
              </w:rPr>
              <w:t>июнь 2022 года</w:t>
            </w:r>
          </w:p>
        </w:tc>
        <w:tc>
          <w:tcPr>
            <w:tcW w:w="1260" w:type="dxa"/>
            <w:tcBorders>
              <w:top w:val="single" w:sz="6" w:space="0" w:color="auto"/>
              <w:left w:val="single" w:sz="6" w:space="0" w:color="auto"/>
              <w:bottom w:val="single" w:sz="6" w:space="0" w:color="auto"/>
              <w:right w:val="single" w:sz="6" w:space="0" w:color="auto"/>
            </w:tcBorders>
          </w:tcPr>
          <w:p w:rsidR="00C03E44" w:rsidRPr="003C6E7F" w:rsidRDefault="00C03E44" w:rsidP="00C03E44">
            <w:pPr>
              <w:spacing w:after="0" w:line="240" w:lineRule="auto"/>
              <w:jc w:val="both"/>
              <w:rPr>
                <w:rFonts w:ascii="Times New Roman" w:hAnsi="Times New Roman" w:cs="Times New Roman"/>
              </w:rPr>
            </w:pPr>
            <w:r w:rsidRPr="003C6E7F">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03E44" w:rsidRPr="003C6E7F" w:rsidRDefault="00C03E44" w:rsidP="00C03E44">
            <w:pPr>
              <w:spacing w:after="0" w:line="240" w:lineRule="auto"/>
              <w:jc w:val="both"/>
              <w:rPr>
                <w:rFonts w:ascii="Times New Roman" w:hAnsi="Times New Roman" w:cs="Times New Roman"/>
              </w:rPr>
            </w:pPr>
            <w:r w:rsidRPr="003C6E7F">
              <w:rPr>
                <w:rFonts w:ascii="Times New Roman" w:hAnsi="Times New Roman" w:cs="Times New Roman"/>
              </w:rPr>
              <w:t>АО «Севкавказэнерго»</w:t>
            </w:r>
          </w:p>
        </w:tc>
        <w:tc>
          <w:tcPr>
            <w:tcW w:w="2680" w:type="dxa"/>
            <w:tcBorders>
              <w:top w:val="single" w:sz="6" w:space="0" w:color="auto"/>
              <w:left w:val="single" w:sz="6" w:space="0" w:color="auto"/>
              <w:bottom w:val="single" w:sz="6" w:space="0" w:color="auto"/>
              <w:right w:val="double" w:sz="6" w:space="0" w:color="auto"/>
            </w:tcBorders>
          </w:tcPr>
          <w:p w:rsidR="00C03E44" w:rsidRPr="003C6E7F" w:rsidRDefault="00C03E44" w:rsidP="00C03E44">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F164AE"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F164AE" w:rsidRPr="003C6E7F" w:rsidRDefault="00BD1808" w:rsidP="00BD1808">
            <w:pPr>
              <w:spacing w:after="0" w:line="240" w:lineRule="auto"/>
              <w:jc w:val="both"/>
              <w:rPr>
                <w:rFonts w:ascii="Times New Roman" w:hAnsi="Times New Roman" w:cs="Times New Roman"/>
              </w:rPr>
            </w:pPr>
            <w:r w:rsidRPr="003C6E7F">
              <w:rPr>
                <w:rFonts w:ascii="Times New Roman" w:hAnsi="Times New Roman" w:cs="Times New Roman"/>
              </w:rPr>
              <w:t>июнь 2022 года</w:t>
            </w:r>
          </w:p>
        </w:tc>
        <w:tc>
          <w:tcPr>
            <w:tcW w:w="1260" w:type="dxa"/>
            <w:tcBorders>
              <w:top w:val="single" w:sz="6" w:space="0" w:color="auto"/>
              <w:left w:val="single" w:sz="6" w:space="0" w:color="auto"/>
              <w:bottom w:val="single" w:sz="6" w:space="0" w:color="auto"/>
              <w:right w:val="single" w:sz="6" w:space="0" w:color="auto"/>
            </w:tcBorders>
          </w:tcPr>
          <w:p w:rsidR="00F164AE" w:rsidRPr="003C6E7F" w:rsidRDefault="00BD1808" w:rsidP="00F164AE">
            <w:pPr>
              <w:spacing w:after="0" w:line="240" w:lineRule="auto"/>
              <w:jc w:val="both"/>
              <w:rPr>
                <w:rFonts w:ascii="Times New Roman" w:hAnsi="Times New Roman" w:cs="Times New Roman"/>
              </w:rPr>
            </w:pPr>
            <w:r w:rsidRPr="003C6E7F">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164AE" w:rsidRPr="003C6E7F" w:rsidRDefault="00F164AE" w:rsidP="00F164AE">
            <w:pPr>
              <w:spacing w:after="0" w:line="240" w:lineRule="auto"/>
              <w:jc w:val="both"/>
              <w:rPr>
                <w:rFonts w:ascii="Times New Roman" w:hAnsi="Times New Roman" w:cs="Times New Roman"/>
              </w:rPr>
            </w:pPr>
            <w:r w:rsidRPr="003C6E7F">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rsidR="00F164AE" w:rsidRPr="003C6E7F" w:rsidRDefault="00F164AE" w:rsidP="00F164AE">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bl>
    <w:p w:rsidR="0088102A" w:rsidRPr="003C6E7F" w:rsidRDefault="0088102A" w:rsidP="0088102A">
      <w:pPr>
        <w:spacing w:after="0" w:line="240" w:lineRule="auto"/>
        <w:jc w:val="both"/>
        <w:rPr>
          <w:rFonts w:ascii="Times New Roman" w:hAnsi="Times New Roman" w:cs="Times New Roman"/>
        </w:rPr>
      </w:pPr>
    </w:p>
    <w:tbl>
      <w:tblPr>
        <w:tblStyle w:val="ab"/>
        <w:tblW w:w="5079" w:type="pct"/>
        <w:tblLook w:val="04A0" w:firstRow="1" w:lastRow="0" w:firstColumn="1" w:lastColumn="0" w:noHBand="0" w:noVBand="1"/>
      </w:tblPr>
      <w:tblGrid>
        <w:gridCol w:w="6339"/>
        <w:gridCol w:w="3153"/>
      </w:tblGrid>
      <w:tr w:rsidR="0088102A" w:rsidRPr="003C6E7F" w:rsidTr="00E1746E">
        <w:tc>
          <w:tcPr>
            <w:tcW w:w="3339" w:type="pct"/>
            <w:tcBorders>
              <w:top w:val="single" w:sz="4" w:space="0" w:color="auto"/>
            </w:tcBorders>
          </w:tcPr>
          <w:p w:rsidR="0088102A" w:rsidRPr="003C6E7F" w:rsidRDefault="0088102A" w:rsidP="0088102A">
            <w:pPr>
              <w:pStyle w:val="ConsPlusNormal"/>
              <w:jc w:val="both"/>
              <w:rPr>
                <w:sz w:val="22"/>
                <w:szCs w:val="22"/>
              </w:rPr>
            </w:pPr>
            <w:r w:rsidRPr="003C6E7F">
              <w:rPr>
                <w:sz w:val="22"/>
                <w:szCs w:val="22"/>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rsidR="0088102A" w:rsidRPr="003C6E7F" w:rsidRDefault="0088102A" w:rsidP="0088102A">
            <w:pPr>
              <w:pStyle w:val="ConsPlusNormal"/>
              <w:jc w:val="both"/>
              <w:rPr>
                <w:sz w:val="22"/>
                <w:szCs w:val="22"/>
              </w:rPr>
            </w:pPr>
            <w:r w:rsidRPr="003C6E7F">
              <w:rPr>
                <w:b/>
                <w:bCs/>
                <w:i/>
                <w:sz w:val="22"/>
                <w:szCs w:val="22"/>
              </w:rPr>
              <w:t>Не имеет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доля принадлежащих такому лицу обыкновенных акций эмитента</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Не имеет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Не имеет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Отсутствует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доли принадлежащих такому лицу обыкновенных акций подконтрольной эмитенту организации</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Отсутствует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Отсутствует</w:t>
            </w:r>
          </w:p>
        </w:tc>
      </w:tr>
      <w:tr w:rsidR="0088102A" w:rsidRPr="003C6E7F" w:rsidTr="00E1746E">
        <w:tc>
          <w:tcPr>
            <w:tcW w:w="3339" w:type="pct"/>
          </w:tcPr>
          <w:p w:rsidR="0088102A" w:rsidRPr="003C6E7F" w:rsidRDefault="0088102A" w:rsidP="005033E8">
            <w:pPr>
              <w:pStyle w:val="ConsPlusNormal"/>
              <w:jc w:val="both"/>
              <w:rPr>
                <w:sz w:val="22"/>
                <w:szCs w:val="22"/>
              </w:rPr>
            </w:pPr>
            <w:r w:rsidRPr="003C6E7F">
              <w:rPr>
                <w:sz w:val="22"/>
                <w:szCs w:val="22"/>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пункте </w:t>
            </w:r>
            <w:r w:rsidR="005033E8" w:rsidRPr="003C6E7F">
              <w:rPr>
                <w:sz w:val="22"/>
                <w:szCs w:val="22"/>
              </w:rPr>
              <w:t>2.4</w:t>
            </w:r>
            <w:r w:rsidRPr="003C6E7F">
              <w:rPr>
                <w:sz w:val="22"/>
                <w:szCs w:val="22"/>
              </w:rPr>
              <w:t xml:space="preserve"> настоящего </w:t>
            </w:r>
            <w:r w:rsidR="005033E8" w:rsidRPr="003C6E7F">
              <w:rPr>
                <w:sz w:val="22"/>
                <w:szCs w:val="22"/>
              </w:rPr>
              <w:t>отчета эмитента</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Родственные связи с указанными лицами отсутствуют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К ответственности не привлекался (судимости отсутствуют)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r w:rsidRPr="003C6E7F">
              <w:rPr>
                <w:sz w:val="22"/>
                <w:szCs w:val="22"/>
              </w:rPr>
              <w:lastRenderedPageBreak/>
              <w:t>законодательством Российской Федерации о несостоятельности (банкротстве)</w:t>
            </w:r>
          </w:p>
        </w:tc>
        <w:tc>
          <w:tcPr>
            <w:tcW w:w="1661" w:type="pct"/>
            <w:vAlign w:val="center"/>
          </w:tcPr>
          <w:p w:rsidR="00837BBA" w:rsidRPr="003C6E7F" w:rsidRDefault="0016341E" w:rsidP="00837BBA">
            <w:pPr>
              <w:jc w:val="both"/>
              <w:rPr>
                <w:rFonts w:ascii="Times New Roman" w:hAnsi="Times New Roman" w:cs="Times New Roman"/>
                <w:b/>
                <w:i/>
              </w:rPr>
            </w:pPr>
            <w:r w:rsidRPr="003C6E7F">
              <w:rPr>
                <w:rFonts w:ascii="Times New Roman" w:hAnsi="Times New Roman" w:cs="Times New Roman"/>
                <w:b/>
                <w:i/>
              </w:rPr>
              <w:lastRenderedPageBreak/>
              <w:t xml:space="preserve">В период с 2022 года и по настоящее время </w:t>
            </w:r>
            <w:r w:rsidR="002950AF" w:rsidRPr="003C6E7F">
              <w:rPr>
                <w:rFonts w:ascii="Times New Roman" w:hAnsi="Times New Roman" w:cs="Times New Roman"/>
                <w:b/>
                <w:i/>
              </w:rPr>
              <w:br/>
            </w:r>
            <w:r w:rsidRPr="003C6E7F">
              <w:rPr>
                <w:rFonts w:ascii="Times New Roman" w:eastAsiaTheme="minorEastAsia" w:hAnsi="Times New Roman" w:cs="Times New Roman"/>
                <w:b/>
                <w:i/>
                <w:lang w:eastAsia="ru-RU"/>
              </w:rPr>
              <w:t xml:space="preserve">Платонов В.Ю. </w:t>
            </w:r>
            <w:r w:rsidRPr="003C6E7F">
              <w:rPr>
                <w:rFonts w:ascii="Times New Roman" w:hAnsi="Times New Roman" w:cs="Times New Roman"/>
                <w:b/>
                <w:i/>
              </w:rPr>
              <w:t xml:space="preserve">является членом советов директоров </w:t>
            </w:r>
            <w:r w:rsidRPr="003C6E7F">
              <w:rPr>
                <w:rFonts w:ascii="Times New Roman" w:hAnsi="Times New Roman" w:cs="Times New Roman"/>
                <w:b/>
                <w:i/>
              </w:rPr>
              <w:lastRenderedPageBreak/>
              <w:t>следующих обществ:</w:t>
            </w:r>
            <w:r w:rsidR="002950AF" w:rsidRPr="003C6E7F">
              <w:rPr>
                <w:rFonts w:ascii="Times New Roman" w:hAnsi="Times New Roman" w:cs="Times New Roman"/>
                <w:b/>
                <w:i/>
              </w:rPr>
              <w:br/>
            </w:r>
            <w:r w:rsidRPr="003C6E7F">
              <w:rPr>
                <w:rFonts w:ascii="Times New Roman" w:hAnsi="Times New Roman" w:cs="Times New Roman"/>
                <w:b/>
                <w:i/>
              </w:rPr>
              <w:t>ПАО «Дагестанская энергосбытовая компания»,</w:t>
            </w:r>
            <w:r w:rsidR="00A507CC" w:rsidRPr="003C6E7F">
              <w:rPr>
                <w:rFonts w:ascii="Times New Roman" w:hAnsi="Times New Roman" w:cs="Times New Roman"/>
                <w:b/>
                <w:i/>
              </w:rPr>
              <w:br/>
            </w:r>
            <w:r w:rsidRPr="003C6E7F">
              <w:rPr>
                <w:rFonts w:ascii="Times New Roman" w:hAnsi="Times New Roman" w:cs="Times New Roman"/>
                <w:b/>
                <w:i/>
              </w:rPr>
              <w:t>АО «Севкавказэнерго»,</w:t>
            </w:r>
            <w:r w:rsidR="00837BBA" w:rsidRPr="003C6E7F">
              <w:rPr>
                <w:rFonts w:ascii="Times New Roman" w:hAnsi="Times New Roman" w:cs="Times New Roman"/>
                <w:b/>
                <w:i/>
              </w:rPr>
              <w:t xml:space="preserve"> </w:t>
            </w:r>
            <w:r w:rsidR="00B072A1" w:rsidRPr="003C6E7F">
              <w:rPr>
                <w:rFonts w:ascii="Times New Roman" w:hAnsi="Times New Roman" w:cs="Times New Roman"/>
                <w:b/>
                <w:i/>
              </w:rPr>
              <w:t>а</w:t>
            </w:r>
            <w:r w:rsidR="00837BBA" w:rsidRPr="003C6E7F">
              <w:rPr>
                <w:rFonts w:ascii="Times New Roman" w:hAnsi="Times New Roman" w:cs="Times New Roman"/>
                <w:b/>
                <w:i/>
              </w:rPr>
              <w:t xml:space="preserve"> также в период с июня 2022 года и по 01.08.2022 являлся членом Совета директоров</w:t>
            </w:r>
            <w:r w:rsidR="00A507CC" w:rsidRPr="003C6E7F">
              <w:rPr>
                <w:rFonts w:ascii="Times New Roman" w:hAnsi="Times New Roman" w:cs="Times New Roman"/>
                <w:b/>
                <w:i/>
              </w:rPr>
              <w:br/>
            </w:r>
            <w:r w:rsidR="00837BBA" w:rsidRPr="003C6E7F">
              <w:rPr>
                <w:rFonts w:ascii="Times New Roman" w:hAnsi="Times New Roman" w:cs="Times New Roman"/>
                <w:b/>
                <w:i/>
              </w:rPr>
              <w:t>АО «Каббалкэнерго».</w:t>
            </w:r>
          </w:p>
          <w:p w:rsidR="0016341E" w:rsidRPr="003C6E7F" w:rsidRDefault="0016341E" w:rsidP="0016341E">
            <w:pPr>
              <w:pStyle w:val="ConsPlusNormal"/>
              <w:jc w:val="both"/>
              <w:rPr>
                <w:b/>
                <w:i/>
                <w:sz w:val="22"/>
                <w:szCs w:val="22"/>
              </w:rPr>
            </w:pPr>
            <w:r w:rsidRPr="003C6E7F">
              <w:rPr>
                <w:b/>
                <w:i/>
                <w:sz w:val="22"/>
                <w:szCs w:val="22"/>
              </w:rPr>
              <w:t>При этом в отношении указанных организаций возбуждены дела о банкротстве:</w:t>
            </w:r>
          </w:p>
          <w:p w:rsidR="009A31B3" w:rsidRPr="003C6E7F" w:rsidRDefault="0016341E" w:rsidP="0016341E">
            <w:pPr>
              <w:pStyle w:val="ConsPlusNormal"/>
              <w:jc w:val="both"/>
              <w:rPr>
                <w:b/>
                <w:i/>
                <w:sz w:val="22"/>
                <w:szCs w:val="22"/>
              </w:rPr>
            </w:pPr>
            <w:r w:rsidRPr="003C6E7F">
              <w:rPr>
                <w:b/>
                <w:i/>
                <w:sz w:val="22"/>
                <w:szCs w:val="22"/>
              </w:rPr>
              <w:t>- дело № А15-896/2012 о банкротстве</w:t>
            </w:r>
            <w:r w:rsidR="00A507CC" w:rsidRPr="003C6E7F">
              <w:rPr>
                <w:b/>
                <w:i/>
                <w:sz w:val="22"/>
                <w:szCs w:val="22"/>
              </w:rPr>
              <w:br/>
            </w:r>
            <w:r w:rsidRPr="003C6E7F">
              <w:rPr>
                <w:b/>
                <w:i/>
                <w:sz w:val="22"/>
                <w:szCs w:val="22"/>
              </w:rPr>
              <w:t xml:space="preserve">ПАО «Дагестанская энергосбытовая компания» возбуждено 10.05.2012, </w:t>
            </w:r>
            <w:r w:rsidR="009A31B3" w:rsidRPr="003C6E7F">
              <w:rPr>
                <w:b/>
                <w:i/>
                <w:sz w:val="22"/>
                <w:szCs w:val="22"/>
              </w:rPr>
              <w:t>рассмотрение дела завершено;</w:t>
            </w:r>
          </w:p>
          <w:p w:rsidR="0016341E" w:rsidRPr="003C6E7F" w:rsidRDefault="009A31B3" w:rsidP="0016341E">
            <w:pPr>
              <w:pStyle w:val="ConsPlusNormal"/>
              <w:jc w:val="both"/>
              <w:rPr>
                <w:b/>
                <w:i/>
                <w:sz w:val="22"/>
                <w:szCs w:val="22"/>
              </w:rPr>
            </w:pPr>
            <w:r w:rsidRPr="003C6E7F">
              <w:rPr>
                <w:b/>
                <w:i/>
                <w:sz w:val="22"/>
                <w:szCs w:val="22"/>
              </w:rPr>
              <w:t>- дело № А15-</w:t>
            </w:r>
            <w:r w:rsidR="004321E6" w:rsidRPr="003C6E7F">
              <w:rPr>
                <w:b/>
                <w:i/>
                <w:sz w:val="22"/>
                <w:szCs w:val="22"/>
              </w:rPr>
              <w:t>4421</w:t>
            </w:r>
            <w:r w:rsidRPr="003C6E7F">
              <w:rPr>
                <w:b/>
                <w:i/>
                <w:sz w:val="22"/>
                <w:szCs w:val="22"/>
              </w:rPr>
              <w:t>/20</w:t>
            </w:r>
            <w:r w:rsidR="004321E6" w:rsidRPr="003C6E7F">
              <w:rPr>
                <w:b/>
                <w:i/>
                <w:sz w:val="22"/>
                <w:szCs w:val="22"/>
              </w:rPr>
              <w:t>2</w:t>
            </w:r>
            <w:r w:rsidRPr="003C6E7F">
              <w:rPr>
                <w:b/>
                <w:i/>
                <w:sz w:val="22"/>
                <w:szCs w:val="22"/>
              </w:rPr>
              <w:t>2 о банкротстве</w:t>
            </w:r>
            <w:r w:rsidRPr="003C6E7F">
              <w:rPr>
                <w:b/>
                <w:i/>
                <w:sz w:val="22"/>
                <w:szCs w:val="22"/>
              </w:rPr>
              <w:br/>
              <w:t>ПАО «Дагестанская энергосбытовая компания» возбуждено 1</w:t>
            </w:r>
            <w:r w:rsidR="004321E6" w:rsidRPr="003C6E7F">
              <w:rPr>
                <w:b/>
                <w:i/>
                <w:sz w:val="22"/>
                <w:szCs w:val="22"/>
              </w:rPr>
              <w:t>4</w:t>
            </w:r>
            <w:r w:rsidRPr="003C6E7F">
              <w:rPr>
                <w:b/>
                <w:i/>
                <w:sz w:val="22"/>
                <w:szCs w:val="22"/>
              </w:rPr>
              <w:t>.</w:t>
            </w:r>
            <w:r w:rsidR="004321E6" w:rsidRPr="003C6E7F">
              <w:rPr>
                <w:b/>
                <w:i/>
                <w:sz w:val="22"/>
                <w:szCs w:val="22"/>
              </w:rPr>
              <w:t>09</w:t>
            </w:r>
            <w:r w:rsidRPr="003C6E7F">
              <w:rPr>
                <w:b/>
                <w:i/>
                <w:sz w:val="22"/>
                <w:szCs w:val="22"/>
              </w:rPr>
              <w:t>.20</w:t>
            </w:r>
            <w:r w:rsidR="00C17005" w:rsidRPr="003C6E7F">
              <w:rPr>
                <w:b/>
                <w:i/>
                <w:sz w:val="22"/>
                <w:szCs w:val="22"/>
              </w:rPr>
              <w:t>2</w:t>
            </w:r>
            <w:r w:rsidRPr="003C6E7F">
              <w:rPr>
                <w:b/>
                <w:i/>
                <w:sz w:val="22"/>
                <w:szCs w:val="22"/>
              </w:rPr>
              <w:t>2</w:t>
            </w:r>
            <w:r w:rsidR="004321E6" w:rsidRPr="003C6E7F">
              <w:rPr>
                <w:b/>
                <w:i/>
                <w:sz w:val="22"/>
                <w:szCs w:val="22"/>
              </w:rPr>
              <w:t xml:space="preserve">, </w:t>
            </w:r>
            <w:r w:rsidRPr="003C6E7F">
              <w:rPr>
                <w:b/>
                <w:i/>
                <w:sz w:val="22"/>
                <w:szCs w:val="22"/>
              </w:rPr>
              <w:t xml:space="preserve">введена </w:t>
            </w:r>
            <w:r w:rsidR="0016341E" w:rsidRPr="003C6E7F">
              <w:rPr>
                <w:b/>
                <w:i/>
                <w:sz w:val="22"/>
                <w:szCs w:val="22"/>
              </w:rPr>
              <w:t xml:space="preserve">процедура наблюдения </w:t>
            </w:r>
            <w:r w:rsidRPr="003C6E7F">
              <w:rPr>
                <w:b/>
                <w:i/>
                <w:sz w:val="22"/>
                <w:szCs w:val="22"/>
              </w:rPr>
              <w:t>14.10.2022</w:t>
            </w:r>
            <w:r w:rsidR="0016341E" w:rsidRPr="003C6E7F">
              <w:rPr>
                <w:b/>
                <w:i/>
                <w:sz w:val="22"/>
                <w:szCs w:val="22"/>
              </w:rPr>
              <w:t>;</w:t>
            </w:r>
          </w:p>
          <w:p w:rsidR="0016341E" w:rsidRPr="003C6E7F" w:rsidRDefault="0016341E" w:rsidP="0016341E">
            <w:pPr>
              <w:pStyle w:val="ConsPlusNormal"/>
              <w:jc w:val="both"/>
              <w:rPr>
                <w:b/>
                <w:i/>
                <w:sz w:val="22"/>
                <w:szCs w:val="22"/>
              </w:rPr>
            </w:pPr>
            <w:r w:rsidRPr="003C6E7F">
              <w:rPr>
                <w:b/>
                <w:i/>
                <w:sz w:val="22"/>
                <w:szCs w:val="22"/>
              </w:rPr>
              <w:t>- дело № А20-3791/2021 о банкротстве</w:t>
            </w:r>
            <w:r w:rsidR="00A507CC" w:rsidRPr="003C6E7F">
              <w:rPr>
                <w:b/>
                <w:i/>
                <w:sz w:val="22"/>
                <w:szCs w:val="22"/>
              </w:rPr>
              <w:br/>
            </w:r>
            <w:r w:rsidRPr="003C6E7F">
              <w:rPr>
                <w:b/>
                <w:i/>
                <w:sz w:val="22"/>
                <w:szCs w:val="22"/>
              </w:rPr>
              <w:t>АО «Каббалкэнерго» возбуждено 24.08.2021, процедура наблюдения введена 09.11.2021</w:t>
            </w:r>
            <w:r w:rsidR="00837BBA" w:rsidRPr="003C6E7F">
              <w:rPr>
                <w:b/>
                <w:i/>
                <w:sz w:val="22"/>
                <w:szCs w:val="22"/>
              </w:rPr>
              <w:t>, открыто конкурсное производство</w:t>
            </w:r>
            <w:r w:rsidR="00D053E8" w:rsidRPr="003C6E7F">
              <w:rPr>
                <w:b/>
                <w:i/>
                <w:sz w:val="22"/>
                <w:szCs w:val="22"/>
              </w:rPr>
              <w:t xml:space="preserve"> 01.08.2022</w:t>
            </w:r>
            <w:r w:rsidRPr="003C6E7F">
              <w:rPr>
                <w:b/>
                <w:i/>
                <w:sz w:val="22"/>
                <w:szCs w:val="22"/>
              </w:rPr>
              <w:t>;</w:t>
            </w:r>
          </w:p>
          <w:p w:rsidR="0088102A" w:rsidRPr="003C6E7F" w:rsidRDefault="0016341E" w:rsidP="00A507CC">
            <w:pPr>
              <w:pStyle w:val="ConsPlusNormal"/>
              <w:jc w:val="both"/>
              <w:rPr>
                <w:sz w:val="22"/>
                <w:szCs w:val="22"/>
              </w:rPr>
            </w:pPr>
            <w:r w:rsidRPr="003C6E7F">
              <w:rPr>
                <w:b/>
                <w:i/>
                <w:sz w:val="22"/>
                <w:szCs w:val="22"/>
              </w:rPr>
              <w:t>- дело № А61-2028/2017 о банкротстве</w:t>
            </w:r>
            <w:r w:rsidR="00A507CC" w:rsidRPr="003C6E7F">
              <w:rPr>
                <w:b/>
                <w:i/>
                <w:sz w:val="22"/>
                <w:szCs w:val="22"/>
              </w:rPr>
              <w:br/>
            </w:r>
            <w:r w:rsidRPr="003C6E7F">
              <w:rPr>
                <w:b/>
                <w:i/>
                <w:sz w:val="22"/>
                <w:szCs w:val="22"/>
              </w:rPr>
              <w:t>АО «Севкавказэнерго» возбуждено 09.06.2017, процедура наблюдения не введена.</w:t>
            </w:r>
          </w:p>
        </w:tc>
      </w:tr>
      <w:tr w:rsidR="0088102A" w:rsidRPr="003C6E7F" w:rsidTr="00E1746E">
        <w:tc>
          <w:tcPr>
            <w:tcW w:w="3339" w:type="pct"/>
          </w:tcPr>
          <w:p w:rsidR="0088102A" w:rsidRPr="003C6E7F" w:rsidRDefault="0088102A" w:rsidP="0088102A">
            <w:pPr>
              <w:autoSpaceDE w:val="0"/>
              <w:autoSpaceDN w:val="0"/>
              <w:adjustRightInd w:val="0"/>
              <w:jc w:val="both"/>
              <w:rPr>
                <w:rFonts w:ascii="Times New Roman" w:hAnsi="Times New Roman" w:cs="Times New Roman"/>
              </w:rPr>
            </w:pPr>
            <w:r w:rsidRPr="003C6E7F">
              <w:rPr>
                <w:rFonts w:ascii="Times New Roman" w:hAnsi="Times New Roman" w:cs="Times New Roman"/>
              </w:rPr>
              <w:lastRenderedPageBreak/>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tc>
        <w:tc>
          <w:tcPr>
            <w:tcW w:w="1661" w:type="pct"/>
            <w:vAlign w:val="center"/>
          </w:tcPr>
          <w:p w:rsidR="0088102A" w:rsidRPr="003C6E7F" w:rsidRDefault="00A22E3F" w:rsidP="0088102A">
            <w:pPr>
              <w:pStyle w:val="ConsPlusNormal"/>
              <w:jc w:val="both"/>
              <w:rPr>
                <w:b/>
                <w:bCs/>
                <w:i/>
                <w:sz w:val="22"/>
                <w:szCs w:val="22"/>
              </w:rPr>
            </w:pPr>
            <w:r w:rsidRPr="003C6E7F">
              <w:rPr>
                <w:b/>
                <w:bCs/>
                <w:i/>
                <w:sz w:val="22"/>
                <w:szCs w:val="22"/>
              </w:rPr>
              <w:t>Не участвует</w:t>
            </w:r>
          </w:p>
        </w:tc>
      </w:tr>
      <w:tr w:rsidR="0088102A" w:rsidRPr="003C6E7F" w:rsidTr="00E1746E">
        <w:tc>
          <w:tcPr>
            <w:tcW w:w="3339" w:type="pct"/>
          </w:tcPr>
          <w:p w:rsidR="0088102A" w:rsidRPr="003C6E7F" w:rsidRDefault="0088102A" w:rsidP="0088102A">
            <w:pPr>
              <w:autoSpaceDE w:val="0"/>
              <w:autoSpaceDN w:val="0"/>
              <w:adjustRightInd w:val="0"/>
              <w:jc w:val="both"/>
              <w:rPr>
                <w:rFonts w:ascii="Times New Roman" w:hAnsi="Times New Roman" w:cs="Times New Roman"/>
              </w:rPr>
            </w:pPr>
            <w:r w:rsidRPr="003C6E7F">
              <w:rPr>
                <w:rFonts w:ascii="Times New Roman" w:hAnsi="Times New Roman" w:cs="Times New Roman"/>
              </w:rPr>
              <w:t xml:space="preserve">сведения о членах совета директоров (наблюдательного совета), которых эмитент считает независимыми с учетом положений </w:t>
            </w:r>
            <w:hyperlink r:id="rId17" w:history="1">
              <w:r w:rsidRPr="003C6E7F">
                <w:rPr>
                  <w:rFonts w:ascii="Times New Roman" w:hAnsi="Times New Roman" w:cs="Times New Roman"/>
                </w:rPr>
                <w:t>Кодекса</w:t>
              </w:r>
            </w:hyperlink>
            <w:r w:rsidRPr="003C6E7F">
              <w:rPr>
                <w:rFonts w:ascii="Times New Roman" w:hAnsi="Times New Roman" w:cs="Times New Roman"/>
              </w:rPr>
              <w:t xml:space="preserve"> корпоративного управления</w:t>
            </w:r>
          </w:p>
          <w:p w:rsidR="0088102A" w:rsidRPr="003C6E7F" w:rsidRDefault="0088102A" w:rsidP="0088102A">
            <w:pPr>
              <w:autoSpaceDE w:val="0"/>
              <w:autoSpaceDN w:val="0"/>
              <w:adjustRightInd w:val="0"/>
              <w:jc w:val="both"/>
              <w:rPr>
                <w:rFonts w:ascii="Times New Roman" w:hAnsi="Times New Roman" w:cs="Times New Roman"/>
              </w:rPr>
            </w:pPr>
          </w:p>
        </w:tc>
        <w:tc>
          <w:tcPr>
            <w:tcW w:w="1661" w:type="pct"/>
            <w:vAlign w:val="center"/>
          </w:tcPr>
          <w:p w:rsidR="0088102A" w:rsidRPr="003C6E7F" w:rsidRDefault="0088102A" w:rsidP="0088102A">
            <w:pPr>
              <w:pStyle w:val="ConsPlusNormal"/>
              <w:jc w:val="both"/>
              <w:rPr>
                <w:b/>
                <w:bCs/>
                <w:i/>
                <w:sz w:val="22"/>
                <w:szCs w:val="22"/>
              </w:rPr>
            </w:pPr>
            <w:r w:rsidRPr="003C6E7F">
              <w:rPr>
                <w:b/>
                <w:bCs/>
                <w:i/>
                <w:sz w:val="22"/>
                <w:szCs w:val="22"/>
              </w:rPr>
              <w:t>Не является независимым</w:t>
            </w:r>
          </w:p>
        </w:tc>
      </w:tr>
    </w:tbl>
    <w:p w:rsidR="0088102A" w:rsidRPr="003C6E7F" w:rsidRDefault="0088102A" w:rsidP="0088102A">
      <w:pPr>
        <w:spacing w:after="0" w:line="240" w:lineRule="auto"/>
        <w:jc w:val="both"/>
        <w:rPr>
          <w:rFonts w:ascii="Times New Roman" w:hAnsi="Times New Roman" w:cs="Times New Roman"/>
        </w:rPr>
      </w:pPr>
    </w:p>
    <w:p w:rsidR="008E53D2" w:rsidRPr="003C6E7F" w:rsidRDefault="008E53D2" w:rsidP="008E53D2">
      <w:pPr>
        <w:spacing w:after="0" w:line="240" w:lineRule="auto"/>
        <w:jc w:val="both"/>
        <w:rPr>
          <w:rFonts w:ascii="Times New Roman" w:eastAsiaTheme="minorEastAsia" w:hAnsi="Times New Roman" w:cs="Times New Roman"/>
          <w:b/>
          <w:bCs/>
          <w:i/>
          <w:lang w:eastAsia="ru-RU"/>
        </w:rPr>
      </w:pPr>
      <w:r w:rsidRPr="003C6E7F">
        <w:rPr>
          <w:rFonts w:ascii="Times New Roman" w:eastAsiaTheme="minorEastAsia" w:hAnsi="Times New Roman" w:cs="Times New Roman"/>
          <w:b/>
          <w:bCs/>
          <w:i/>
          <w:lang w:eastAsia="ru-RU"/>
        </w:rPr>
        <w:t>Информация о данном члене Совета директоров эмитента указана в соответствии со сведениями, имеющимися в наличии у эмитента. Иные сведения о данном члене Совета директоров эмитента не указаны в связи с тем, что отсутствуют в распоряжении эмитента.</w:t>
      </w:r>
    </w:p>
    <w:p w:rsidR="008E53D2" w:rsidRPr="003C6E7F" w:rsidRDefault="008E53D2" w:rsidP="0088102A">
      <w:pPr>
        <w:spacing w:after="0" w:line="240" w:lineRule="auto"/>
        <w:jc w:val="both"/>
        <w:rPr>
          <w:rFonts w:ascii="Times New Roman" w:hAnsi="Times New Roman" w:cs="Times New Roman"/>
        </w:rPr>
      </w:pPr>
    </w:p>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5. ФИО:</w:t>
      </w:r>
      <w:r w:rsidRPr="003C6E7F">
        <w:rPr>
          <w:rStyle w:val="Subst"/>
          <w:rFonts w:ascii="Times New Roman" w:hAnsi="Times New Roman" w:cs="Times New Roman"/>
          <w:bCs/>
          <w:iCs/>
        </w:rPr>
        <w:t xml:space="preserve"> </w:t>
      </w:r>
      <w:proofErr w:type="spellStart"/>
      <w:r w:rsidRPr="003C6E7F">
        <w:rPr>
          <w:rStyle w:val="Subst"/>
          <w:rFonts w:ascii="Times New Roman" w:hAnsi="Times New Roman" w:cs="Times New Roman"/>
          <w:bCs/>
          <w:iCs/>
        </w:rPr>
        <w:t>Краинский</w:t>
      </w:r>
      <w:proofErr w:type="spellEnd"/>
      <w:r w:rsidRPr="003C6E7F">
        <w:rPr>
          <w:rStyle w:val="Subst"/>
          <w:rFonts w:ascii="Times New Roman" w:hAnsi="Times New Roman" w:cs="Times New Roman"/>
          <w:bCs/>
          <w:iCs/>
        </w:rPr>
        <w:t xml:space="preserve"> Даниил Владимирович</w:t>
      </w:r>
    </w:p>
    <w:p w:rsidR="0088102A" w:rsidRPr="003C6E7F" w:rsidRDefault="0088102A" w:rsidP="0088102A">
      <w:pPr>
        <w:spacing w:after="0" w:line="240" w:lineRule="auto"/>
        <w:jc w:val="both"/>
        <w:rPr>
          <w:rFonts w:ascii="Times New Roman" w:hAnsi="Times New Roman" w:cs="Times New Roman"/>
        </w:rPr>
      </w:pPr>
    </w:p>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lastRenderedPageBreak/>
        <w:t>Год рождения:</w:t>
      </w:r>
      <w:r w:rsidRPr="003C6E7F">
        <w:rPr>
          <w:rStyle w:val="Subst"/>
          <w:rFonts w:ascii="Times New Roman" w:hAnsi="Times New Roman" w:cs="Times New Roman"/>
          <w:bCs/>
          <w:iCs/>
        </w:rPr>
        <w:t xml:space="preserve"> 1979</w:t>
      </w:r>
    </w:p>
    <w:p w:rsidR="0088102A" w:rsidRPr="003C6E7F" w:rsidRDefault="0088102A" w:rsidP="0088102A">
      <w:pPr>
        <w:pStyle w:val="ThinDelim"/>
        <w:jc w:val="both"/>
        <w:rPr>
          <w:sz w:val="22"/>
          <w:szCs w:val="22"/>
        </w:rPr>
      </w:pPr>
    </w:p>
    <w:p w:rsidR="00033787" w:rsidRPr="003C6E7F" w:rsidRDefault="0088102A" w:rsidP="0088102A">
      <w:pPr>
        <w:spacing w:after="0" w:line="240" w:lineRule="auto"/>
        <w:jc w:val="both"/>
        <w:rPr>
          <w:rStyle w:val="Subst"/>
          <w:rFonts w:ascii="Times New Roman" w:hAnsi="Times New Roman" w:cs="Times New Roman"/>
          <w:bCs/>
          <w:iCs/>
        </w:rPr>
      </w:pPr>
      <w:r w:rsidRPr="003C6E7F">
        <w:rPr>
          <w:rFonts w:ascii="Times New Roman" w:hAnsi="Times New Roman" w:cs="Times New Roman"/>
        </w:rPr>
        <w:t>Образование:</w:t>
      </w:r>
      <w:r w:rsidRPr="003C6E7F">
        <w:rPr>
          <w:rFonts w:ascii="Times New Roman" w:hAnsi="Times New Roman" w:cs="Times New Roman"/>
        </w:rPr>
        <w:br/>
      </w:r>
      <w:r w:rsidRPr="003C6E7F">
        <w:rPr>
          <w:rStyle w:val="Subst"/>
          <w:rFonts w:ascii="Times New Roman" w:hAnsi="Times New Roman" w:cs="Times New Roman"/>
          <w:bCs/>
          <w:iCs/>
        </w:rPr>
        <w:t>высшее, Московская государственная юридическая академия, юриспруденция, юрист</w:t>
      </w:r>
      <w:r w:rsidR="00033787" w:rsidRPr="003C6E7F">
        <w:rPr>
          <w:rStyle w:val="Subst"/>
          <w:rFonts w:ascii="Times New Roman" w:hAnsi="Times New Roman" w:cs="Times New Roman"/>
          <w:bCs/>
          <w:iCs/>
        </w:rPr>
        <w:t>.</w:t>
      </w:r>
    </w:p>
    <w:p w:rsidR="0088102A" w:rsidRPr="003C6E7F" w:rsidRDefault="0088102A" w:rsidP="0088102A">
      <w:pPr>
        <w:spacing w:after="0" w:line="240" w:lineRule="auto"/>
        <w:jc w:val="both"/>
        <w:rPr>
          <w:rFonts w:ascii="Times New Roman" w:hAnsi="Times New Roman" w:cs="Times New Roman"/>
        </w:rPr>
      </w:pPr>
    </w:p>
    <w:p w:rsidR="0088102A" w:rsidRPr="003C6E7F" w:rsidRDefault="0088102A" w:rsidP="0088102A">
      <w:pPr>
        <w:spacing w:after="0" w:line="240" w:lineRule="auto"/>
        <w:jc w:val="both"/>
        <w:rPr>
          <w:rFonts w:ascii="Times New Roman" w:hAnsi="Times New Roman" w:cs="Times New Roman"/>
        </w:rPr>
      </w:pPr>
      <w:r w:rsidRPr="003C6E7F">
        <w:rPr>
          <w:rFonts w:ascii="Times New Roman" w:eastAsiaTheme="minorEastAsia" w:hAnsi="Times New Roman" w:cs="Times New Roman"/>
          <w:lang w:eastAsia="ru-RU"/>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rsidR="0088102A" w:rsidRPr="003C6E7F" w:rsidRDefault="0088102A" w:rsidP="0088102A">
      <w:pPr>
        <w:pStyle w:val="ThinDelim"/>
        <w:jc w:val="both"/>
        <w:rPr>
          <w:sz w:val="22"/>
          <w:szCs w:val="22"/>
        </w:rPr>
      </w:pPr>
    </w:p>
    <w:tbl>
      <w:tblPr>
        <w:tblW w:w="9252" w:type="dxa"/>
        <w:jc w:val="center"/>
        <w:tblLayout w:type="fixed"/>
        <w:tblCellMar>
          <w:left w:w="72" w:type="dxa"/>
          <w:right w:w="72" w:type="dxa"/>
        </w:tblCellMar>
        <w:tblLook w:val="0000" w:firstRow="0" w:lastRow="0" w:firstColumn="0" w:lastColumn="0" w:noHBand="0" w:noVBand="0"/>
      </w:tblPr>
      <w:tblGrid>
        <w:gridCol w:w="1332"/>
        <w:gridCol w:w="1260"/>
        <w:gridCol w:w="3980"/>
        <w:gridCol w:w="2680"/>
      </w:tblGrid>
      <w:tr w:rsidR="0088102A" w:rsidRPr="003C6E7F" w:rsidTr="00E1746E">
        <w:trPr>
          <w:jc w:val="center"/>
        </w:trPr>
        <w:tc>
          <w:tcPr>
            <w:tcW w:w="2592" w:type="dxa"/>
            <w:gridSpan w:val="2"/>
            <w:tcBorders>
              <w:top w:val="double" w:sz="6" w:space="0" w:color="auto"/>
              <w:left w:val="double" w:sz="6" w:space="0" w:color="auto"/>
              <w:bottom w:val="single" w:sz="6" w:space="0" w:color="auto"/>
              <w:right w:val="single" w:sz="6" w:space="0" w:color="auto"/>
            </w:tcBorders>
          </w:tcPr>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Должность</w:t>
            </w:r>
          </w:p>
        </w:tc>
      </w:tr>
      <w:tr w:rsidR="0088102A"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с</w:t>
            </w:r>
          </w:p>
        </w:tc>
        <w:tc>
          <w:tcPr>
            <w:tcW w:w="1260" w:type="dxa"/>
            <w:tcBorders>
              <w:top w:val="single" w:sz="6" w:space="0" w:color="auto"/>
              <w:left w:val="single" w:sz="6" w:space="0" w:color="auto"/>
              <w:bottom w:val="single" w:sz="6" w:space="0" w:color="auto"/>
              <w:right w:val="single" w:sz="6" w:space="0" w:color="auto"/>
            </w:tcBorders>
          </w:tcPr>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по</w:t>
            </w:r>
          </w:p>
        </w:tc>
        <w:tc>
          <w:tcPr>
            <w:tcW w:w="3980" w:type="dxa"/>
            <w:tcBorders>
              <w:top w:val="single" w:sz="6" w:space="0" w:color="auto"/>
              <w:left w:val="single" w:sz="6" w:space="0" w:color="auto"/>
              <w:bottom w:val="single" w:sz="6" w:space="0" w:color="auto"/>
              <w:right w:val="single" w:sz="6" w:space="0" w:color="auto"/>
            </w:tcBorders>
          </w:tcPr>
          <w:p w:rsidR="0088102A" w:rsidRPr="003C6E7F" w:rsidRDefault="0088102A" w:rsidP="0088102A">
            <w:pPr>
              <w:spacing w:after="0" w:line="240" w:lineRule="auto"/>
              <w:jc w:val="both"/>
              <w:rPr>
                <w:rFonts w:ascii="Times New Roman" w:hAnsi="Times New Roman" w:cs="Times New Roman"/>
              </w:rPr>
            </w:pPr>
          </w:p>
        </w:tc>
        <w:tc>
          <w:tcPr>
            <w:tcW w:w="2680" w:type="dxa"/>
            <w:tcBorders>
              <w:top w:val="single" w:sz="6" w:space="0" w:color="auto"/>
              <w:left w:val="single" w:sz="6" w:space="0" w:color="auto"/>
              <w:bottom w:val="single" w:sz="6" w:space="0" w:color="auto"/>
              <w:right w:val="double" w:sz="6" w:space="0" w:color="auto"/>
            </w:tcBorders>
          </w:tcPr>
          <w:p w:rsidR="0088102A" w:rsidRPr="003C6E7F" w:rsidRDefault="0088102A" w:rsidP="0088102A">
            <w:pPr>
              <w:spacing w:after="0" w:line="240" w:lineRule="auto"/>
              <w:jc w:val="both"/>
              <w:rPr>
                <w:rFonts w:ascii="Times New Roman" w:hAnsi="Times New Roman" w:cs="Times New Roman"/>
              </w:rPr>
            </w:pPr>
          </w:p>
        </w:tc>
      </w:tr>
      <w:tr w:rsidR="00F164AE"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F164AE" w:rsidRPr="003C6E7F" w:rsidRDefault="00F164AE" w:rsidP="00F164AE">
            <w:pPr>
              <w:spacing w:after="0" w:line="240" w:lineRule="auto"/>
              <w:jc w:val="both"/>
              <w:rPr>
                <w:rFonts w:ascii="Times New Roman" w:hAnsi="Times New Roman" w:cs="Times New Roman"/>
              </w:rPr>
            </w:pPr>
            <w:r w:rsidRPr="003C6E7F">
              <w:rPr>
                <w:rFonts w:ascii="Times New Roman" w:hAnsi="Times New Roman" w:cs="Times New Roman"/>
              </w:rPr>
              <w:t>сентябрь 2017 года</w:t>
            </w:r>
          </w:p>
        </w:tc>
        <w:tc>
          <w:tcPr>
            <w:tcW w:w="1260" w:type="dxa"/>
            <w:tcBorders>
              <w:top w:val="single" w:sz="6" w:space="0" w:color="auto"/>
              <w:left w:val="single" w:sz="6" w:space="0" w:color="auto"/>
              <w:bottom w:val="single" w:sz="6" w:space="0" w:color="auto"/>
              <w:right w:val="single" w:sz="6" w:space="0" w:color="auto"/>
            </w:tcBorders>
          </w:tcPr>
          <w:p w:rsidR="00F164AE" w:rsidRPr="003C6E7F" w:rsidRDefault="00125426" w:rsidP="00F164AE">
            <w:pPr>
              <w:spacing w:after="0" w:line="240" w:lineRule="auto"/>
              <w:jc w:val="both"/>
              <w:rPr>
                <w:rFonts w:ascii="Times New Roman" w:hAnsi="Times New Roman" w:cs="Times New Roman"/>
              </w:rPr>
            </w:pPr>
            <w:r w:rsidRPr="003C6E7F">
              <w:rPr>
                <w:rFonts w:ascii="Times New Roman" w:hAnsi="Times New Roman" w:cs="Times New Roman"/>
              </w:rPr>
              <w:t>январь 2023 года</w:t>
            </w:r>
          </w:p>
        </w:tc>
        <w:tc>
          <w:tcPr>
            <w:tcW w:w="3980" w:type="dxa"/>
            <w:tcBorders>
              <w:top w:val="single" w:sz="6" w:space="0" w:color="auto"/>
              <w:left w:val="single" w:sz="6" w:space="0" w:color="auto"/>
              <w:bottom w:val="single" w:sz="6" w:space="0" w:color="auto"/>
              <w:right w:val="single" w:sz="6" w:space="0" w:color="auto"/>
            </w:tcBorders>
          </w:tcPr>
          <w:p w:rsidR="00F164AE" w:rsidRPr="003C6E7F" w:rsidRDefault="00C94A97" w:rsidP="00F164AE">
            <w:pPr>
              <w:spacing w:after="0" w:line="240" w:lineRule="auto"/>
              <w:jc w:val="both"/>
              <w:rPr>
                <w:rFonts w:ascii="Times New Roman" w:hAnsi="Times New Roman" w:cs="Times New Roman"/>
              </w:rPr>
            </w:pPr>
            <w:r w:rsidRPr="003C6E7F">
              <w:rPr>
                <w:rFonts w:ascii="Times New Roman" w:hAnsi="Times New Roman" w:cs="Times New Roman"/>
              </w:rPr>
              <w:t>Публичное акционерное общество «Российские сети»</w:t>
            </w:r>
          </w:p>
        </w:tc>
        <w:tc>
          <w:tcPr>
            <w:tcW w:w="2680" w:type="dxa"/>
            <w:tcBorders>
              <w:top w:val="single" w:sz="6" w:space="0" w:color="auto"/>
              <w:left w:val="single" w:sz="6" w:space="0" w:color="auto"/>
              <w:bottom w:val="single" w:sz="6" w:space="0" w:color="auto"/>
              <w:right w:val="double" w:sz="6" w:space="0" w:color="auto"/>
            </w:tcBorders>
          </w:tcPr>
          <w:p w:rsidR="00F164AE" w:rsidRPr="003C6E7F" w:rsidRDefault="00125426" w:rsidP="00125426">
            <w:pPr>
              <w:spacing w:after="0" w:line="240" w:lineRule="auto"/>
              <w:jc w:val="both"/>
              <w:rPr>
                <w:rFonts w:ascii="Times New Roman" w:hAnsi="Times New Roman" w:cs="Times New Roman"/>
              </w:rPr>
            </w:pPr>
            <w:r w:rsidRPr="003C6E7F">
              <w:rPr>
                <w:rFonts w:ascii="Times New Roman" w:hAnsi="Times New Roman" w:cs="Times New Roman"/>
              </w:rPr>
              <w:t xml:space="preserve">Заместитель Генерального директора по правовому обеспечению, ранее – </w:t>
            </w:r>
            <w:r w:rsidR="00F164AE" w:rsidRPr="003C6E7F">
              <w:rPr>
                <w:rFonts w:ascii="Times New Roman" w:hAnsi="Times New Roman" w:cs="Times New Roman"/>
              </w:rPr>
              <w:t>Главн</w:t>
            </w:r>
            <w:r w:rsidR="002D65E2" w:rsidRPr="003C6E7F">
              <w:rPr>
                <w:rFonts w:ascii="Times New Roman" w:hAnsi="Times New Roman" w:cs="Times New Roman"/>
              </w:rPr>
              <w:t>ый советник, Советник</w:t>
            </w:r>
          </w:p>
        </w:tc>
      </w:tr>
      <w:tr w:rsidR="00F164AE"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F164AE" w:rsidRPr="003C6E7F" w:rsidRDefault="00F164AE" w:rsidP="00F164AE">
            <w:pPr>
              <w:spacing w:after="0" w:line="240" w:lineRule="auto"/>
              <w:jc w:val="both"/>
              <w:rPr>
                <w:rFonts w:ascii="Times New Roman" w:hAnsi="Times New Roman" w:cs="Times New Roman"/>
              </w:rPr>
            </w:pPr>
            <w:r w:rsidRPr="003C6E7F">
              <w:rPr>
                <w:rFonts w:ascii="Times New Roman" w:hAnsi="Times New Roman" w:cs="Times New Roman"/>
              </w:rPr>
              <w:t>февраль 2018 года</w:t>
            </w:r>
          </w:p>
        </w:tc>
        <w:tc>
          <w:tcPr>
            <w:tcW w:w="1260" w:type="dxa"/>
            <w:tcBorders>
              <w:top w:val="single" w:sz="6" w:space="0" w:color="auto"/>
              <w:left w:val="single" w:sz="6" w:space="0" w:color="auto"/>
              <w:bottom w:val="single" w:sz="6" w:space="0" w:color="auto"/>
              <w:right w:val="single" w:sz="6" w:space="0" w:color="auto"/>
            </w:tcBorders>
          </w:tcPr>
          <w:p w:rsidR="00F164AE" w:rsidRPr="003C6E7F" w:rsidRDefault="00125426" w:rsidP="00F164AE">
            <w:pPr>
              <w:spacing w:after="0" w:line="240" w:lineRule="auto"/>
              <w:jc w:val="both"/>
              <w:rPr>
                <w:rFonts w:ascii="Times New Roman" w:hAnsi="Times New Roman" w:cs="Times New Roman"/>
              </w:rPr>
            </w:pPr>
            <w:r w:rsidRPr="003C6E7F">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164AE" w:rsidRPr="003C6E7F" w:rsidRDefault="00F164AE" w:rsidP="00F164AE">
            <w:pPr>
              <w:spacing w:after="0" w:line="240" w:lineRule="auto"/>
              <w:jc w:val="both"/>
              <w:rPr>
                <w:rFonts w:ascii="Times New Roman" w:hAnsi="Times New Roman" w:cs="Times New Roman"/>
              </w:rPr>
            </w:pPr>
            <w:r w:rsidRPr="003C6E7F">
              <w:rPr>
                <w:rFonts w:ascii="Times New Roman" w:hAnsi="Times New Roman" w:cs="Times New Roman"/>
              </w:rPr>
              <w:t>ПАО «Россети Ленэнерго»</w:t>
            </w:r>
          </w:p>
        </w:tc>
        <w:tc>
          <w:tcPr>
            <w:tcW w:w="2680" w:type="dxa"/>
            <w:tcBorders>
              <w:top w:val="single" w:sz="6" w:space="0" w:color="auto"/>
              <w:left w:val="single" w:sz="6" w:space="0" w:color="auto"/>
              <w:bottom w:val="single" w:sz="6" w:space="0" w:color="auto"/>
              <w:right w:val="double" w:sz="6" w:space="0" w:color="auto"/>
            </w:tcBorders>
          </w:tcPr>
          <w:p w:rsidR="00F164AE" w:rsidRPr="003C6E7F" w:rsidRDefault="002D65E2" w:rsidP="00125426">
            <w:pPr>
              <w:spacing w:after="0" w:line="240" w:lineRule="auto"/>
              <w:jc w:val="both"/>
              <w:rPr>
                <w:rFonts w:ascii="Times New Roman" w:hAnsi="Times New Roman" w:cs="Times New Roman"/>
              </w:rPr>
            </w:pPr>
            <w:r w:rsidRPr="003C6E7F">
              <w:rPr>
                <w:rFonts w:ascii="Times New Roman" w:hAnsi="Times New Roman" w:cs="Times New Roman"/>
              </w:rPr>
              <w:t>Советник Г</w:t>
            </w:r>
            <w:r w:rsidR="00125426" w:rsidRPr="003C6E7F">
              <w:rPr>
                <w:rFonts w:ascii="Times New Roman" w:hAnsi="Times New Roman" w:cs="Times New Roman"/>
              </w:rPr>
              <w:t xml:space="preserve">енерального директора (по совместительству), ранее – </w:t>
            </w:r>
            <w:r w:rsidR="00F164AE" w:rsidRPr="003C6E7F">
              <w:rPr>
                <w:rFonts w:ascii="Times New Roman" w:hAnsi="Times New Roman" w:cs="Times New Roman"/>
              </w:rPr>
              <w:t>Заместитель генерального директора по правово</w:t>
            </w:r>
            <w:r w:rsidR="00125426" w:rsidRPr="003C6E7F">
              <w:rPr>
                <w:rFonts w:ascii="Times New Roman" w:hAnsi="Times New Roman" w:cs="Times New Roman"/>
              </w:rPr>
              <w:t>му и корпоративному управлению</w:t>
            </w:r>
          </w:p>
        </w:tc>
      </w:tr>
      <w:tr w:rsidR="00B37929"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B37929" w:rsidRPr="003C6E7F" w:rsidRDefault="00B37929" w:rsidP="00B37929">
            <w:pPr>
              <w:spacing w:after="0" w:line="240" w:lineRule="auto"/>
              <w:jc w:val="both"/>
              <w:rPr>
                <w:rFonts w:ascii="Times New Roman" w:hAnsi="Times New Roman" w:cs="Times New Roman"/>
              </w:rPr>
            </w:pPr>
            <w:r w:rsidRPr="003C6E7F">
              <w:rPr>
                <w:rFonts w:ascii="Times New Roman" w:hAnsi="Times New Roman" w:cs="Times New Roman"/>
              </w:rPr>
              <w:t>февраль 2018 года</w:t>
            </w:r>
          </w:p>
        </w:tc>
        <w:tc>
          <w:tcPr>
            <w:tcW w:w="1260" w:type="dxa"/>
            <w:tcBorders>
              <w:top w:val="single" w:sz="6" w:space="0" w:color="auto"/>
              <w:left w:val="single" w:sz="6" w:space="0" w:color="auto"/>
              <w:bottom w:val="single" w:sz="6" w:space="0" w:color="auto"/>
              <w:right w:val="single" w:sz="6" w:space="0" w:color="auto"/>
            </w:tcBorders>
          </w:tcPr>
          <w:p w:rsidR="00B37929" w:rsidRPr="003C6E7F" w:rsidRDefault="00B37929" w:rsidP="00B37929">
            <w:pPr>
              <w:spacing w:after="0" w:line="240" w:lineRule="auto"/>
              <w:jc w:val="both"/>
              <w:rPr>
                <w:rFonts w:ascii="Times New Roman" w:hAnsi="Times New Roman" w:cs="Times New Roman"/>
              </w:rPr>
            </w:pPr>
            <w:r w:rsidRPr="003C6E7F">
              <w:rPr>
                <w:rFonts w:ascii="Times New Roman" w:hAnsi="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B37929" w:rsidRPr="003C6E7F" w:rsidRDefault="00B37929" w:rsidP="00B37929">
            <w:pPr>
              <w:spacing w:after="0" w:line="240" w:lineRule="auto"/>
              <w:jc w:val="both"/>
              <w:rPr>
                <w:rFonts w:ascii="Times New Roman" w:hAnsi="Times New Roman" w:cs="Times New Roman"/>
              </w:rPr>
            </w:pPr>
            <w:r w:rsidRPr="003C6E7F">
              <w:rPr>
                <w:rFonts w:ascii="Times New Roman" w:hAnsi="Times New Roman"/>
              </w:rPr>
              <w:t>ПАО «Россети Ленэнерго»</w:t>
            </w:r>
          </w:p>
        </w:tc>
        <w:tc>
          <w:tcPr>
            <w:tcW w:w="2680" w:type="dxa"/>
            <w:tcBorders>
              <w:top w:val="single" w:sz="6" w:space="0" w:color="auto"/>
              <w:left w:val="single" w:sz="6" w:space="0" w:color="auto"/>
              <w:bottom w:val="single" w:sz="6" w:space="0" w:color="auto"/>
              <w:right w:val="double" w:sz="6" w:space="0" w:color="auto"/>
            </w:tcBorders>
          </w:tcPr>
          <w:p w:rsidR="00B37929" w:rsidRPr="003C6E7F" w:rsidRDefault="00B37929" w:rsidP="00B37929">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425206"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425206" w:rsidRPr="003C6E7F" w:rsidRDefault="00425206" w:rsidP="00B37929">
            <w:pPr>
              <w:spacing w:after="0" w:line="240" w:lineRule="auto"/>
              <w:jc w:val="both"/>
              <w:rPr>
                <w:rFonts w:ascii="Times New Roman" w:hAnsi="Times New Roman" w:cs="Times New Roman"/>
              </w:rPr>
            </w:pPr>
            <w:r w:rsidRPr="003C6E7F">
              <w:rPr>
                <w:rFonts w:ascii="Times New Roman" w:hAnsi="Times New Roman" w:cs="Times New Roman"/>
              </w:rPr>
              <w:t>июнь 2018 года</w:t>
            </w:r>
          </w:p>
        </w:tc>
        <w:tc>
          <w:tcPr>
            <w:tcW w:w="1260" w:type="dxa"/>
            <w:tcBorders>
              <w:top w:val="single" w:sz="6" w:space="0" w:color="auto"/>
              <w:left w:val="single" w:sz="6" w:space="0" w:color="auto"/>
              <w:bottom w:val="single" w:sz="6" w:space="0" w:color="auto"/>
              <w:right w:val="single" w:sz="6" w:space="0" w:color="auto"/>
            </w:tcBorders>
          </w:tcPr>
          <w:p w:rsidR="00425206" w:rsidRPr="003C6E7F" w:rsidRDefault="00425206" w:rsidP="00425206">
            <w:pPr>
              <w:spacing w:after="0" w:line="240" w:lineRule="auto"/>
              <w:jc w:val="both"/>
              <w:rPr>
                <w:rFonts w:ascii="Times New Roman" w:hAnsi="Times New Roman"/>
              </w:rPr>
            </w:pPr>
            <w:r w:rsidRPr="003C6E7F">
              <w:rPr>
                <w:rFonts w:ascii="Times New Roman" w:hAnsi="Times New Roman"/>
              </w:rPr>
              <w:t xml:space="preserve">июнь 2020 года </w:t>
            </w:r>
          </w:p>
        </w:tc>
        <w:tc>
          <w:tcPr>
            <w:tcW w:w="3980" w:type="dxa"/>
            <w:tcBorders>
              <w:top w:val="single" w:sz="6" w:space="0" w:color="auto"/>
              <w:left w:val="single" w:sz="6" w:space="0" w:color="auto"/>
              <w:bottom w:val="single" w:sz="6" w:space="0" w:color="auto"/>
              <w:right w:val="single" w:sz="6" w:space="0" w:color="auto"/>
            </w:tcBorders>
          </w:tcPr>
          <w:p w:rsidR="00425206" w:rsidRPr="003C6E7F" w:rsidRDefault="00425206" w:rsidP="00425206">
            <w:pPr>
              <w:spacing w:after="0" w:line="240" w:lineRule="auto"/>
              <w:jc w:val="both"/>
              <w:rPr>
                <w:rFonts w:ascii="Times New Roman" w:hAnsi="Times New Roman"/>
              </w:rPr>
            </w:pPr>
            <w:r w:rsidRPr="003C6E7F">
              <w:rPr>
                <w:rFonts w:ascii="Times New Roman" w:hAnsi="Times New Roman"/>
              </w:rPr>
              <w:t>АО «</w:t>
            </w:r>
            <w:proofErr w:type="spellStart"/>
            <w:r w:rsidRPr="003C6E7F">
              <w:rPr>
                <w:rFonts w:ascii="Times New Roman" w:hAnsi="Times New Roman"/>
              </w:rPr>
              <w:t>Энергосервисная</w:t>
            </w:r>
            <w:proofErr w:type="spellEnd"/>
            <w:r w:rsidRPr="003C6E7F">
              <w:rPr>
                <w:rFonts w:ascii="Times New Roman" w:hAnsi="Times New Roman"/>
              </w:rPr>
              <w:t xml:space="preserve"> компания Ленэнерго»</w:t>
            </w:r>
          </w:p>
        </w:tc>
        <w:tc>
          <w:tcPr>
            <w:tcW w:w="2680" w:type="dxa"/>
            <w:tcBorders>
              <w:top w:val="single" w:sz="6" w:space="0" w:color="auto"/>
              <w:left w:val="single" w:sz="6" w:space="0" w:color="auto"/>
              <w:bottom w:val="single" w:sz="6" w:space="0" w:color="auto"/>
              <w:right w:val="double" w:sz="6" w:space="0" w:color="auto"/>
            </w:tcBorders>
          </w:tcPr>
          <w:p w:rsidR="00425206" w:rsidRPr="003C6E7F" w:rsidRDefault="00425206" w:rsidP="00B37929">
            <w:pPr>
              <w:spacing w:after="0" w:line="240" w:lineRule="auto"/>
              <w:jc w:val="both"/>
              <w:rPr>
                <w:rFonts w:ascii="Times New Roman" w:hAnsi="Times New Roman" w:cs="Times New Roman"/>
              </w:rPr>
            </w:pPr>
            <w:r w:rsidRPr="003C6E7F">
              <w:rPr>
                <w:rFonts w:ascii="Times New Roman" w:hAnsi="Times New Roman" w:cs="Times New Roman"/>
              </w:rPr>
              <w:t>Председатель Совета директоров</w:t>
            </w:r>
          </w:p>
        </w:tc>
      </w:tr>
      <w:tr w:rsidR="00B37929"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B37929" w:rsidRPr="003C6E7F" w:rsidRDefault="00B37929" w:rsidP="00B37929">
            <w:pPr>
              <w:spacing w:after="0" w:line="240" w:lineRule="auto"/>
              <w:jc w:val="both"/>
              <w:rPr>
                <w:rFonts w:ascii="Times New Roman" w:hAnsi="Times New Roman" w:cs="Times New Roman"/>
              </w:rPr>
            </w:pPr>
            <w:r w:rsidRPr="003C6E7F">
              <w:rPr>
                <w:rFonts w:ascii="Times New Roman" w:hAnsi="Times New Roman" w:cs="Times New Roman"/>
              </w:rPr>
              <w:t>июнь 2019 года</w:t>
            </w:r>
          </w:p>
        </w:tc>
        <w:tc>
          <w:tcPr>
            <w:tcW w:w="1260" w:type="dxa"/>
            <w:tcBorders>
              <w:top w:val="single" w:sz="6" w:space="0" w:color="auto"/>
              <w:left w:val="single" w:sz="6" w:space="0" w:color="auto"/>
              <w:bottom w:val="single" w:sz="6" w:space="0" w:color="auto"/>
              <w:right w:val="single" w:sz="6" w:space="0" w:color="auto"/>
            </w:tcBorders>
          </w:tcPr>
          <w:p w:rsidR="00B37929" w:rsidRPr="003C6E7F" w:rsidRDefault="00B37929" w:rsidP="00B37929">
            <w:pPr>
              <w:spacing w:after="0" w:line="240" w:lineRule="auto"/>
              <w:jc w:val="both"/>
              <w:rPr>
                <w:rFonts w:ascii="Times New Roman" w:hAnsi="Times New Roman" w:cs="Times New Roman"/>
              </w:rPr>
            </w:pPr>
            <w:r w:rsidRPr="003C6E7F">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B37929" w:rsidRPr="003C6E7F" w:rsidRDefault="00B37929" w:rsidP="00B37929">
            <w:pPr>
              <w:spacing w:after="0" w:line="240" w:lineRule="auto"/>
              <w:jc w:val="both"/>
              <w:rPr>
                <w:rFonts w:ascii="Times New Roman" w:hAnsi="Times New Roman" w:cs="Times New Roman"/>
              </w:rPr>
            </w:pPr>
            <w:r w:rsidRPr="003C6E7F">
              <w:rPr>
                <w:rFonts w:ascii="Times New Roman" w:hAnsi="Times New Roman"/>
              </w:rPr>
              <w:t>ПАО «Россети Ленэнерго»</w:t>
            </w:r>
          </w:p>
        </w:tc>
        <w:tc>
          <w:tcPr>
            <w:tcW w:w="2680" w:type="dxa"/>
            <w:tcBorders>
              <w:top w:val="single" w:sz="6" w:space="0" w:color="auto"/>
              <w:left w:val="single" w:sz="6" w:space="0" w:color="auto"/>
              <w:bottom w:val="single" w:sz="6" w:space="0" w:color="auto"/>
              <w:right w:val="double" w:sz="6" w:space="0" w:color="auto"/>
            </w:tcBorders>
          </w:tcPr>
          <w:p w:rsidR="00B37929" w:rsidRPr="003C6E7F" w:rsidRDefault="00B37929" w:rsidP="00B37929">
            <w:pPr>
              <w:spacing w:after="0" w:line="240" w:lineRule="auto"/>
              <w:jc w:val="both"/>
              <w:rPr>
                <w:rFonts w:ascii="Times New Roman" w:hAnsi="Times New Roman" w:cs="Times New Roman"/>
              </w:rPr>
            </w:pPr>
            <w:r w:rsidRPr="003C6E7F">
              <w:rPr>
                <w:rFonts w:ascii="Times New Roman" w:hAnsi="Times New Roman" w:cs="Times New Roman"/>
              </w:rPr>
              <w:t>Член Правления</w:t>
            </w:r>
          </w:p>
        </w:tc>
      </w:tr>
      <w:tr w:rsidR="00B37929"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B37929" w:rsidRPr="003C6E7F" w:rsidRDefault="00B37929" w:rsidP="00B37929">
            <w:pPr>
              <w:spacing w:after="0" w:line="240" w:lineRule="auto"/>
              <w:jc w:val="both"/>
              <w:rPr>
                <w:rFonts w:ascii="Times New Roman" w:hAnsi="Times New Roman" w:cs="Times New Roman"/>
              </w:rPr>
            </w:pPr>
            <w:r w:rsidRPr="003C6E7F">
              <w:rPr>
                <w:rFonts w:ascii="Times New Roman" w:hAnsi="Times New Roman" w:cs="Times New Roman"/>
              </w:rPr>
              <w:t>апрель 2020 года</w:t>
            </w:r>
          </w:p>
        </w:tc>
        <w:tc>
          <w:tcPr>
            <w:tcW w:w="1260" w:type="dxa"/>
            <w:tcBorders>
              <w:top w:val="single" w:sz="6" w:space="0" w:color="auto"/>
              <w:left w:val="single" w:sz="6" w:space="0" w:color="auto"/>
              <w:bottom w:val="single" w:sz="6" w:space="0" w:color="auto"/>
              <w:right w:val="single" w:sz="6" w:space="0" w:color="auto"/>
            </w:tcBorders>
          </w:tcPr>
          <w:p w:rsidR="00B37929" w:rsidRPr="003C6E7F" w:rsidRDefault="00B37929" w:rsidP="00B37929">
            <w:pPr>
              <w:spacing w:after="0" w:line="240" w:lineRule="auto"/>
              <w:jc w:val="both"/>
              <w:rPr>
                <w:rFonts w:ascii="Times New Roman" w:hAnsi="Times New Roman" w:cs="Times New Roman"/>
              </w:rPr>
            </w:pPr>
            <w:r w:rsidRPr="003C6E7F">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B37929" w:rsidRPr="003C6E7F" w:rsidRDefault="00B37929" w:rsidP="00B37929">
            <w:pPr>
              <w:spacing w:after="0" w:line="240" w:lineRule="auto"/>
              <w:jc w:val="both"/>
              <w:rPr>
                <w:rFonts w:ascii="Times New Roman" w:hAnsi="Times New Roman" w:cs="Times New Roman"/>
              </w:rPr>
            </w:pPr>
            <w:r w:rsidRPr="003C6E7F">
              <w:rPr>
                <w:rFonts w:ascii="Times New Roman" w:hAnsi="Times New Roman" w:cs="Times New Roman"/>
              </w:rPr>
              <w:t>Публичное акционерное общество «Федеральная сетевая компания - Россети»</w:t>
            </w:r>
          </w:p>
        </w:tc>
        <w:tc>
          <w:tcPr>
            <w:tcW w:w="2680" w:type="dxa"/>
            <w:tcBorders>
              <w:top w:val="single" w:sz="6" w:space="0" w:color="auto"/>
              <w:left w:val="single" w:sz="6" w:space="0" w:color="auto"/>
              <w:bottom w:val="single" w:sz="6" w:space="0" w:color="auto"/>
              <w:right w:val="double" w:sz="6" w:space="0" w:color="auto"/>
            </w:tcBorders>
          </w:tcPr>
          <w:p w:rsidR="00B37929" w:rsidRPr="003C6E7F" w:rsidRDefault="00B37929" w:rsidP="00B37929">
            <w:pPr>
              <w:spacing w:after="0" w:line="240" w:lineRule="auto"/>
              <w:jc w:val="both"/>
              <w:rPr>
                <w:rFonts w:ascii="Times New Roman" w:hAnsi="Times New Roman" w:cs="Times New Roman"/>
              </w:rPr>
            </w:pPr>
            <w:r w:rsidRPr="003C6E7F">
              <w:rPr>
                <w:rFonts w:ascii="Times New Roman" w:hAnsi="Times New Roman" w:cs="Times New Roman"/>
              </w:rPr>
              <w:t>Заместитель Генерального директора по правовому обеспечению</w:t>
            </w:r>
          </w:p>
        </w:tc>
      </w:tr>
      <w:tr w:rsidR="00B37929"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B37929" w:rsidRPr="003C6E7F" w:rsidRDefault="00B37929" w:rsidP="00B37929">
            <w:pPr>
              <w:spacing w:after="0" w:line="240" w:lineRule="auto"/>
              <w:jc w:val="both"/>
              <w:rPr>
                <w:rFonts w:ascii="Times New Roman" w:hAnsi="Times New Roman" w:cs="Times New Roman"/>
              </w:rPr>
            </w:pPr>
            <w:r w:rsidRPr="003C6E7F">
              <w:rPr>
                <w:rFonts w:ascii="Times New Roman" w:hAnsi="Times New Roman" w:cs="Times New Roman"/>
              </w:rPr>
              <w:t>май 2020 года</w:t>
            </w:r>
          </w:p>
        </w:tc>
        <w:tc>
          <w:tcPr>
            <w:tcW w:w="1260" w:type="dxa"/>
            <w:tcBorders>
              <w:top w:val="single" w:sz="6" w:space="0" w:color="auto"/>
              <w:left w:val="single" w:sz="6" w:space="0" w:color="auto"/>
              <w:bottom w:val="single" w:sz="6" w:space="0" w:color="auto"/>
              <w:right w:val="single" w:sz="6" w:space="0" w:color="auto"/>
            </w:tcBorders>
          </w:tcPr>
          <w:p w:rsidR="00B37929" w:rsidRPr="003C6E7F" w:rsidRDefault="00B37929" w:rsidP="00B37929">
            <w:pPr>
              <w:spacing w:after="0" w:line="240" w:lineRule="auto"/>
              <w:jc w:val="both"/>
              <w:rPr>
                <w:rFonts w:ascii="Times New Roman" w:hAnsi="Times New Roman" w:cs="Times New Roman"/>
              </w:rPr>
            </w:pPr>
            <w:r w:rsidRPr="003C6E7F">
              <w:rPr>
                <w:rFonts w:ascii="Times New Roman" w:hAnsi="Times New Roman" w:cs="Times New Roman"/>
              </w:rPr>
              <w:t>ноябрь 2020 года</w:t>
            </w:r>
          </w:p>
        </w:tc>
        <w:tc>
          <w:tcPr>
            <w:tcW w:w="3980" w:type="dxa"/>
            <w:tcBorders>
              <w:top w:val="single" w:sz="6" w:space="0" w:color="auto"/>
              <w:left w:val="single" w:sz="6" w:space="0" w:color="auto"/>
              <w:bottom w:val="single" w:sz="6" w:space="0" w:color="auto"/>
              <w:right w:val="single" w:sz="6" w:space="0" w:color="auto"/>
            </w:tcBorders>
          </w:tcPr>
          <w:p w:rsidR="00B37929" w:rsidRPr="003C6E7F" w:rsidRDefault="00B37929" w:rsidP="00B37929">
            <w:pPr>
              <w:spacing w:after="0" w:line="240" w:lineRule="auto"/>
              <w:jc w:val="both"/>
              <w:rPr>
                <w:rFonts w:ascii="Times New Roman" w:hAnsi="Times New Roman" w:cs="Times New Roman"/>
              </w:rPr>
            </w:pPr>
            <w:r w:rsidRPr="003C6E7F">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rsidR="00B37929" w:rsidRPr="003C6E7F" w:rsidRDefault="00B37929" w:rsidP="00B37929">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B37929"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B37929" w:rsidRPr="003C6E7F" w:rsidRDefault="00B37929" w:rsidP="00B37929">
            <w:pPr>
              <w:spacing w:after="0" w:line="240" w:lineRule="auto"/>
              <w:jc w:val="both"/>
              <w:rPr>
                <w:rFonts w:ascii="Times New Roman" w:hAnsi="Times New Roman" w:cs="Times New Roman"/>
              </w:rPr>
            </w:pPr>
            <w:r w:rsidRPr="003C6E7F">
              <w:rPr>
                <w:rFonts w:ascii="Times New Roman" w:hAnsi="Times New Roman" w:cs="Times New Roman"/>
              </w:rPr>
              <w:t>май 2020 года</w:t>
            </w:r>
          </w:p>
        </w:tc>
        <w:tc>
          <w:tcPr>
            <w:tcW w:w="1260" w:type="dxa"/>
            <w:tcBorders>
              <w:top w:val="single" w:sz="6" w:space="0" w:color="auto"/>
              <w:left w:val="single" w:sz="6" w:space="0" w:color="auto"/>
              <w:bottom w:val="single" w:sz="6" w:space="0" w:color="auto"/>
              <w:right w:val="single" w:sz="6" w:space="0" w:color="auto"/>
            </w:tcBorders>
          </w:tcPr>
          <w:p w:rsidR="00B37929" w:rsidRPr="003C6E7F" w:rsidRDefault="00B37929" w:rsidP="00B37929">
            <w:pPr>
              <w:spacing w:after="0" w:line="240" w:lineRule="auto"/>
              <w:jc w:val="both"/>
              <w:rPr>
                <w:rFonts w:ascii="Times New Roman" w:hAnsi="Times New Roman" w:cs="Times New Roman"/>
              </w:rPr>
            </w:pPr>
            <w:r w:rsidRPr="003C6E7F">
              <w:rPr>
                <w:rFonts w:ascii="Times New Roman" w:hAnsi="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B37929" w:rsidRPr="003C6E7F" w:rsidRDefault="00B37929" w:rsidP="00B37929">
            <w:pPr>
              <w:spacing w:after="0" w:line="240" w:lineRule="auto"/>
              <w:jc w:val="both"/>
              <w:rPr>
                <w:rFonts w:ascii="Times New Roman" w:hAnsi="Times New Roman" w:cs="Times New Roman"/>
              </w:rPr>
            </w:pPr>
            <w:r w:rsidRPr="003C6E7F">
              <w:rPr>
                <w:rFonts w:ascii="Times New Roman" w:hAnsi="Times New Roman" w:cs="Times New Roman"/>
              </w:rPr>
              <w:t>ОАО «МРСК Урала»</w:t>
            </w:r>
          </w:p>
        </w:tc>
        <w:tc>
          <w:tcPr>
            <w:tcW w:w="2680" w:type="dxa"/>
            <w:tcBorders>
              <w:top w:val="single" w:sz="6" w:space="0" w:color="auto"/>
              <w:left w:val="single" w:sz="6" w:space="0" w:color="auto"/>
              <w:bottom w:val="single" w:sz="6" w:space="0" w:color="auto"/>
              <w:right w:val="double" w:sz="6" w:space="0" w:color="auto"/>
            </w:tcBorders>
          </w:tcPr>
          <w:p w:rsidR="00B37929" w:rsidRPr="003C6E7F" w:rsidRDefault="00B37929" w:rsidP="00B37929">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B37929"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B37929" w:rsidRPr="003C6E7F" w:rsidRDefault="00B37929" w:rsidP="00B37929">
            <w:pPr>
              <w:spacing w:after="0" w:line="240" w:lineRule="auto"/>
              <w:jc w:val="both"/>
              <w:rPr>
                <w:rFonts w:ascii="Times New Roman" w:hAnsi="Times New Roman" w:cs="Times New Roman"/>
              </w:rPr>
            </w:pPr>
            <w:r w:rsidRPr="003C6E7F">
              <w:rPr>
                <w:rFonts w:ascii="Times New Roman" w:hAnsi="Times New Roman" w:cs="Times New Roman"/>
              </w:rPr>
              <w:t>май 2020 года</w:t>
            </w:r>
          </w:p>
        </w:tc>
        <w:tc>
          <w:tcPr>
            <w:tcW w:w="1260" w:type="dxa"/>
            <w:tcBorders>
              <w:top w:val="single" w:sz="6" w:space="0" w:color="auto"/>
              <w:left w:val="single" w:sz="6" w:space="0" w:color="auto"/>
              <w:bottom w:val="single" w:sz="6" w:space="0" w:color="auto"/>
              <w:right w:val="single" w:sz="6" w:space="0" w:color="auto"/>
            </w:tcBorders>
          </w:tcPr>
          <w:p w:rsidR="00B37929" w:rsidRPr="003C6E7F" w:rsidRDefault="00B37929" w:rsidP="00B37929">
            <w:pPr>
              <w:spacing w:after="0" w:line="240" w:lineRule="auto"/>
              <w:jc w:val="both"/>
              <w:rPr>
                <w:rFonts w:ascii="Times New Roman" w:hAnsi="Times New Roman" w:cs="Times New Roman"/>
              </w:rPr>
            </w:pPr>
            <w:r w:rsidRPr="003C6E7F">
              <w:rPr>
                <w:rFonts w:ascii="Times New Roman" w:hAnsi="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B37929" w:rsidRPr="003C6E7F" w:rsidRDefault="00B37929" w:rsidP="00B37929">
            <w:pPr>
              <w:spacing w:after="0" w:line="240" w:lineRule="auto"/>
              <w:jc w:val="both"/>
              <w:rPr>
                <w:rFonts w:ascii="Times New Roman" w:hAnsi="Times New Roman" w:cs="Times New Roman"/>
              </w:rPr>
            </w:pPr>
            <w:r w:rsidRPr="003C6E7F">
              <w:rPr>
                <w:rFonts w:ascii="Times New Roman" w:hAnsi="Times New Roman"/>
              </w:rPr>
              <w:t>ПАО «Россети Сибирь»</w:t>
            </w:r>
          </w:p>
        </w:tc>
        <w:tc>
          <w:tcPr>
            <w:tcW w:w="2680" w:type="dxa"/>
            <w:tcBorders>
              <w:top w:val="single" w:sz="6" w:space="0" w:color="auto"/>
              <w:left w:val="single" w:sz="6" w:space="0" w:color="auto"/>
              <w:bottom w:val="single" w:sz="6" w:space="0" w:color="auto"/>
              <w:right w:val="double" w:sz="6" w:space="0" w:color="auto"/>
            </w:tcBorders>
          </w:tcPr>
          <w:p w:rsidR="00B37929" w:rsidRPr="003C6E7F" w:rsidRDefault="00B37929" w:rsidP="00B37929">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B37929"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B37929" w:rsidRPr="003C6E7F" w:rsidRDefault="00B37929" w:rsidP="00B37929">
            <w:pPr>
              <w:spacing w:after="0" w:line="240" w:lineRule="auto"/>
              <w:jc w:val="both"/>
              <w:rPr>
                <w:rFonts w:ascii="Times New Roman" w:hAnsi="Times New Roman" w:cs="Times New Roman"/>
              </w:rPr>
            </w:pPr>
            <w:r w:rsidRPr="003C6E7F">
              <w:rPr>
                <w:rFonts w:ascii="Times New Roman" w:hAnsi="Times New Roman" w:cs="Times New Roman"/>
              </w:rPr>
              <w:t>май 2020 года</w:t>
            </w:r>
          </w:p>
        </w:tc>
        <w:tc>
          <w:tcPr>
            <w:tcW w:w="1260" w:type="dxa"/>
            <w:tcBorders>
              <w:top w:val="single" w:sz="6" w:space="0" w:color="auto"/>
              <w:left w:val="single" w:sz="6" w:space="0" w:color="auto"/>
              <w:bottom w:val="single" w:sz="6" w:space="0" w:color="auto"/>
              <w:right w:val="single" w:sz="6" w:space="0" w:color="auto"/>
            </w:tcBorders>
          </w:tcPr>
          <w:p w:rsidR="00B37929" w:rsidRPr="003C6E7F" w:rsidRDefault="00B37929" w:rsidP="00B37929">
            <w:pPr>
              <w:spacing w:after="0" w:line="240" w:lineRule="auto"/>
              <w:jc w:val="both"/>
              <w:rPr>
                <w:rFonts w:ascii="Times New Roman" w:hAnsi="Times New Roman" w:cs="Times New Roman"/>
              </w:rPr>
            </w:pPr>
            <w:r w:rsidRPr="003C6E7F">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B37929" w:rsidRPr="003C6E7F" w:rsidRDefault="00B37929" w:rsidP="00B37929">
            <w:pPr>
              <w:spacing w:after="0" w:line="240" w:lineRule="auto"/>
              <w:jc w:val="both"/>
              <w:rPr>
                <w:rFonts w:ascii="Times New Roman" w:hAnsi="Times New Roman" w:cs="Times New Roman"/>
              </w:rPr>
            </w:pPr>
            <w:r w:rsidRPr="003C6E7F">
              <w:rPr>
                <w:rFonts w:ascii="Times New Roman" w:hAnsi="Times New Roman"/>
              </w:rPr>
              <w:t>ПАО «Россети Центр»</w:t>
            </w:r>
          </w:p>
        </w:tc>
        <w:tc>
          <w:tcPr>
            <w:tcW w:w="2680" w:type="dxa"/>
            <w:tcBorders>
              <w:top w:val="single" w:sz="6" w:space="0" w:color="auto"/>
              <w:left w:val="single" w:sz="6" w:space="0" w:color="auto"/>
              <w:bottom w:val="single" w:sz="6" w:space="0" w:color="auto"/>
              <w:right w:val="double" w:sz="6" w:space="0" w:color="auto"/>
            </w:tcBorders>
          </w:tcPr>
          <w:p w:rsidR="00B37929" w:rsidRPr="003C6E7F" w:rsidRDefault="00B37929" w:rsidP="00B37929">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B37929"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B37929" w:rsidRPr="003C6E7F" w:rsidRDefault="00B37929" w:rsidP="00B37929">
            <w:pPr>
              <w:spacing w:after="0" w:line="240" w:lineRule="auto"/>
              <w:jc w:val="both"/>
              <w:rPr>
                <w:rFonts w:ascii="Times New Roman" w:hAnsi="Times New Roman" w:cs="Times New Roman"/>
              </w:rPr>
            </w:pPr>
            <w:r w:rsidRPr="003C6E7F">
              <w:rPr>
                <w:rFonts w:ascii="Times New Roman" w:hAnsi="Times New Roman" w:cs="Times New Roman"/>
              </w:rPr>
              <w:t>май 2020 года</w:t>
            </w:r>
          </w:p>
        </w:tc>
        <w:tc>
          <w:tcPr>
            <w:tcW w:w="1260" w:type="dxa"/>
            <w:tcBorders>
              <w:top w:val="single" w:sz="6" w:space="0" w:color="auto"/>
              <w:left w:val="single" w:sz="6" w:space="0" w:color="auto"/>
              <w:bottom w:val="single" w:sz="6" w:space="0" w:color="auto"/>
              <w:right w:val="single" w:sz="6" w:space="0" w:color="auto"/>
            </w:tcBorders>
          </w:tcPr>
          <w:p w:rsidR="00B37929" w:rsidRPr="003C6E7F" w:rsidRDefault="00B37929" w:rsidP="00B37929">
            <w:pPr>
              <w:spacing w:after="0" w:line="240" w:lineRule="auto"/>
              <w:jc w:val="both"/>
              <w:rPr>
                <w:rFonts w:ascii="Times New Roman" w:hAnsi="Times New Roman" w:cs="Times New Roman"/>
              </w:rPr>
            </w:pPr>
            <w:r w:rsidRPr="003C6E7F">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B37929" w:rsidRPr="003C6E7F" w:rsidRDefault="00B37929" w:rsidP="00B37929">
            <w:pPr>
              <w:spacing w:after="0" w:line="240" w:lineRule="auto"/>
              <w:jc w:val="both"/>
              <w:rPr>
                <w:rFonts w:ascii="Times New Roman" w:hAnsi="Times New Roman" w:cs="Times New Roman"/>
              </w:rPr>
            </w:pPr>
            <w:r w:rsidRPr="003C6E7F">
              <w:rPr>
                <w:rFonts w:ascii="Times New Roman" w:hAnsi="Times New Roman" w:cs="Times New Roman"/>
              </w:rPr>
              <w:t>ПАО «Россети Московский регион»</w:t>
            </w:r>
          </w:p>
        </w:tc>
        <w:tc>
          <w:tcPr>
            <w:tcW w:w="2680" w:type="dxa"/>
            <w:tcBorders>
              <w:top w:val="single" w:sz="6" w:space="0" w:color="auto"/>
              <w:left w:val="single" w:sz="6" w:space="0" w:color="auto"/>
              <w:bottom w:val="single" w:sz="6" w:space="0" w:color="auto"/>
              <w:right w:val="double" w:sz="6" w:space="0" w:color="auto"/>
            </w:tcBorders>
          </w:tcPr>
          <w:p w:rsidR="00B37929" w:rsidRPr="003C6E7F" w:rsidRDefault="00B37929" w:rsidP="00B37929">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B37929"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B37929" w:rsidRPr="003C6E7F" w:rsidRDefault="00B37929" w:rsidP="00B37929">
            <w:pPr>
              <w:spacing w:after="0" w:line="240" w:lineRule="auto"/>
              <w:jc w:val="both"/>
              <w:rPr>
                <w:rFonts w:ascii="Times New Roman" w:hAnsi="Times New Roman" w:cs="Times New Roman"/>
              </w:rPr>
            </w:pPr>
            <w:r w:rsidRPr="003C6E7F">
              <w:rPr>
                <w:rFonts w:ascii="Times New Roman" w:hAnsi="Times New Roman" w:cs="Times New Roman"/>
              </w:rPr>
              <w:t>ноябрь 2020 года</w:t>
            </w:r>
          </w:p>
        </w:tc>
        <w:tc>
          <w:tcPr>
            <w:tcW w:w="1260" w:type="dxa"/>
            <w:tcBorders>
              <w:top w:val="single" w:sz="6" w:space="0" w:color="auto"/>
              <w:left w:val="single" w:sz="6" w:space="0" w:color="auto"/>
              <w:bottom w:val="single" w:sz="6" w:space="0" w:color="auto"/>
              <w:right w:val="single" w:sz="6" w:space="0" w:color="auto"/>
            </w:tcBorders>
          </w:tcPr>
          <w:p w:rsidR="00B37929" w:rsidRPr="003C6E7F" w:rsidRDefault="00B37929" w:rsidP="00B37929">
            <w:pPr>
              <w:spacing w:after="0" w:line="240" w:lineRule="auto"/>
              <w:jc w:val="both"/>
              <w:rPr>
                <w:rFonts w:ascii="Times New Roman" w:hAnsi="Times New Roman" w:cs="Times New Roman"/>
              </w:rPr>
            </w:pPr>
            <w:r w:rsidRPr="003C6E7F">
              <w:rPr>
                <w:rFonts w:ascii="Times New Roman" w:hAnsi="Times New Roman"/>
              </w:rPr>
              <w:t>июнь 2022 года</w:t>
            </w:r>
          </w:p>
        </w:tc>
        <w:tc>
          <w:tcPr>
            <w:tcW w:w="3980" w:type="dxa"/>
            <w:tcBorders>
              <w:top w:val="single" w:sz="6" w:space="0" w:color="auto"/>
              <w:left w:val="single" w:sz="6" w:space="0" w:color="auto"/>
              <w:bottom w:val="single" w:sz="6" w:space="0" w:color="auto"/>
              <w:right w:val="single" w:sz="6" w:space="0" w:color="auto"/>
            </w:tcBorders>
          </w:tcPr>
          <w:p w:rsidR="00B37929" w:rsidRPr="003C6E7F" w:rsidRDefault="00B37929" w:rsidP="00B37929">
            <w:pPr>
              <w:spacing w:after="0" w:line="240" w:lineRule="auto"/>
              <w:jc w:val="both"/>
              <w:rPr>
                <w:rFonts w:ascii="Times New Roman" w:hAnsi="Times New Roman" w:cs="Times New Roman"/>
              </w:rPr>
            </w:pPr>
            <w:r w:rsidRPr="003C6E7F">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rsidR="00B37929" w:rsidRPr="003C6E7F" w:rsidRDefault="00B37929" w:rsidP="00B37929">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B37929"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B37929" w:rsidRPr="003C6E7F" w:rsidRDefault="00B37929" w:rsidP="00B37929">
            <w:pPr>
              <w:spacing w:after="0" w:line="240" w:lineRule="auto"/>
              <w:jc w:val="both"/>
              <w:rPr>
                <w:rFonts w:ascii="Times New Roman" w:hAnsi="Times New Roman" w:cs="Times New Roman"/>
              </w:rPr>
            </w:pPr>
            <w:r w:rsidRPr="003C6E7F">
              <w:rPr>
                <w:rFonts w:ascii="Times New Roman" w:hAnsi="Times New Roman" w:cs="Times New Roman"/>
              </w:rPr>
              <w:t>июнь 2021 года</w:t>
            </w:r>
          </w:p>
        </w:tc>
        <w:tc>
          <w:tcPr>
            <w:tcW w:w="1260" w:type="dxa"/>
            <w:tcBorders>
              <w:top w:val="single" w:sz="6" w:space="0" w:color="auto"/>
              <w:left w:val="single" w:sz="6" w:space="0" w:color="auto"/>
              <w:bottom w:val="single" w:sz="6" w:space="0" w:color="auto"/>
              <w:right w:val="single" w:sz="6" w:space="0" w:color="auto"/>
            </w:tcBorders>
          </w:tcPr>
          <w:p w:rsidR="00B37929" w:rsidRPr="003C6E7F" w:rsidRDefault="00B37929" w:rsidP="00B37929">
            <w:pPr>
              <w:spacing w:after="0" w:line="240" w:lineRule="auto"/>
              <w:jc w:val="both"/>
              <w:rPr>
                <w:rFonts w:ascii="Times New Roman" w:hAnsi="Times New Roman"/>
              </w:rPr>
            </w:pPr>
            <w:r w:rsidRPr="003C6E7F">
              <w:rPr>
                <w:rFonts w:ascii="Times New Roman" w:hAnsi="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B37929" w:rsidRPr="003C6E7F" w:rsidRDefault="00B37929" w:rsidP="00B37929">
            <w:pPr>
              <w:spacing w:after="0" w:line="240" w:lineRule="auto"/>
              <w:jc w:val="both"/>
              <w:rPr>
                <w:rFonts w:ascii="Times New Roman" w:hAnsi="Times New Roman" w:cs="Times New Roman"/>
              </w:rPr>
            </w:pPr>
            <w:r w:rsidRPr="003C6E7F">
              <w:rPr>
                <w:rFonts w:ascii="Times New Roman" w:hAnsi="Times New Roman" w:cs="Times New Roman"/>
              </w:rPr>
              <w:t>АО «Россети Тюмень»</w:t>
            </w:r>
          </w:p>
        </w:tc>
        <w:tc>
          <w:tcPr>
            <w:tcW w:w="2680" w:type="dxa"/>
            <w:tcBorders>
              <w:top w:val="single" w:sz="6" w:space="0" w:color="auto"/>
              <w:left w:val="single" w:sz="6" w:space="0" w:color="auto"/>
              <w:bottom w:val="single" w:sz="6" w:space="0" w:color="auto"/>
              <w:right w:val="double" w:sz="6" w:space="0" w:color="auto"/>
            </w:tcBorders>
          </w:tcPr>
          <w:p w:rsidR="00B37929" w:rsidRPr="003C6E7F" w:rsidRDefault="00B37929" w:rsidP="00B37929">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B37929"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B37929" w:rsidRPr="003C6E7F" w:rsidRDefault="00B37929" w:rsidP="00B37929">
            <w:pPr>
              <w:spacing w:after="0" w:line="240" w:lineRule="auto"/>
              <w:jc w:val="both"/>
              <w:rPr>
                <w:rFonts w:ascii="Times New Roman" w:hAnsi="Times New Roman" w:cs="Times New Roman"/>
              </w:rPr>
            </w:pPr>
            <w:r w:rsidRPr="003C6E7F">
              <w:rPr>
                <w:rFonts w:ascii="Times New Roman" w:hAnsi="Times New Roman" w:cs="Times New Roman"/>
              </w:rPr>
              <w:t>май 2021 года</w:t>
            </w:r>
          </w:p>
        </w:tc>
        <w:tc>
          <w:tcPr>
            <w:tcW w:w="1260" w:type="dxa"/>
            <w:tcBorders>
              <w:top w:val="single" w:sz="6" w:space="0" w:color="auto"/>
              <w:left w:val="single" w:sz="6" w:space="0" w:color="auto"/>
              <w:bottom w:val="single" w:sz="6" w:space="0" w:color="auto"/>
              <w:right w:val="single" w:sz="6" w:space="0" w:color="auto"/>
            </w:tcBorders>
          </w:tcPr>
          <w:p w:rsidR="00B37929" w:rsidRPr="003C6E7F" w:rsidRDefault="00B37929" w:rsidP="00B37929">
            <w:pPr>
              <w:spacing w:after="0" w:line="240" w:lineRule="auto"/>
              <w:jc w:val="both"/>
              <w:rPr>
                <w:rFonts w:ascii="Times New Roman" w:hAnsi="Times New Roman" w:cs="Times New Roman"/>
              </w:rPr>
            </w:pPr>
            <w:r w:rsidRPr="003C6E7F">
              <w:rPr>
                <w:rFonts w:ascii="Times New Roman" w:hAnsi="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B37929" w:rsidRPr="003C6E7F" w:rsidRDefault="00B37929" w:rsidP="00B37929">
            <w:pPr>
              <w:spacing w:after="0" w:line="240" w:lineRule="auto"/>
              <w:jc w:val="both"/>
              <w:rPr>
                <w:rFonts w:ascii="Times New Roman" w:hAnsi="Times New Roman" w:cs="Times New Roman"/>
              </w:rPr>
            </w:pPr>
            <w:r w:rsidRPr="003C6E7F">
              <w:rPr>
                <w:rFonts w:ascii="Times New Roman" w:hAnsi="Times New Roman" w:cs="Times New Roman"/>
              </w:rPr>
              <w:t>ПАО «Россети Волга»</w:t>
            </w:r>
          </w:p>
        </w:tc>
        <w:tc>
          <w:tcPr>
            <w:tcW w:w="2680" w:type="dxa"/>
            <w:tcBorders>
              <w:top w:val="single" w:sz="6" w:space="0" w:color="auto"/>
              <w:left w:val="single" w:sz="6" w:space="0" w:color="auto"/>
              <w:bottom w:val="single" w:sz="6" w:space="0" w:color="auto"/>
              <w:right w:val="double" w:sz="6" w:space="0" w:color="auto"/>
            </w:tcBorders>
          </w:tcPr>
          <w:p w:rsidR="00B37929" w:rsidRPr="003C6E7F" w:rsidRDefault="00B37929" w:rsidP="00B37929">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B37929"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B37929" w:rsidRPr="003C6E7F" w:rsidRDefault="00B37929" w:rsidP="00B37929">
            <w:pPr>
              <w:spacing w:after="0" w:line="240" w:lineRule="auto"/>
              <w:jc w:val="both"/>
              <w:rPr>
                <w:rFonts w:ascii="Times New Roman" w:hAnsi="Times New Roman" w:cs="Times New Roman"/>
              </w:rPr>
            </w:pPr>
            <w:r w:rsidRPr="003C6E7F">
              <w:rPr>
                <w:rFonts w:ascii="Times New Roman" w:hAnsi="Times New Roman" w:cs="Times New Roman"/>
              </w:rPr>
              <w:t>май 2021 года</w:t>
            </w:r>
          </w:p>
        </w:tc>
        <w:tc>
          <w:tcPr>
            <w:tcW w:w="1260" w:type="dxa"/>
            <w:tcBorders>
              <w:top w:val="single" w:sz="6" w:space="0" w:color="auto"/>
              <w:left w:val="single" w:sz="6" w:space="0" w:color="auto"/>
              <w:bottom w:val="single" w:sz="6" w:space="0" w:color="auto"/>
              <w:right w:val="single" w:sz="6" w:space="0" w:color="auto"/>
            </w:tcBorders>
          </w:tcPr>
          <w:p w:rsidR="00B37929" w:rsidRPr="003C6E7F" w:rsidRDefault="00B37929" w:rsidP="00B37929">
            <w:pPr>
              <w:spacing w:after="0" w:line="240" w:lineRule="auto"/>
              <w:jc w:val="both"/>
              <w:rPr>
                <w:rFonts w:ascii="Times New Roman" w:hAnsi="Times New Roman" w:cs="Times New Roman"/>
              </w:rPr>
            </w:pPr>
            <w:r w:rsidRPr="003C6E7F">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B37929" w:rsidRPr="003C6E7F" w:rsidRDefault="00B37929" w:rsidP="00B37929">
            <w:pPr>
              <w:spacing w:after="0" w:line="240" w:lineRule="auto"/>
              <w:jc w:val="both"/>
              <w:rPr>
                <w:rFonts w:ascii="Times New Roman" w:hAnsi="Times New Roman" w:cs="Times New Roman"/>
              </w:rPr>
            </w:pPr>
            <w:r w:rsidRPr="003C6E7F">
              <w:rPr>
                <w:rFonts w:ascii="Times New Roman" w:hAnsi="Times New Roman" w:cs="Times New Roman"/>
              </w:rPr>
              <w:t>ПАО «ТРК»</w:t>
            </w:r>
          </w:p>
        </w:tc>
        <w:tc>
          <w:tcPr>
            <w:tcW w:w="2680" w:type="dxa"/>
            <w:tcBorders>
              <w:top w:val="single" w:sz="6" w:space="0" w:color="auto"/>
              <w:left w:val="single" w:sz="6" w:space="0" w:color="auto"/>
              <w:bottom w:val="single" w:sz="6" w:space="0" w:color="auto"/>
              <w:right w:val="double" w:sz="6" w:space="0" w:color="auto"/>
            </w:tcBorders>
          </w:tcPr>
          <w:p w:rsidR="00B37929" w:rsidRPr="003C6E7F" w:rsidRDefault="00B37929" w:rsidP="00B37929">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B37929"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B37929" w:rsidRPr="003C6E7F" w:rsidRDefault="00B37929" w:rsidP="003E2DCE">
            <w:pPr>
              <w:spacing w:after="0" w:line="240" w:lineRule="auto"/>
              <w:jc w:val="both"/>
              <w:rPr>
                <w:rFonts w:ascii="Times New Roman" w:hAnsi="Times New Roman" w:cs="Times New Roman"/>
              </w:rPr>
            </w:pPr>
            <w:r w:rsidRPr="003C6E7F">
              <w:rPr>
                <w:rFonts w:ascii="Times New Roman" w:hAnsi="Times New Roman" w:cs="Times New Roman"/>
              </w:rPr>
              <w:t>2021 год</w:t>
            </w:r>
          </w:p>
        </w:tc>
        <w:tc>
          <w:tcPr>
            <w:tcW w:w="1260" w:type="dxa"/>
            <w:tcBorders>
              <w:top w:val="single" w:sz="6" w:space="0" w:color="auto"/>
              <w:left w:val="single" w:sz="6" w:space="0" w:color="auto"/>
              <w:bottom w:val="single" w:sz="6" w:space="0" w:color="auto"/>
              <w:right w:val="single" w:sz="6" w:space="0" w:color="auto"/>
            </w:tcBorders>
          </w:tcPr>
          <w:p w:rsidR="00B37929" w:rsidRPr="003C6E7F" w:rsidRDefault="00B37929" w:rsidP="00B37929">
            <w:pPr>
              <w:spacing w:after="0" w:line="240" w:lineRule="auto"/>
              <w:jc w:val="both"/>
              <w:rPr>
                <w:rFonts w:ascii="Times New Roman" w:hAnsi="Times New Roman" w:cs="Times New Roman"/>
              </w:rPr>
            </w:pPr>
            <w:r w:rsidRPr="003C6E7F">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B37929" w:rsidRPr="003C6E7F" w:rsidRDefault="00B37929" w:rsidP="00B37929">
            <w:pPr>
              <w:spacing w:after="0" w:line="240" w:lineRule="auto"/>
              <w:jc w:val="both"/>
              <w:rPr>
                <w:rFonts w:ascii="Times New Roman" w:hAnsi="Times New Roman" w:cs="Times New Roman"/>
              </w:rPr>
            </w:pPr>
            <w:r w:rsidRPr="003C6E7F">
              <w:rPr>
                <w:rFonts w:ascii="Times New Roman" w:hAnsi="Times New Roman" w:cs="Times New Roman"/>
              </w:rPr>
              <w:t>ПАО «Россети Юг»</w:t>
            </w:r>
          </w:p>
        </w:tc>
        <w:tc>
          <w:tcPr>
            <w:tcW w:w="2680" w:type="dxa"/>
            <w:tcBorders>
              <w:top w:val="single" w:sz="6" w:space="0" w:color="auto"/>
              <w:left w:val="single" w:sz="6" w:space="0" w:color="auto"/>
              <w:bottom w:val="single" w:sz="6" w:space="0" w:color="auto"/>
              <w:right w:val="double" w:sz="6" w:space="0" w:color="auto"/>
            </w:tcBorders>
          </w:tcPr>
          <w:p w:rsidR="00B37929" w:rsidRPr="003C6E7F" w:rsidRDefault="003E2DCE" w:rsidP="00B37929">
            <w:pPr>
              <w:spacing w:after="0" w:line="240" w:lineRule="auto"/>
              <w:jc w:val="both"/>
              <w:rPr>
                <w:rFonts w:ascii="Times New Roman" w:hAnsi="Times New Roman" w:cs="Times New Roman"/>
              </w:rPr>
            </w:pPr>
            <w:r w:rsidRPr="003C6E7F">
              <w:rPr>
                <w:rFonts w:ascii="Times New Roman" w:hAnsi="Times New Roman" w:cs="Times New Roman"/>
              </w:rPr>
              <w:t>Председатель</w:t>
            </w:r>
            <w:r w:rsidR="00B37929" w:rsidRPr="003C6E7F">
              <w:rPr>
                <w:rFonts w:ascii="Times New Roman" w:hAnsi="Times New Roman" w:cs="Times New Roman"/>
              </w:rPr>
              <w:t xml:space="preserve"> Совета директоров</w:t>
            </w:r>
          </w:p>
        </w:tc>
      </w:tr>
      <w:tr w:rsidR="00B37929"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B37929" w:rsidRPr="003C6E7F" w:rsidRDefault="00B37929" w:rsidP="00DE3CE6">
            <w:pPr>
              <w:spacing w:after="0" w:line="240" w:lineRule="auto"/>
              <w:jc w:val="both"/>
              <w:rPr>
                <w:rFonts w:ascii="Times New Roman" w:hAnsi="Times New Roman" w:cs="Times New Roman"/>
              </w:rPr>
            </w:pPr>
            <w:r w:rsidRPr="003C6E7F">
              <w:rPr>
                <w:rFonts w:ascii="Times New Roman" w:hAnsi="Times New Roman" w:cs="Times New Roman"/>
              </w:rPr>
              <w:t>2021 год</w:t>
            </w:r>
          </w:p>
        </w:tc>
        <w:tc>
          <w:tcPr>
            <w:tcW w:w="1260" w:type="dxa"/>
            <w:tcBorders>
              <w:top w:val="single" w:sz="6" w:space="0" w:color="auto"/>
              <w:left w:val="single" w:sz="6" w:space="0" w:color="auto"/>
              <w:bottom w:val="single" w:sz="6" w:space="0" w:color="auto"/>
              <w:right w:val="single" w:sz="6" w:space="0" w:color="auto"/>
            </w:tcBorders>
          </w:tcPr>
          <w:p w:rsidR="00B37929" w:rsidRPr="003C6E7F" w:rsidRDefault="00B37929" w:rsidP="00B37929">
            <w:pPr>
              <w:spacing w:after="0" w:line="240" w:lineRule="auto"/>
              <w:jc w:val="both"/>
              <w:rPr>
                <w:rFonts w:ascii="Times New Roman" w:hAnsi="Times New Roman" w:cs="Times New Roman"/>
              </w:rPr>
            </w:pPr>
            <w:r w:rsidRPr="003C6E7F">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B37929" w:rsidRPr="003C6E7F" w:rsidRDefault="00B37929" w:rsidP="00B37929">
            <w:pPr>
              <w:spacing w:after="0" w:line="240" w:lineRule="auto"/>
              <w:jc w:val="both"/>
              <w:rPr>
                <w:rFonts w:ascii="Times New Roman" w:hAnsi="Times New Roman" w:cs="Times New Roman"/>
              </w:rPr>
            </w:pPr>
            <w:r w:rsidRPr="003C6E7F">
              <w:rPr>
                <w:rFonts w:ascii="Times New Roman" w:hAnsi="Times New Roman" w:cs="Times New Roman"/>
              </w:rPr>
              <w:t>ПАО «Россети Кубань»</w:t>
            </w:r>
          </w:p>
        </w:tc>
        <w:tc>
          <w:tcPr>
            <w:tcW w:w="2680" w:type="dxa"/>
            <w:tcBorders>
              <w:top w:val="single" w:sz="6" w:space="0" w:color="auto"/>
              <w:left w:val="single" w:sz="6" w:space="0" w:color="auto"/>
              <w:bottom w:val="single" w:sz="6" w:space="0" w:color="auto"/>
              <w:right w:val="double" w:sz="6" w:space="0" w:color="auto"/>
            </w:tcBorders>
          </w:tcPr>
          <w:p w:rsidR="00B37929" w:rsidRPr="003C6E7F" w:rsidRDefault="00DE3CE6" w:rsidP="00B37929">
            <w:pPr>
              <w:spacing w:after="0" w:line="240" w:lineRule="auto"/>
              <w:jc w:val="both"/>
              <w:rPr>
                <w:rFonts w:ascii="Times New Roman" w:hAnsi="Times New Roman" w:cs="Times New Roman"/>
              </w:rPr>
            </w:pPr>
            <w:r w:rsidRPr="003C6E7F">
              <w:rPr>
                <w:rFonts w:ascii="Times New Roman" w:hAnsi="Times New Roman" w:cs="Times New Roman"/>
              </w:rPr>
              <w:t>Председатель</w:t>
            </w:r>
            <w:r w:rsidR="00B37929" w:rsidRPr="003C6E7F">
              <w:rPr>
                <w:rFonts w:ascii="Times New Roman" w:hAnsi="Times New Roman" w:cs="Times New Roman"/>
              </w:rPr>
              <w:t xml:space="preserve"> Совета директоров</w:t>
            </w:r>
          </w:p>
        </w:tc>
      </w:tr>
      <w:tr w:rsidR="00B37929"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B37929" w:rsidRPr="003C6E7F" w:rsidRDefault="00B37929" w:rsidP="00B37929">
            <w:pPr>
              <w:spacing w:after="0" w:line="240" w:lineRule="auto"/>
              <w:jc w:val="both"/>
              <w:rPr>
                <w:rFonts w:ascii="Times New Roman" w:hAnsi="Times New Roman" w:cs="Times New Roman"/>
              </w:rPr>
            </w:pPr>
            <w:r w:rsidRPr="003C6E7F">
              <w:rPr>
                <w:rFonts w:ascii="Times New Roman" w:hAnsi="Times New Roman" w:cs="Times New Roman"/>
              </w:rPr>
              <w:lastRenderedPageBreak/>
              <w:t>июнь 2021 года</w:t>
            </w:r>
          </w:p>
        </w:tc>
        <w:tc>
          <w:tcPr>
            <w:tcW w:w="1260" w:type="dxa"/>
            <w:tcBorders>
              <w:top w:val="single" w:sz="6" w:space="0" w:color="auto"/>
              <w:left w:val="single" w:sz="6" w:space="0" w:color="auto"/>
              <w:bottom w:val="single" w:sz="6" w:space="0" w:color="auto"/>
              <w:right w:val="single" w:sz="6" w:space="0" w:color="auto"/>
            </w:tcBorders>
          </w:tcPr>
          <w:p w:rsidR="00B37929" w:rsidRPr="003C6E7F" w:rsidRDefault="00B37929" w:rsidP="00B37929">
            <w:pPr>
              <w:spacing w:after="0" w:line="240" w:lineRule="auto"/>
              <w:jc w:val="both"/>
              <w:rPr>
                <w:rFonts w:ascii="Times New Roman" w:hAnsi="Times New Roman" w:cs="Times New Roman"/>
              </w:rPr>
            </w:pPr>
            <w:r w:rsidRPr="003C6E7F">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B37929" w:rsidRPr="003C6E7F" w:rsidRDefault="00B37929" w:rsidP="00B37929">
            <w:pPr>
              <w:spacing w:after="0" w:line="240" w:lineRule="auto"/>
              <w:jc w:val="both"/>
              <w:rPr>
                <w:rFonts w:ascii="Times New Roman" w:hAnsi="Times New Roman" w:cs="Times New Roman"/>
              </w:rPr>
            </w:pPr>
            <w:r w:rsidRPr="003C6E7F">
              <w:rPr>
                <w:rFonts w:ascii="Times New Roman" w:hAnsi="Times New Roman" w:cs="Times New Roman"/>
              </w:rPr>
              <w:t>АО «Россети Янтарь»</w:t>
            </w:r>
          </w:p>
        </w:tc>
        <w:tc>
          <w:tcPr>
            <w:tcW w:w="2680" w:type="dxa"/>
            <w:tcBorders>
              <w:top w:val="single" w:sz="6" w:space="0" w:color="auto"/>
              <w:left w:val="single" w:sz="6" w:space="0" w:color="auto"/>
              <w:bottom w:val="single" w:sz="6" w:space="0" w:color="auto"/>
              <w:right w:val="double" w:sz="6" w:space="0" w:color="auto"/>
            </w:tcBorders>
          </w:tcPr>
          <w:p w:rsidR="00B37929" w:rsidRPr="003C6E7F" w:rsidRDefault="00B37929" w:rsidP="00B37929">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B37929"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B37929" w:rsidRPr="003C6E7F" w:rsidRDefault="00B37929" w:rsidP="00DE3CE6">
            <w:pPr>
              <w:spacing w:after="0" w:line="240" w:lineRule="auto"/>
              <w:jc w:val="both"/>
              <w:rPr>
                <w:rFonts w:ascii="Times New Roman" w:hAnsi="Times New Roman" w:cs="Times New Roman"/>
              </w:rPr>
            </w:pPr>
            <w:r w:rsidRPr="003C6E7F">
              <w:rPr>
                <w:rFonts w:ascii="Times New Roman" w:hAnsi="Times New Roman" w:cs="Times New Roman"/>
              </w:rPr>
              <w:t>2021 год</w:t>
            </w:r>
          </w:p>
        </w:tc>
        <w:tc>
          <w:tcPr>
            <w:tcW w:w="1260" w:type="dxa"/>
            <w:tcBorders>
              <w:top w:val="single" w:sz="6" w:space="0" w:color="auto"/>
              <w:left w:val="single" w:sz="6" w:space="0" w:color="auto"/>
              <w:bottom w:val="single" w:sz="6" w:space="0" w:color="auto"/>
              <w:right w:val="single" w:sz="6" w:space="0" w:color="auto"/>
            </w:tcBorders>
          </w:tcPr>
          <w:p w:rsidR="00B37929" w:rsidRPr="003C6E7F" w:rsidRDefault="00B37929" w:rsidP="00B37929">
            <w:pPr>
              <w:spacing w:after="0" w:line="240" w:lineRule="auto"/>
              <w:jc w:val="both"/>
              <w:rPr>
                <w:rFonts w:ascii="Times New Roman" w:hAnsi="Times New Roman" w:cs="Times New Roman"/>
              </w:rPr>
            </w:pPr>
            <w:r w:rsidRPr="003C6E7F">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B37929" w:rsidRPr="003C6E7F" w:rsidRDefault="00B37929" w:rsidP="00B37929">
            <w:pPr>
              <w:spacing w:after="0" w:line="240" w:lineRule="auto"/>
              <w:jc w:val="both"/>
              <w:rPr>
                <w:rFonts w:ascii="Times New Roman" w:hAnsi="Times New Roman" w:cs="Times New Roman"/>
              </w:rPr>
            </w:pPr>
            <w:r w:rsidRPr="003C6E7F">
              <w:rPr>
                <w:rFonts w:ascii="Times New Roman" w:hAnsi="Times New Roman" w:cs="Times New Roman"/>
              </w:rPr>
              <w:t>АО «НИЦ ЕЭС»</w:t>
            </w:r>
          </w:p>
        </w:tc>
        <w:tc>
          <w:tcPr>
            <w:tcW w:w="2680" w:type="dxa"/>
            <w:tcBorders>
              <w:top w:val="single" w:sz="6" w:space="0" w:color="auto"/>
              <w:left w:val="single" w:sz="6" w:space="0" w:color="auto"/>
              <w:bottom w:val="single" w:sz="6" w:space="0" w:color="auto"/>
              <w:right w:val="double" w:sz="6" w:space="0" w:color="auto"/>
            </w:tcBorders>
          </w:tcPr>
          <w:p w:rsidR="00B37929" w:rsidRPr="003C6E7F" w:rsidRDefault="00B37929" w:rsidP="00B37929">
            <w:pPr>
              <w:spacing w:after="0" w:line="240" w:lineRule="auto"/>
              <w:jc w:val="both"/>
              <w:rPr>
                <w:rFonts w:ascii="Times New Roman" w:hAnsi="Times New Roman" w:cs="Times New Roman"/>
              </w:rPr>
            </w:pPr>
            <w:r w:rsidRPr="003C6E7F">
              <w:rPr>
                <w:rFonts w:ascii="Times New Roman" w:hAnsi="Times New Roman" w:cs="Times New Roman"/>
              </w:rPr>
              <w:t>Председатель Совета директоров</w:t>
            </w:r>
          </w:p>
        </w:tc>
      </w:tr>
      <w:tr w:rsidR="00B37929" w:rsidRPr="003C6E7F" w:rsidTr="002D65E2">
        <w:trPr>
          <w:trHeight w:val="519"/>
          <w:jc w:val="center"/>
        </w:trPr>
        <w:tc>
          <w:tcPr>
            <w:tcW w:w="1332" w:type="dxa"/>
            <w:tcBorders>
              <w:top w:val="single" w:sz="6" w:space="0" w:color="auto"/>
              <w:left w:val="double" w:sz="6" w:space="0" w:color="auto"/>
              <w:bottom w:val="single" w:sz="6" w:space="0" w:color="auto"/>
              <w:right w:val="single" w:sz="6" w:space="0" w:color="auto"/>
            </w:tcBorders>
          </w:tcPr>
          <w:p w:rsidR="00B37929" w:rsidRPr="003C6E7F" w:rsidRDefault="00B37929" w:rsidP="00B37929">
            <w:pPr>
              <w:jc w:val="both"/>
              <w:rPr>
                <w:rFonts w:ascii="Times New Roman" w:hAnsi="Times New Roman" w:cs="Times New Roman"/>
              </w:rPr>
            </w:pPr>
            <w:r w:rsidRPr="003C6E7F">
              <w:rPr>
                <w:rFonts w:ascii="Times New Roman" w:hAnsi="Times New Roman" w:cs="Times New Roman"/>
              </w:rPr>
              <w:t>май 2021 года</w:t>
            </w:r>
          </w:p>
        </w:tc>
        <w:tc>
          <w:tcPr>
            <w:tcW w:w="1260" w:type="dxa"/>
            <w:tcBorders>
              <w:top w:val="single" w:sz="6" w:space="0" w:color="auto"/>
              <w:left w:val="single" w:sz="6" w:space="0" w:color="auto"/>
              <w:bottom w:val="single" w:sz="6" w:space="0" w:color="auto"/>
              <w:right w:val="single" w:sz="6" w:space="0" w:color="auto"/>
            </w:tcBorders>
          </w:tcPr>
          <w:p w:rsidR="00B37929" w:rsidRPr="003C6E7F" w:rsidRDefault="00B37929" w:rsidP="00B37929">
            <w:pPr>
              <w:jc w:val="both"/>
              <w:rPr>
                <w:rFonts w:ascii="Times New Roman" w:hAnsi="Times New Roman" w:cs="Times New Roman"/>
              </w:rPr>
            </w:pPr>
            <w:r w:rsidRPr="003C6E7F">
              <w:rPr>
                <w:rFonts w:ascii="Times New Roman" w:hAnsi="Times New Roman" w:cs="Times New Roman"/>
              </w:rPr>
              <w:t>июнь 2022 года</w:t>
            </w:r>
          </w:p>
        </w:tc>
        <w:tc>
          <w:tcPr>
            <w:tcW w:w="3980" w:type="dxa"/>
            <w:tcBorders>
              <w:top w:val="single" w:sz="6" w:space="0" w:color="auto"/>
              <w:left w:val="single" w:sz="6" w:space="0" w:color="auto"/>
              <w:bottom w:val="single" w:sz="6" w:space="0" w:color="auto"/>
              <w:right w:val="single" w:sz="6" w:space="0" w:color="auto"/>
            </w:tcBorders>
          </w:tcPr>
          <w:p w:rsidR="00B37929" w:rsidRPr="003C6E7F" w:rsidRDefault="00B37929" w:rsidP="00B37929">
            <w:pPr>
              <w:jc w:val="both"/>
              <w:rPr>
                <w:rFonts w:ascii="Times New Roman" w:hAnsi="Times New Roman" w:cs="Times New Roman"/>
              </w:rPr>
            </w:pPr>
            <w:r w:rsidRPr="003C6E7F">
              <w:rPr>
                <w:rFonts w:ascii="Times New Roman" w:hAnsi="Times New Roman" w:cs="Times New Roman"/>
              </w:rPr>
              <w:t>ПАО «Россети Северо-Запад»</w:t>
            </w:r>
          </w:p>
        </w:tc>
        <w:tc>
          <w:tcPr>
            <w:tcW w:w="2680" w:type="dxa"/>
            <w:tcBorders>
              <w:top w:val="single" w:sz="6" w:space="0" w:color="auto"/>
              <w:left w:val="single" w:sz="6" w:space="0" w:color="auto"/>
              <w:bottom w:val="single" w:sz="6" w:space="0" w:color="auto"/>
              <w:right w:val="double" w:sz="6" w:space="0" w:color="auto"/>
            </w:tcBorders>
          </w:tcPr>
          <w:p w:rsidR="00B37929" w:rsidRPr="003C6E7F" w:rsidRDefault="00B37929" w:rsidP="00B37929">
            <w:pPr>
              <w:jc w:val="both"/>
              <w:rPr>
                <w:rFonts w:ascii="Times New Roman" w:hAnsi="Times New Roman" w:cs="Times New Roman"/>
              </w:rPr>
            </w:pPr>
            <w:r w:rsidRPr="003C6E7F">
              <w:rPr>
                <w:rFonts w:ascii="Times New Roman" w:hAnsi="Times New Roman" w:cs="Times New Roman"/>
              </w:rPr>
              <w:t>Член Совета директоров</w:t>
            </w:r>
          </w:p>
        </w:tc>
      </w:tr>
      <w:tr w:rsidR="00B37929" w:rsidRPr="003C6E7F" w:rsidTr="00F164AE">
        <w:trPr>
          <w:jc w:val="center"/>
        </w:trPr>
        <w:tc>
          <w:tcPr>
            <w:tcW w:w="1332" w:type="dxa"/>
            <w:tcBorders>
              <w:top w:val="single" w:sz="6" w:space="0" w:color="auto"/>
              <w:left w:val="double" w:sz="6" w:space="0" w:color="auto"/>
              <w:bottom w:val="single" w:sz="6" w:space="0" w:color="auto"/>
              <w:right w:val="single" w:sz="6" w:space="0" w:color="auto"/>
            </w:tcBorders>
          </w:tcPr>
          <w:p w:rsidR="00B37929" w:rsidRPr="003C6E7F" w:rsidRDefault="00B37929" w:rsidP="00B37929">
            <w:pPr>
              <w:jc w:val="both"/>
              <w:rPr>
                <w:rFonts w:ascii="Times New Roman" w:hAnsi="Times New Roman" w:cs="Times New Roman"/>
              </w:rPr>
            </w:pPr>
            <w:r w:rsidRPr="003C6E7F">
              <w:rPr>
                <w:rFonts w:ascii="Times New Roman" w:hAnsi="Times New Roman" w:cs="Times New Roman"/>
              </w:rPr>
              <w:t>июнь 2021 года</w:t>
            </w:r>
          </w:p>
        </w:tc>
        <w:tc>
          <w:tcPr>
            <w:tcW w:w="1260" w:type="dxa"/>
            <w:tcBorders>
              <w:top w:val="single" w:sz="6" w:space="0" w:color="auto"/>
              <w:left w:val="single" w:sz="6" w:space="0" w:color="auto"/>
              <w:bottom w:val="single" w:sz="6" w:space="0" w:color="auto"/>
              <w:right w:val="single" w:sz="6" w:space="0" w:color="auto"/>
            </w:tcBorders>
          </w:tcPr>
          <w:p w:rsidR="00B37929" w:rsidRPr="003C6E7F" w:rsidRDefault="00B37929" w:rsidP="00B37929">
            <w:pPr>
              <w:jc w:val="both"/>
              <w:rPr>
                <w:rFonts w:ascii="Times New Roman" w:hAnsi="Times New Roman" w:cs="Times New Roman"/>
              </w:rPr>
            </w:pPr>
            <w:r w:rsidRPr="003C6E7F">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B37929" w:rsidRPr="003C6E7F" w:rsidRDefault="00B37929" w:rsidP="00B37929">
            <w:pPr>
              <w:jc w:val="both"/>
              <w:rPr>
                <w:rFonts w:ascii="Times New Roman" w:hAnsi="Times New Roman" w:cs="Times New Roman"/>
              </w:rPr>
            </w:pPr>
            <w:r w:rsidRPr="003C6E7F">
              <w:rPr>
                <w:rFonts w:ascii="Times New Roman" w:hAnsi="Times New Roman" w:cs="Times New Roman"/>
              </w:rPr>
              <w:t>АО «НТЦ ФСК ЕЭС»</w:t>
            </w:r>
          </w:p>
        </w:tc>
        <w:tc>
          <w:tcPr>
            <w:tcW w:w="2680" w:type="dxa"/>
            <w:tcBorders>
              <w:top w:val="single" w:sz="6" w:space="0" w:color="auto"/>
              <w:left w:val="single" w:sz="6" w:space="0" w:color="auto"/>
              <w:bottom w:val="single" w:sz="6" w:space="0" w:color="auto"/>
              <w:right w:val="double" w:sz="6" w:space="0" w:color="auto"/>
            </w:tcBorders>
          </w:tcPr>
          <w:p w:rsidR="00B37929" w:rsidRPr="003C6E7F" w:rsidRDefault="00B37929" w:rsidP="00B37929">
            <w:pPr>
              <w:jc w:val="both"/>
              <w:rPr>
                <w:rFonts w:ascii="Times New Roman" w:hAnsi="Times New Roman" w:cs="Times New Roman"/>
              </w:rPr>
            </w:pPr>
            <w:r w:rsidRPr="003C6E7F">
              <w:rPr>
                <w:rFonts w:ascii="Times New Roman" w:hAnsi="Times New Roman" w:cs="Times New Roman"/>
              </w:rPr>
              <w:t>Член Совета директоров</w:t>
            </w:r>
          </w:p>
        </w:tc>
      </w:tr>
      <w:tr w:rsidR="00B37929" w:rsidRPr="003C6E7F" w:rsidTr="00F164AE">
        <w:trPr>
          <w:jc w:val="center"/>
        </w:trPr>
        <w:tc>
          <w:tcPr>
            <w:tcW w:w="1332" w:type="dxa"/>
            <w:tcBorders>
              <w:top w:val="single" w:sz="6" w:space="0" w:color="auto"/>
              <w:left w:val="double" w:sz="6" w:space="0" w:color="auto"/>
              <w:bottom w:val="single" w:sz="6" w:space="0" w:color="auto"/>
              <w:right w:val="single" w:sz="6" w:space="0" w:color="auto"/>
            </w:tcBorders>
          </w:tcPr>
          <w:p w:rsidR="00B37929" w:rsidRPr="003C6E7F" w:rsidRDefault="00B37929" w:rsidP="00B37929">
            <w:pPr>
              <w:jc w:val="both"/>
              <w:rPr>
                <w:rFonts w:ascii="Times New Roman" w:hAnsi="Times New Roman" w:cs="Times New Roman"/>
              </w:rPr>
            </w:pPr>
            <w:r w:rsidRPr="003C6E7F">
              <w:rPr>
                <w:rFonts w:ascii="Times New Roman" w:hAnsi="Times New Roman" w:cs="Times New Roman"/>
              </w:rPr>
              <w:t>июнь 2021 года</w:t>
            </w:r>
          </w:p>
        </w:tc>
        <w:tc>
          <w:tcPr>
            <w:tcW w:w="1260" w:type="dxa"/>
            <w:tcBorders>
              <w:top w:val="single" w:sz="6" w:space="0" w:color="auto"/>
              <w:left w:val="single" w:sz="6" w:space="0" w:color="auto"/>
              <w:bottom w:val="single" w:sz="6" w:space="0" w:color="auto"/>
              <w:right w:val="single" w:sz="6" w:space="0" w:color="auto"/>
            </w:tcBorders>
          </w:tcPr>
          <w:p w:rsidR="00B37929" w:rsidRPr="003C6E7F" w:rsidRDefault="00B37929" w:rsidP="00B37929">
            <w:pPr>
              <w:jc w:val="both"/>
              <w:rPr>
                <w:rFonts w:ascii="Times New Roman" w:hAnsi="Times New Roman" w:cs="Times New Roman"/>
              </w:rPr>
            </w:pPr>
            <w:r w:rsidRPr="003C6E7F">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B37929" w:rsidRPr="003C6E7F" w:rsidRDefault="00B37929" w:rsidP="00B37929">
            <w:pPr>
              <w:jc w:val="both"/>
              <w:rPr>
                <w:rFonts w:ascii="Times New Roman" w:hAnsi="Times New Roman" w:cs="Times New Roman"/>
              </w:rPr>
            </w:pPr>
            <w:r w:rsidRPr="003C6E7F">
              <w:rPr>
                <w:rFonts w:ascii="Times New Roman" w:hAnsi="Times New Roman" w:cs="Times New Roman"/>
              </w:rPr>
              <w:t>АО «Россети Цифра»</w:t>
            </w:r>
          </w:p>
        </w:tc>
        <w:tc>
          <w:tcPr>
            <w:tcW w:w="2680" w:type="dxa"/>
            <w:tcBorders>
              <w:top w:val="single" w:sz="6" w:space="0" w:color="auto"/>
              <w:left w:val="single" w:sz="6" w:space="0" w:color="auto"/>
              <w:bottom w:val="single" w:sz="6" w:space="0" w:color="auto"/>
              <w:right w:val="double" w:sz="6" w:space="0" w:color="auto"/>
            </w:tcBorders>
          </w:tcPr>
          <w:p w:rsidR="00B37929" w:rsidRPr="003C6E7F" w:rsidRDefault="00B37929" w:rsidP="00B37929">
            <w:pPr>
              <w:jc w:val="both"/>
              <w:rPr>
                <w:rFonts w:ascii="Times New Roman" w:hAnsi="Times New Roman" w:cs="Times New Roman"/>
              </w:rPr>
            </w:pPr>
            <w:r w:rsidRPr="003C6E7F">
              <w:rPr>
                <w:rFonts w:ascii="Times New Roman" w:hAnsi="Times New Roman" w:cs="Times New Roman"/>
              </w:rPr>
              <w:t>Член Совета директоров</w:t>
            </w:r>
          </w:p>
        </w:tc>
      </w:tr>
      <w:tr w:rsidR="00425206" w:rsidRPr="003C6E7F" w:rsidTr="00F164AE">
        <w:trPr>
          <w:jc w:val="center"/>
        </w:trPr>
        <w:tc>
          <w:tcPr>
            <w:tcW w:w="1332" w:type="dxa"/>
            <w:tcBorders>
              <w:top w:val="single" w:sz="6" w:space="0" w:color="auto"/>
              <w:left w:val="double" w:sz="6" w:space="0" w:color="auto"/>
              <w:bottom w:val="single" w:sz="6" w:space="0" w:color="auto"/>
              <w:right w:val="single" w:sz="6" w:space="0" w:color="auto"/>
            </w:tcBorders>
          </w:tcPr>
          <w:p w:rsidR="00425206" w:rsidRPr="003C6E7F" w:rsidRDefault="00425206" w:rsidP="00425206">
            <w:pPr>
              <w:jc w:val="both"/>
              <w:rPr>
                <w:rFonts w:ascii="Times New Roman" w:hAnsi="Times New Roman" w:cs="Times New Roman"/>
              </w:rPr>
            </w:pPr>
            <w:r w:rsidRPr="003C6E7F">
              <w:rPr>
                <w:rFonts w:ascii="Times New Roman" w:hAnsi="Times New Roman"/>
              </w:rPr>
              <w:t>февраль 2022 года</w:t>
            </w:r>
          </w:p>
        </w:tc>
        <w:tc>
          <w:tcPr>
            <w:tcW w:w="1260" w:type="dxa"/>
            <w:tcBorders>
              <w:top w:val="single" w:sz="6" w:space="0" w:color="auto"/>
              <w:left w:val="single" w:sz="6" w:space="0" w:color="auto"/>
              <w:bottom w:val="single" w:sz="6" w:space="0" w:color="auto"/>
              <w:right w:val="single" w:sz="6" w:space="0" w:color="auto"/>
            </w:tcBorders>
          </w:tcPr>
          <w:p w:rsidR="00425206" w:rsidRPr="003C6E7F" w:rsidRDefault="00425206" w:rsidP="00425206">
            <w:pPr>
              <w:jc w:val="both"/>
              <w:rPr>
                <w:rFonts w:ascii="Times New Roman" w:hAnsi="Times New Roman" w:cs="Times New Roman"/>
              </w:rPr>
            </w:pPr>
            <w:r w:rsidRPr="003C6E7F">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425206" w:rsidRPr="003C6E7F" w:rsidRDefault="00425206" w:rsidP="00425206">
            <w:pPr>
              <w:jc w:val="both"/>
              <w:rPr>
                <w:rFonts w:ascii="Times New Roman" w:hAnsi="Times New Roman" w:cs="Times New Roman"/>
              </w:rPr>
            </w:pPr>
            <w:r w:rsidRPr="003C6E7F">
              <w:rPr>
                <w:rFonts w:ascii="Times New Roman" w:hAnsi="Times New Roman" w:cs="Times New Roman"/>
              </w:rPr>
              <w:t>АО «ЦИУС ЕЭС»</w:t>
            </w:r>
          </w:p>
        </w:tc>
        <w:tc>
          <w:tcPr>
            <w:tcW w:w="2680" w:type="dxa"/>
            <w:tcBorders>
              <w:top w:val="single" w:sz="6" w:space="0" w:color="auto"/>
              <w:left w:val="single" w:sz="6" w:space="0" w:color="auto"/>
              <w:bottom w:val="single" w:sz="6" w:space="0" w:color="auto"/>
              <w:right w:val="double" w:sz="6" w:space="0" w:color="auto"/>
            </w:tcBorders>
          </w:tcPr>
          <w:p w:rsidR="00425206" w:rsidRPr="003C6E7F" w:rsidRDefault="00425206" w:rsidP="00425206">
            <w:pPr>
              <w:jc w:val="both"/>
              <w:rPr>
                <w:rFonts w:ascii="Times New Roman" w:hAnsi="Times New Roman" w:cs="Times New Roman"/>
              </w:rPr>
            </w:pPr>
            <w:r w:rsidRPr="003C6E7F">
              <w:rPr>
                <w:rFonts w:ascii="Times New Roman" w:hAnsi="Times New Roman" w:cs="Times New Roman"/>
              </w:rPr>
              <w:t>Член Совета директоров</w:t>
            </w:r>
          </w:p>
        </w:tc>
      </w:tr>
      <w:tr w:rsidR="00425206" w:rsidRPr="003C6E7F" w:rsidTr="00F164AE">
        <w:trPr>
          <w:jc w:val="center"/>
        </w:trPr>
        <w:tc>
          <w:tcPr>
            <w:tcW w:w="1332" w:type="dxa"/>
            <w:tcBorders>
              <w:top w:val="single" w:sz="6" w:space="0" w:color="auto"/>
              <w:left w:val="double" w:sz="6" w:space="0" w:color="auto"/>
              <w:bottom w:val="single" w:sz="6" w:space="0" w:color="auto"/>
              <w:right w:val="single" w:sz="6" w:space="0" w:color="auto"/>
            </w:tcBorders>
          </w:tcPr>
          <w:p w:rsidR="00425206" w:rsidRPr="003C6E7F" w:rsidRDefault="00425206" w:rsidP="00425206">
            <w:pPr>
              <w:jc w:val="both"/>
              <w:rPr>
                <w:rFonts w:ascii="Times New Roman" w:hAnsi="Times New Roman" w:cs="Times New Roman"/>
              </w:rPr>
            </w:pPr>
            <w:r w:rsidRPr="003C6E7F">
              <w:rPr>
                <w:rFonts w:ascii="Times New Roman" w:hAnsi="Times New Roman" w:cs="Times New Roman"/>
              </w:rPr>
              <w:t>апрель 2022 года</w:t>
            </w:r>
          </w:p>
        </w:tc>
        <w:tc>
          <w:tcPr>
            <w:tcW w:w="1260" w:type="dxa"/>
            <w:tcBorders>
              <w:top w:val="single" w:sz="6" w:space="0" w:color="auto"/>
              <w:left w:val="single" w:sz="6" w:space="0" w:color="auto"/>
              <w:bottom w:val="single" w:sz="6" w:space="0" w:color="auto"/>
              <w:right w:val="single" w:sz="6" w:space="0" w:color="auto"/>
            </w:tcBorders>
          </w:tcPr>
          <w:p w:rsidR="00425206" w:rsidRPr="003C6E7F" w:rsidRDefault="00425206" w:rsidP="00425206">
            <w:pPr>
              <w:jc w:val="both"/>
              <w:rPr>
                <w:rFonts w:ascii="Times New Roman" w:hAnsi="Times New Roman" w:cs="Times New Roman"/>
              </w:rPr>
            </w:pPr>
            <w:r w:rsidRPr="003C6E7F">
              <w:rPr>
                <w:rFonts w:ascii="Times New Roman" w:hAnsi="Times New Roman" w:cs="Times New Roman"/>
              </w:rPr>
              <w:t>январь 2023 года</w:t>
            </w:r>
          </w:p>
        </w:tc>
        <w:tc>
          <w:tcPr>
            <w:tcW w:w="3980" w:type="dxa"/>
            <w:tcBorders>
              <w:top w:val="single" w:sz="6" w:space="0" w:color="auto"/>
              <w:left w:val="single" w:sz="6" w:space="0" w:color="auto"/>
              <w:bottom w:val="single" w:sz="6" w:space="0" w:color="auto"/>
              <w:right w:val="single" w:sz="6" w:space="0" w:color="auto"/>
            </w:tcBorders>
          </w:tcPr>
          <w:p w:rsidR="00425206" w:rsidRPr="003C6E7F" w:rsidRDefault="00425206" w:rsidP="00425206">
            <w:pPr>
              <w:jc w:val="both"/>
              <w:rPr>
                <w:rFonts w:ascii="Times New Roman" w:hAnsi="Times New Roman" w:cs="Times New Roman"/>
              </w:rPr>
            </w:pPr>
            <w:r w:rsidRPr="003C6E7F">
              <w:rPr>
                <w:rFonts w:ascii="Times New Roman" w:hAnsi="Times New Roman" w:cs="Times New Roman"/>
              </w:rPr>
              <w:t>Публичное акционерное общество «Российские сети»</w:t>
            </w:r>
          </w:p>
        </w:tc>
        <w:tc>
          <w:tcPr>
            <w:tcW w:w="2680" w:type="dxa"/>
            <w:tcBorders>
              <w:top w:val="single" w:sz="6" w:space="0" w:color="auto"/>
              <w:left w:val="single" w:sz="6" w:space="0" w:color="auto"/>
              <w:bottom w:val="single" w:sz="6" w:space="0" w:color="auto"/>
              <w:right w:val="double" w:sz="6" w:space="0" w:color="auto"/>
            </w:tcBorders>
          </w:tcPr>
          <w:p w:rsidR="00425206" w:rsidRPr="003C6E7F" w:rsidRDefault="00425206" w:rsidP="00425206">
            <w:pPr>
              <w:jc w:val="both"/>
              <w:rPr>
                <w:rFonts w:ascii="Times New Roman" w:hAnsi="Times New Roman" w:cs="Times New Roman"/>
              </w:rPr>
            </w:pPr>
            <w:r w:rsidRPr="003C6E7F">
              <w:rPr>
                <w:rFonts w:ascii="Times New Roman" w:hAnsi="Times New Roman" w:cs="Times New Roman"/>
              </w:rPr>
              <w:t>Член Правления</w:t>
            </w:r>
          </w:p>
        </w:tc>
      </w:tr>
      <w:tr w:rsidR="00425206" w:rsidRPr="003C6E7F" w:rsidTr="00F164AE">
        <w:trPr>
          <w:jc w:val="center"/>
        </w:trPr>
        <w:tc>
          <w:tcPr>
            <w:tcW w:w="1332" w:type="dxa"/>
            <w:tcBorders>
              <w:top w:val="single" w:sz="6" w:space="0" w:color="auto"/>
              <w:left w:val="double" w:sz="6" w:space="0" w:color="auto"/>
              <w:bottom w:val="single" w:sz="6" w:space="0" w:color="auto"/>
              <w:right w:val="single" w:sz="6" w:space="0" w:color="auto"/>
            </w:tcBorders>
          </w:tcPr>
          <w:p w:rsidR="00425206" w:rsidRPr="003C6E7F" w:rsidRDefault="00425206" w:rsidP="00425206">
            <w:pPr>
              <w:jc w:val="both"/>
              <w:rPr>
                <w:rFonts w:ascii="Times New Roman" w:hAnsi="Times New Roman" w:cs="Times New Roman"/>
              </w:rPr>
            </w:pPr>
            <w:r w:rsidRPr="003C6E7F">
              <w:rPr>
                <w:rFonts w:ascii="Times New Roman" w:hAnsi="Times New Roman"/>
              </w:rPr>
              <w:t>июнь 2022 года</w:t>
            </w:r>
          </w:p>
        </w:tc>
        <w:tc>
          <w:tcPr>
            <w:tcW w:w="1260" w:type="dxa"/>
            <w:tcBorders>
              <w:top w:val="single" w:sz="6" w:space="0" w:color="auto"/>
              <w:left w:val="single" w:sz="6" w:space="0" w:color="auto"/>
              <w:bottom w:val="single" w:sz="6" w:space="0" w:color="auto"/>
              <w:right w:val="single" w:sz="6" w:space="0" w:color="auto"/>
            </w:tcBorders>
          </w:tcPr>
          <w:p w:rsidR="00425206" w:rsidRPr="003C6E7F" w:rsidRDefault="00425206" w:rsidP="00425206">
            <w:pPr>
              <w:jc w:val="both"/>
              <w:rPr>
                <w:rFonts w:ascii="Times New Roman" w:hAnsi="Times New Roman" w:cs="Times New Roman"/>
              </w:rPr>
            </w:pPr>
            <w:r w:rsidRPr="003C6E7F">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425206" w:rsidRPr="003C6E7F" w:rsidRDefault="00425206" w:rsidP="00425206">
            <w:pPr>
              <w:jc w:val="both"/>
              <w:rPr>
                <w:rFonts w:ascii="Times New Roman" w:hAnsi="Times New Roman" w:cs="Times New Roman"/>
              </w:rPr>
            </w:pPr>
            <w:r w:rsidRPr="003C6E7F">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rsidR="00425206" w:rsidRPr="003C6E7F" w:rsidRDefault="00425206" w:rsidP="00425206">
            <w:pPr>
              <w:jc w:val="both"/>
              <w:rPr>
                <w:rFonts w:ascii="Times New Roman" w:hAnsi="Times New Roman" w:cs="Times New Roman"/>
              </w:rPr>
            </w:pPr>
            <w:r w:rsidRPr="003C6E7F">
              <w:rPr>
                <w:rFonts w:ascii="Times New Roman" w:hAnsi="Times New Roman" w:cs="Times New Roman"/>
              </w:rPr>
              <w:t>Член Совета директоров</w:t>
            </w:r>
          </w:p>
        </w:tc>
      </w:tr>
      <w:tr w:rsidR="00425206" w:rsidRPr="003C6E7F" w:rsidTr="00F164AE">
        <w:trPr>
          <w:jc w:val="center"/>
        </w:trPr>
        <w:tc>
          <w:tcPr>
            <w:tcW w:w="1332" w:type="dxa"/>
            <w:tcBorders>
              <w:top w:val="single" w:sz="6" w:space="0" w:color="auto"/>
              <w:left w:val="double" w:sz="6" w:space="0" w:color="auto"/>
              <w:bottom w:val="single" w:sz="6" w:space="0" w:color="auto"/>
              <w:right w:val="single" w:sz="6" w:space="0" w:color="auto"/>
            </w:tcBorders>
          </w:tcPr>
          <w:p w:rsidR="00425206" w:rsidRPr="003C6E7F" w:rsidRDefault="00425206" w:rsidP="00425206">
            <w:pPr>
              <w:jc w:val="both"/>
              <w:rPr>
                <w:rFonts w:ascii="Times New Roman" w:hAnsi="Times New Roman"/>
              </w:rPr>
            </w:pPr>
            <w:r w:rsidRPr="003C6E7F">
              <w:rPr>
                <w:rFonts w:ascii="Times New Roman" w:hAnsi="Times New Roman"/>
              </w:rPr>
              <w:t>июнь 2022 года</w:t>
            </w:r>
          </w:p>
        </w:tc>
        <w:tc>
          <w:tcPr>
            <w:tcW w:w="1260" w:type="dxa"/>
            <w:tcBorders>
              <w:top w:val="single" w:sz="6" w:space="0" w:color="auto"/>
              <w:left w:val="single" w:sz="6" w:space="0" w:color="auto"/>
              <w:bottom w:val="single" w:sz="6" w:space="0" w:color="auto"/>
              <w:right w:val="single" w:sz="6" w:space="0" w:color="auto"/>
            </w:tcBorders>
          </w:tcPr>
          <w:p w:rsidR="00425206" w:rsidRPr="003C6E7F" w:rsidRDefault="00425206" w:rsidP="00425206">
            <w:pPr>
              <w:jc w:val="both"/>
              <w:rPr>
                <w:rFonts w:ascii="Times New Roman" w:hAnsi="Times New Roman" w:cs="Times New Roman"/>
              </w:rPr>
            </w:pPr>
            <w:r w:rsidRPr="003C6E7F">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425206" w:rsidRPr="003C6E7F" w:rsidRDefault="00425206" w:rsidP="00425206">
            <w:pPr>
              <w:jc w:val="both"/>
              <w:rPr>
                <w:rFonts w:ascii="Times New Roman" w:hAnsi="Times New Roman" w:cs="Times New Roman"/>
              </w:rPr>
            </w:pPr>
            <w:r w:rsidRPr="003C6E7F">
              <w:rPr>
                <w:rFonts w:ascii="Times New Roman" w:hAnsi="Times New Roman" w:cs="Times New Roman"/>
              </w:rPr>
              <w:t>Публичное акционерное общество «Федеральная сетевая компания - Россети»</w:t>
            </w:r>
          </w:p>
        </w:tc>
        <w:tc>
          <w:tcPr>
            <w:tcW w:w="2680" w:type="dxa"/>
            <w:tcBorders>
              <w:top w:val="single" w:sz="6" w:space="0" w:color="auto"/>
              <w:left w:val="single" w:sz="6" w:space="0" w:color="auto"/>
              <w:bottom w:val="single" w:sz="6" w:space="0" w:color="auto"/>
              <w:right w:val="double" w:sz="6" w:space="0" w:color="auto"/>
            </w:tcBorders>
          </w:tcPr>
          <w:p w:rsidR="00425206" w:rsidRPr="003C6E7F" w:rsidRDefault="00425206" w:rsidP="00425206">
            <w:pPr>
              <w:jc w:val="both"/>
              <w:rPr>
                <w:rFonts w:ascii="Times New Roman" w:hAnsi="Times New Roman" w:cs="Times New Roman"/>
              </w:rPr>
            </w:pPr>
            <w:r w:rsidRPr="003C6E7F">
              <w:rPr>
                <w:rFonts w:ascii="Times New Roman" w:hAnsi="Times New Roman" w:cs="Times New Roman"/>
              </w:rPr>
              <w:t>Член Совета директоров</w:t>
            </w:r>
          </w:p>
        </w:tc>
      </w:tr>
      <w:tr w:rsidR="00126BC0" w:rsidRPr="003C6E7F" w:rsidTr="00F164AE">
        <w:trPr>
          <w:jc w:val="center"/>
        </w:trPr>
        <w:tc>
          <w:tcPr>
            <w:tcW w:w="1332" w:type="dxa"/>
            <w:tcBorders>
              <w:top w:val="single" w:sz="6" w:space="0" w:color="auto"/>
              <w:left w:val="double" w:sz="6" w:space="0" w:color="auto"/>
              <w:bottom w:val="single" w:sz="6" w:space="0" w:color="auto"/>
              <w:right w:val="single" w:sz="6" w:space="0" w:color="auto"/>
            </w:tcBorders>
          </w:tcPr>
          <w:p w:rsidR="00126BC0" w:rsidRPr="003C6E7F" w:rsidRDefault="00126BC0" w:rsidP="00126BC0">
            <w:pPr>
              <w:jc w:val="both"/>
              <w:rPr>
                <w:rFonts w:ascii="Times New Roman" w:hAnsi="Times New Roman"/>
              </w:rPr>
            </w:pPr>
            <w:r w:rsidRPr="003C6E7F">
              <w:rPr>
                <w:rFonts w:ascii="Times New Roman" w:hAnsi="Times New Roman"/>
              </w:rPr>
              <w:t>октябрь 2022 года</w:t>
            </w:r>
          </w:p>
        </w:tc>
        <w:tc>
          <w:tcPr>
            <w:tcW w:w="1260" w:type="dxa"/>
            <w:tcBorders>
              <w:top w:val="single" w:sz="6" w:space="0" w:color="auto"/>
              <w:left w:val="single" w:sz="6" w:space="0" w:color="auto"/>
              <w:bottom w:val="single" w:sz="6" w:space="0" w:color="auto"/>
              <w:right w:val="single" w:sz="6" w:space="0" w:color="auto"/>
            </w:tcBorders>
          </w:tcPr>
          <w:p w:rsidR="00126BC0" w:rsidRPr="003C6E7F" w:rsidRDefault="00126BC0" w:rsidP="00126BC0">
            <w:pPr>
              <w:jc w:val="both"/>
              <w:rPr>
                <w:rFonts w:ascii="Times New Roman" w:hAnsi="Times New Roman" w:cs="Times New Roman"/>
              </w:rPr>
            </w:pPr>
            <w:r w:rsidRPr="003C6E7F">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126BC0" w:rsidRPr="003C6E7F" w:rsidRDefault="00126BC0" w:rsidP="00126BC0">
            <w:pPr>
              <w:jc w:val="both"/>
              <w:rPr>
                <w:rFonts w:ascii="Times New Roman" w:hAnsi="Times New Roman" w:cs="Times New Roman"/>
              </w:rPr>
            </w:pPr>
            <w:r w:rsidRPr="003C6E7F">
              <w:rPr>
                <w:rFonts w:ascii="Times New Roman" w:hAnsi="Times New Roman" w:cs="Times New Roman"/>
              </w:rPr>
              <w:t>Публичное акционерное общество «Федеральная сетевая компания - Россети»</w:t>
            </w:r>
          </w:p>
        </w:tc>
        <w:tc>
          <w:tcPr>
            <w:tcW w:w="2680" w:type="dxa"/>
            <w:tcBorders>
              <w:top w:val="single" w:sz="6" w:space="0" w:color="auto"/>
              <w:left w:val="single" w:sz="6" w:space="0" w:color="auto"/>
              <w:bottom w:val="single" w:sz="6" w:space="0" w:color="auto"/>
              <w:right w:val="double" w:sz="6" w:space="0" w:color="auto"/>
            </w:tcBorders>
          </w:tcPr>
          <w:p w:rsidR="00126BC0" w:rsidRPr="003C6E7F" w:rsidRDefault="00126BC0" w:rsidP="00126BC0">
            <w:pPr>
              <w:jc w:val="both"/>
              <w:rPr>
                <w:rFonts w:ascii="Times New Roman" w:hAnsi="Times New Roman" w:cs="Times New Roman"/>
              </w:rPr>
            </w:pPr>
            <w:r w:rsidRPr="003C6E7F">
              <w:rPr>
                <w:rFonts w:ascii="Times New Roman" w:hAnsi="Times New Roman" w:cs="Times New Roman"/>
              </w:rPr>
              <w:t>Член Правления</w:t>
            </w:r>
          </w:p>
        </w:tc>
      </w:tr>
      <w:tr w:rsidR="00156675" w:rsidRPr="003C6E7F" w:rsidTr="00F164AE">
        <w:trPr>
          <w:jc w:val="center"/>
        </w:trPr>
        <w:tc>
          <w:tcPr>
            <w:tcW w:w="1332" w:type="dxa"/>
            <w:tcBorders>
              <w:top w:val="single" w:sz="6" w:space="0" w:color="auto"/>
              <w:left w:val="double" w:sz="6" w:space="0" w:color="auto"/>
              <w:bottom w:val="single" w:sz="6" w:space="0" w:color="auto"/>
              <w:right w:val="single" w:sz="6" w:space="0" w:color="auto"/>
            </w:tcBorders>
          </w:tcPr>
          <w:p w:rsidR="00156675" w:rsidRPr="003C6E7F" w:rsidRDefault="00156675" w:rsidP="003E2DCE">
            <w:pPr>
              <w:jc w:val="both"/>
              <w:rPr>
                <w:rFonts w:ascii="Times New Roman" w:hAnsi="Times New Roman"/>
              </w:rPr>
            </w:pPr>
            <w:r w:rsidRPr="003C6E7F">
              <w:rPr>
                <w:rFonts w:ascii="Times New Roman" w:hAnsi="Times New Roman"/>
              </w:rPr>
              <w:t>2022 год</w:t>
            </w:r>
          </w:p>
        </w:tc>
        <w:tc>
          <w:tcPr>
            <w:tcW w:w="1260" w:type="dxa"/>
            <w:tcBorders>
              <w:top w:val="single" w:sz="6" w:space="0" w:color="auto"/>
              <w:left w:val="single" w:sz="6" w:space="0" w:color="auto"/>
              <w:bottom w:val="single" w:sz="6" w:space="0" w:color="auto"/>
              <w:right w:val="single" w:sz="6" w:space="0" w:color="auto"/>
            </w:tcBorders>
          </w:tcPr>
          <w:p w:rsidR="00156675" w:rsidRPr="003C6E7F" w:rsidRDefault="00156675" w:rsidP="00156675">
            <w:pPr>
              <w:jc w:val="both"/>
              <w:rPr>
                <w:rFonts w:ascii="Times New Roman" w:hAnsi="Times New Roman" w:cs="Times New Roman"/>
              </w:rPr>
            </w:pPr>
            <w:r w:rsidRPr="003C6E7F">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156675" w:rsidRPr="003C6E7F" w:rsidRDefault="00156675" w:rsidP="00156675">
            <w:pPr>
              <w:jc w:val="both"/>
              <w:rPr>
                <w:rFonts w:ascii="Times New Roman" w:hAnsi="Times New Roman" w:cs="Times New Roman"/>
              </w:rPr>
            </w:pPr>
            <w:r w:rsidRPr="003C6E7F">
              <w:rPr>
                <w:rFonts w:ascii="Times New Roman" w:hAnsi="Times New Roman" w:cs="Times New Roman"/>
              </w:rPr>
              <w:t>ПАО «МРСК Урала»</w:t>
            </w:r>
          </w:p>
        </w:tc>
        <w:tc>
          <w:tcPr>
            <w:tcW w:w="2680" w:type="dxa"/>
            <w:tcBorders>
              <w:top w:val="single" w:sz="6" w:space="0" w:color="auto"/>
              <w:left w:val="single" w:sz="6" w:space="0" w:color="auto"/>
              <w:bottom w:val="single" w:sz="6" w:space="0" w:color="auto"/>
              <w:right w:val="double" w:sz="6" w:space="0" w:color="auto"/>
            </w:tcBorders>
          </w:tcPr>
          <w:p w:rsidR="00156675" w:rsidRPr="003C6E7F" w:rsidRDefault="003E2DCE" w:rsidP="00156675">
            <w:pPr>
              <w:jc w:val="both"/>
              <w:rPr>
                <w:rFonts w:ascii="Times New Roman" w:hAnsi="Times New Roman" w:cs="Times New Roman"/>
              </w:rPr>
            </w:pPr>
            <w:r w:rsidRPr="003C6E7F">
              <w:rPr>
                <w:rFonts w:ascii="Times New Roman" w:hAnsi="Times New Roman" w:cs="Times New Roman"/>
              </w:rPr>
              <w:t>Председатель</w:t>
            </w:r>
            <w:r w:rsidR="00156675" w:rsidRPr="003C6E7F">
              <w:rPr>
                <w:rFonts w:ascii="Times New Roman" w:hAnsi="Times New Roman" w:cs="Times New Roman"/>
              </w:rPr>
              <w:t xml:space="preserve"> Совета директоров</w:t>
            </w:r>
          </w:p>
        </w:tc>
      </w:tr>
      <w:tr w:rsidR="00156675" w:rsidRPr="003C6E7F" w:rsidTr="00F164AE">
        <w:trPr>
          <w:jc w:val="center"/>
        </w:trPr>
        <w:tc>
          <w:tcPr>
            <w:tcW w:w="1332" w:type="dxa"/>
            <w:tcBorders>
              <w:top w:val="single" w:sz="6" w:space="0" w:color="auto"/>
              <w:left w:val="double" w:sz="6" w:space="0" w:color="auto"/>
              <w:bottom w:val="single" w:sz="6" w:space="0" w:color="auto"/>
              <w:right w:val="single" w:sz="6" w:space="0" w:color="auto"/>
            </w:tcBorders>
          </w:tcPr>
          <w:p w:rsidR="00156675" w:rsidRPr="003C6E7F" w:rsidRDefault="00156675" w:rsidP="00156675">
            <w:pPr>
              <w:jc w:val="both"/>
              <w:rPr>
                <w:rFonts w:ascii="Times New Roman" w:hAnsi="Times New Roman"/>
              </w:rPr>
            </w:pPr>
            <w:r w:rsidRPr="003C6E7F">
              <w:rPr>
                <w:rFonts w:ascii="Times New Roman" w:hAnsi="Times New Roman"/>
              </w:rPr>
              <w:t>декабрь 2022 года</w:t>
            </w:r>
          </w:p>
        </w:tc>
        <w:tc>
          <w:tcPr>
            <w:tcW w:w="1260" w:type="dxa"/>
            <w:tcBorders>
              <w:top w:val="single" w:sz="6" w:space="0" w:color="auto"/>
              <w:left w:val="single" w:sz="6" w:space="0" w:color="auto"/>
              <w:bottom w:val="single" w:sz="6" w:space="0" w:color="auto"/>
              <w:right w:val="single" w:sz="6" w:space="0" w:color="auto"/>
            </w:tcBorders>
          </w:tcPr>
          <w:p w:rsidR="00156675" w:rsidRPr="003C6E7F" w:rsidRDefault="00156675" w:rsidP="00156675">
            <w:pPr>
              <w:jc w:val="both"/>
              <w:rPr>
                <w:rFonts w:ascii="Times New Roman" w:hAnsi="Times New Roman" w:cs="Times New Roman"/>
              </w:rPr>
            </w:pPr>
            <w:r w:rsidRPr="003C6E7F">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156675" w:rsidRPr="003C6E7F" w:rsidRDefault="00156675" w:rsidP="00156675">
            <w:pPr>
              <w:jc w:val="both"/>
              <w:rPr>
                <w:rFonts w:ascii="Times New Roman" w:hAnsi="Times New Roman" w:cs="Times New Roman"/>
              </w:rPr>
            </w:pPr>
            <w:r w:rsidRPr="003C6E7F">
              <w:rPr>
                <w:rFonts w:ascii="Times New Roman" w:hAnsi="Times New Roman" w:cs="Times New Roman"/>
              </w:rPr>
              <w:t>ПАО «Россети Центр»</w:t>
            </w:r>
          </w:p>
        </w:tc>
        <w:tc>
          <w:tcPr>
            <w:tcW w:w="2680" w:type="dxa"/>
            <w:tcBorders>
              <w:top w:val="single" w:sz="6" w:space="0" w:color="auto"/>
              <w:left w:val="single" w:sz="6" w:space="0" w:color="auto"/>
              <w:bottom w:val="single" w:sz="6" w:space="0" w:color="auto"/>
              <w:right w:val="double" w:sz="6" w:space="0" w:color="auto"/>
            </w:tcBorders>
          </w:tcPr>
          <w:p w:rsidR="00156675" w:rsidRPr="003C6E7F" w:rsidRDefault="00156675" w:rsidP="00156675">
            <w:pPr>
              <w:jc w:val="both"/>
              <w:rPr>
                <w:rFonts w:ascii="Times New Roman" w:hAnsi="Times New Roman" w:cs="Times New Roman"/>
              </w:rPr>
            </w:pPr>
            <w:r w:rsidRPr="003C6E7F">
              <w:rPr>
                <w:rFonts w:ascii="Times New Roman" w:hAnsi="Times New Roman" w:cs="Times New Roman"/>
              </w:rPr>
              <w:t>Член Совета директоров</w:t>
            </w:r>
          </w:p>
        </w:tc>
      </w:tr>
    </w:tbl>
    <w:p w:rsidR="0088102A" w:rsidRPr="003C6E7F" w:rsidRDefault="0088102A" w:rsidP="0088102A">
      <w:pPr>
        <w:pStyle w:val="ThinDelim"/>
        <w:jc w:val="both"/>
        <w:rPr>
          <w:sz w:val="22"/>
          <w:szCs w:val="22"/>
        </w:rPr>
      </w:pPr>
    </w:p>
    <w:tbl>
      <w:tblPr>
        <w:tblStyle w:val="ab"/>
        <w:tblW w:w="5079" w:type="pct"/>
        <w:tblLook w:val="04A0" w:firstRow="1" w:lastRow="0" w:firstColumn="1" w:lastColumn="0" w:noHBand="0" w:noVBand="1"/>
      </w:tblPr>
      <w:tblGrid>
        <w:gridCol w:w="6339"/>
        <w:gridCol w:w="3153"/>
      </w:tblGrid>
      <w:tr w:rsidR="0088102A" w:rsidRPr="003C6E7F" w:rsidTr="00E1746E">
        <w:tc>
          <w:tcPr>
            <w:tcW w:w="3339" w:type="pct"/>
            <w:tcBorders>
              <w:top w:val="single" w:sz="4" w:space="0" w:color="auto"/>
            </w:tcBorders>
          </w:tcPr>
          <w:p w:rsidR="0088102A" w:rsidRPr="003C6E7F" w:rsidRDefault="0088102A" w:rsidP="0088102A">
            <w:pPr>
              <w:pStyle w:val="ConsPlusNormal"/>
              <w:jc w:val="both"/>
              <w:rPr>
                <w:sz w:val="22"/>
                <w:szCs w:val="22"/>
              </w:rPr>
            </w:pPr>
            <w:r w:rsidRPr="003C6E7F">
              <w:rPr>
                <w:sz w:val="22"/>
                <w:szCs w:val="22"/>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rsidR="0088102A" w:rsidRPr="003C6E7F" w:rsidRDefault="0088102A" w:rsidP="0088102A">
            <w:pPr>
              <w:pStyle w:val="ConsPlusNormal"/>
              <w:jc w:val="both"/>
              <w:rPr>
                <w:sz w:val="22"/>
                <w:szCs w:val="22"/>
              </w:rPr>
            </w:pPr>
            <w:r w:rsidRPr="003C6E7F">
              <w:rPr>
                <w:b/>
                <w:bCs/>
                <w:i/>
                <w:sz w:val="22"/>
                <w:szCs w:val="22"/>
              </w:rPr>
              <w:t>Не имеет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доля принадлежащих такому лицу обыкновенных акций эмитента</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Не имеет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Не имеет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Отсутствует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доли принадлежащих такому лицу обыкновенных акций подконтрольной эмитенту организации</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Отсутствует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Отсутствует</w:t>
            </w:r>
          </w:p>
        </w:tc>
      </w:tr>
      <w:tr w:rsidR="0088102A" w:rsidRPr="003C6E7F" w:rsidTr="00E1746E">
        <w:tc>
          <w:tcPr>
            <w:tcW w:w="3339" w:type="pct"/>
          </w:tcPr>
          <w:p w:rsidR="0088102A" w:rsidRPr="003C6E7F" w:rsidRDefault="0088102A" w:rsidP="005033E8">
            <w:pPr>
              <w:pStyle w:val="ConsPlusNormal"/>
              <w:jc w:val="both"/>
              <w:rPr>
                <w:sz w:val="22"/>
                <w:szCs w:val="22"/>
              </w:rPr>
            </w:pPr>
            <w:r w:rsidRPr="003C6E7F">
              <w:rPr>
                <w:sz w:val="22"/>
                <w:szCs w:val="22"/>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w:t>
            </w:r>
            <w:r w:rsidRPr="003C6E7F">
              <w:rPr>
                <w:sz w:val="22"/>
                <w:szCs w:val="22"/>
              </w:rPr>
              <w:lastRenderedPageBreak/>
              <w:t xml:space="preserve">управления эмитента и (или) органов контроля за финансово-хозяйственной деятельностью эмитента, указанных в пункте </w:t>
            </w:r>
            <w:r w:rsidR="005033E8" w:rsidRPr="003C6E7F">
              <w:rPr>
                <w:sz w:val="22"/>
                <w:szCs w:val="22"/>
              </w:rPr>
              <w:t>2.4</w:t>
            </w:r>
            <w:r w:rsidRPr="003C6E7F">
              <w:rPr>
                <w:sz w:val="22"/>
                <w:szCs w:val="22"/>
              </w:rPr>
              <w:t xml:space="preserve"> настоящего </w:t>
            </w:r>
            <w:r w:rsidR="005033E8" w:rsidRPr="003C6E7F">
              <w:rPr>
                <w:sz w:val="22"/>
                <w:szCs w:val="22"/>
              </w:rPr>
              <w:t>отчета эмитента</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lastRenderedPageBreak/>
              <w:t>Родственные связи с указанными лицами отсутствуют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К ответственности не привлекался (судимости отсутствуют)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Указанные должности не занимал</w:t>
            </w:r>
          </w:p>
        </w:tc>
      </w:tr>
      <w:tr w:rsidR="0088102A" w:rsidRPr="003C6E7F" w:rsidTr="00E1746E">
        <w:tc>
          <w:tcPr>
            <w:tcW w:w="3339" w:type="pct"/>
          </w:tcPr>
          <w:p w:rsidR="0088102A" w:rsidRPr="003C6E7F" w:rsidRDefault="0088102A" w:rsidP="0088102A">
            <w:pPr>
              <w:autoSpaceDE w:val="0"/>
              <w:autoSpaceDN w:val="0"/>
              <w:adjustRightInd w:val="0"/>
              <w:jc w:val="both"/>
              <w:rPr>
                <w:rFonts w:ascii="Times New Roman" w:hAnsi="Times New Roman" w:cs="Times New Roman"/>
              </w:rPr>
            </w:pPr>
            <w:r w:rsidRPr="003C6E7F">
              <w:rPr>
                <w:rFonts w:ascii="Times New Roman" w:hAnsi="Times New Roman" w:cs="Times New Roman"/>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tc>
        <w:tc>
          <w:tcPr>
            <w:tcW w:w="1661" w:type="pct"/>
            <w:vAlign w:val="center"/>
          </w:tcPr>
          <w:p w:rsidR="0088102A" w:rsidRPr="003C6E7F" w:rsidRDefault="0088102A" w:rsidP="0088102A">
            <w:pPr>
              <w:pStyle w:val="ConsPlusNormal"/>
              <w:jc w:val="both"/>
              <w:rPr>
                <w:b/>
                <w:bCs/>
                <w:i/>
                <w:sz w:val="22"/>
                <w:szCs w:val="22"/>
              </w:rPr>
            </w:pPr>
            <w:r w:rsidRPr="003C6E7F">
              <w:rPr>
                <w:b/>
                <w:bCs/>
                <w:i/>
                <w:sz w:val="22"/>
                <w:szCs w:val="22"/>
              </w:rPr>
              <w:t>Не участвует</w:t>
            </w:r>
          </w:p>
        </w:tc>
      </w:tr>
      <w:tr w:rsidR="0088102A" w:rsidRPr="003C6E7F" w:rsidTr="00E1746E">
        <w:tc>
          <w:tcPr>
            <w:tcW w:w="3339" w:type="pct"/>
          </w:tcPr>
          <w:p w:rsidR="0088102A" w:rsidRPr="003C6E7F" w:rsidRDefault="0088102A" w:rsidP="0088102A">
            <w:pPr>
              <w:autoSpaceDE w:val="0"/>
              <w:autoSpaceDN w:val="0"/>
              <w:adjustRightInd w:val="0"/>
              <w:jc w:val="both"/>
              <w:rPr>
                <w:rFonts w:ascii="Times New Roman" w:hAnsi="Times New Roman" w:cs="Times New Roman"/>
              </w:rPr>
            </w:pPr>
            <w:r w:rsidRPr="003C6E7F">
              <w:rPr>
                <w:rFonts w:ascii="Times New Roman" w:hAnsi="Times New Roman" w:cs="Times New Roman"/>
              </w:rPr>
              <w:t xml:space="preserve">сведения о членах совета директоров (наблюдательного совета), которых эмитент считает независимыми с учетом положений </w:t>
            </w:r>
            <w:hyperlink r:id="rId18" w:history="1">
              <w:r w:rsidRPr="003C6E7F">
                <w:rPr>
                  <w:rFonts w:ascii="Times New Roman" w:hAnsi="Times New Roman" w:cs="Times New Roman"/>
                </w:rPr>
                <w:t>Кодекса</w:t>
              </w:r>
            </w:hyperlink>
            <w:r w:rsidRPr="003C6E7F">
              <w:rPr>
                <w:rFonts w:ascii="Times New Roman" w:hAnsi="Times New Roman" w:cs="Times New Roman"/>
              </w:rPr>
              <w:t xml:space="preserve"> корпоративного управления</w:t>
            </w:r>
          </w:p>
          <w:p w:rsidR="0088102A" w:rsidRPr="003C6E7F" w:rsidRDefault="0088102A" w:rsidP="0088102A">
            <w:pPr>
              <w:autoSpaceDE w:val="0"/>
              <w:autoSpaceDN w:val="0"/>
              <w:adjustRightInd w:val="0"/>
              <w:jc w:val="both"/>
              <w:rPr>
                <w:rFonts w:ascii="Times New Roman" w:hAnsi="Times New Roman" w:cs="Times New Roman"/>
              </w:rPr>
            </w:pPr>
          </w:p>
        </w:tc>
        <w:tc>
          <w:tcPr>
            <w:tcW w:w="1661" w:type="pct"/>
            <w:vAlign w:val="center"/>
          </w:tcPr>
          <w:p w:rsidR="0088102A" w:rsidRPr="003C6E7F" w:rsidRDefault="0088102A" w:rsidP="0088102A">
            <w:pPr>
              <w:pStyle w:val="ConsPlusNormal"/>
              <w:jc w:val="both"/>
              <w:rPr>
                <w:b/>
                <w:bCs/>
                <w:i/>
                <w:sz w:val="22"/>
                <w:szCs w:val="22"/>
              </w:rPr>
            </w:pPr>
            <w:r w:rsidRPr="003C6E7F">
              <w:rPr>
                <w:b/>
                <w:bCs/>
                <w:i/>
                <w:sz w:val="22"/>
                <w:szCs w:val="22"/>
              </w:rPr>
              <w:t>Не является независимым</w:t>
            </w:r>
          </w:p>
        </w:tc>
      </w:tr>
    </w:tbl>
    <w:p w:rsidR="0088102A" w:rsidRPr="003C6E7F" w:rsidRDefault="0088102A" w:rsidP="0088102A">
      <w:pPr>
        <w:spacing w:after="0" w:line="240" w:lineRule="auto"/>
        <w:jc w:val="both"/>
        <w:rPr>
          <w:rFonts w:ascii="Times New Roman" w:hAnsi="Times New Roman" w:cs="Times New Roman"/>
        </w:rPr>
      </w:pPr>
    </w:p>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6. ФИО:</w:t>
      </w:r>
      <w:r w:rsidRPr="003C6E7F">
        <w:rPr>
          <w:rStyle w:val="Subst"/>
          <w:rFonts w:ascii="Times New Roman" w:hAnsi="Times New Roman" w:cs="Times New Roman"/>
          <w:bCs/>
          <w:iCs/>
        </w:rPr>
        <w:t xml:space="preserve"> Левченко Роман Алексеевич</w:t>
      </w:r>
    </w:p>
    <w:p w:rsidR="0088102A" w:rsidRPr="003C6E7F" w:rsidRDefault="0088102A" w:rsidP="0088102A">
      <w:pPr>
        <w:spacing w:after="0" w:line="240" w:lineRule="auto"/>
        <w:jc w:val="both"/>
        <w:rPr>
          <w:rFonts w:ascii="Times New Roman" w:hAnsi="Times New Roman" w:cs="Times New Roman"/>
        </w:rPr>
      </w:pPr>
    </w:p>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Год рождения:</w:t>
      </w:r>
      <w:r w:rsidRPr="003C6E7F">
        <w:rPr>
          <w:rStyle w:val="Subst"/>
          <w:rFonts w:ascii="Times New Roman" w:hAnsi="Times New Roman" w:cs="Times New Roman"/>
          <w:bCs/>
          <w:iCs/>
        </w:rPr>
        <w:t xml:space="preserve"> 1979</w:t>
      </w:r>
    </w:p>
    <w:p w:rsidR="0088102A" w:rsidRPr="003C6E7F" w:rsidRDefault="0088102A" w:rsidP="0088102A">
      <w:pPr>
        <w:pStyle w:val="ThinDelim"/>
        <w:jc w:val="both"/>
        <w:rPr>
          <w:sz w:val="22"/>
          <w:szCs w:val="22"/>
        </w:rPr>
      </w:pPr>
    </w:p>
    <w:p w:rsidR="0088102A" w:rsidRPr="003C6E7F" w:rsidRDefault="0088102A" w:rsidP="0088102A">
      <w:pPr>
        <w:spacing w:after="0" w:line="240" w:lineRule="auto"/>
        <w:jc w:val="both"/>
        <w:rPr>
          <w:rStyle w:val="Subst"/>
          <w:rFonts w:ascii="Times New Roman" w:hAnsi="Times New Roman" w:cs="Times New Roman"/>
          <w:bCs/>
          <w:iCs/>
        </w:rPr>
      </w:pPr>
      <w:r w:rsidRPr="003C6E7F">
        <w:rPr>
          <w:rFonts w:ascii="Times New Roman" w:hAnsi="Times New Roman" w:cs="Times New Roman"/>
        </w:rPr>
        <w:t>Образование:</w:t>
      </w:r>
      <w:r w:rsidRPr="003C6E7F">
        <w:rPr>
          <w:rFonts w:ascii="Times New Roman" w:hAnsi="Times New Roman" w:cs="Times New Roman"/>
        </w:rPr>
        <w:br/>
      </w:r>
      <w:r w:rsidRPr="003C6E7F">
        <w:rPr>
          <w:rStyle w:val="Subst"/>
          <w:rFonts w:ascii="Times New Roman" w:hAnsi="Times New Roman" w:cs="Times New Roman"/>
          <w:bCs/>
          <w:iCs/>
        </w:rPr>
        <w:t>- Пятигорский торгово-экономический техникум, бухгалтерский учет, контроль и анализ хозяйственной деятельности;</w:t>
      </w:r>
    </w:p>
    <w:p w:rsidR="0088102A" w:rsidRPr="003C6E7F" w:rsidRDefault="0088102A" w:rsidP="0088102A">
      <w:pPr>
        <w:spacing w:after="0" w:line="240" w:lineRule="auto"/>
        <w:jc w:val="both"/>
        <w:rPr>
          <w:rStyle w:val="Subst"/>
          <w:rFonts w:ascii="Times New Roman" w:hAnsi="Times New Roman" w:cs="Times New Roman"/>
          <w:bCs/>
          <w:iCs/>
        </w:rPr>
      </w:pPr>
      <w:r w:rsidRPr="003C6E7F">
        <w:rPr>
          <w:rStyle w:val="Subst"/>
          <w:rFonts w:ascii="Times New Roman" w:hAnsi="Times New Roman" w:cs="Times New Roman"/>
          <w:bCs/>
          <w:iCs/>
        </w:rPr>
        <w:t>высшее:</w:t>
      </w:r>
    </w:p>
    <w:p w:rsidR="0088102A" w:rsidRPr="003C6E7F" w:rsidRDefault="0088102A" w:rsidP="0088102A">
      <w:pPr>
        <w:spacing w:after="0" w:line="240" w:lineRule="auto"/>
        <w:jc w:val="both"/>
        <w:rPr>
          <w:rStyle w:val="Subst"/>
          <w:rFonts w:ascii="Times New Roman" w:hAnsi="Times New Roman" w:cs="Times New Roman"/>
          <w:bCs/>
          <w:iCs/>
        </w:rPr>
      </w:pPr>
      <w:r w:rsidRPr="003C6E7F">
        <w:rPr>
          <w:rStyle w:val="Subst"/>
          <w:rFonts w:ascii="Times New Roman" w:hAnsi="Times New Roman" w:cs="Times New Roman"/>
          <w:bCs/>
          <w:iCs/>
        </w:rPr>
        <w:t xml:space="preserve">- </w:t>
      </w:r>
      <w:proofErr w:type="gramStart"/>
      <w:r w:rsidRPr="003C6E7F">
        <w:rPr>
          <w:rStyle w:val="Subst"/>
          <w:rFonts w:ascii="Times New Roman" w:hAnsi="Times New Roman" w:cs="Times New Roman"/>
          <w:bCs/>
          <w:iCs/>
        </w:rPr>
        <w:t>Северо-Кавказский</w:t>
      </w:r>
      <w:proofErr w:type="gramEnd"/>
      <w:r w:rsidRPr="003C6E7F">
        <w:rPr>
          <w:rStyle w:val="Subst"/>
          <w:rFonts w:ascii="Times New Roman" w:hAnsi="Times New Roman" w:cs="Times New Roman"/>
          <w:bCs/>
          <w:iCs/>
        </w:rPr>
        <w:t xml:space="preserve"> государственный университет,</w:t>
      </w:r>
      <w:r w:rsidR="000B5D89" w:rsidRPr="003C6E7F">
        <w:rPr>
          <w:rStyle w:val="Subst"/>
          <w:rFonts w:ascii="Times New Roman" w:hAnsi="Times New Roman" w:cs="Times New Roman"/>
          <w:bCs/>
          <w:iCs/>
        </w:rPr>
        <w:t xml:space="preserve"> </w:t>
      </w:r>
      <w:r w:rsidRPr="003C6E7F">
        <w:rPr>
          <w:rStyle w:val="Subst"/>
          <w:rFonts w:ascii="Times New Roman" w:hAnsi="Times New Roman" w:cs="Times New Roman"/>
          <w:bCs/>
          <w:iCs/>
        </w:rPr>
        <w:t>юриспруденция, юрист</w:t>
      </w:r>
      <w:r w:rsidR="000B5D89" w:rsidRPr="003C6E7F">
        <w:rPr>
          <w:rStyle w:val="Subst"/>
          <w:rFonts w:ascii="Times New Roman" w:hAnsi="Times New Roman" w:cs="Times New Roman"/>
          <w:bCs/>
          <w:iCs/>
        </w:rPr>
        <w:t>.</w:t>
      </w:r>
    </w:p>
    <w:p w:rsidR="0088102A" w:rsidRPr="003C6E7F" w:rsidRDefault="0088102A" w:rsidP="0088102A">
      <w:pPr>
        <w:spacing w:after="0" w:line="240" w:lineRule="auto"/>
        <w:jc w:val="both"/>
        <w:rPr>
          <w:rFonts w:ascii="Times New Roman" w:eastAsiaTheme="minorEastAsia" w:hAnsi="Times New Roman" w:cs="Times New Roman"/>
          <w:lang w:eastAsia="ru-RU"/>
        </w:rPr>
      </w:pPr>
    </w:p>
    <w:p w:rsidR="0088102A" w:rsidRPr="003C6E7F" w:rsidRDefault="0088102A" w:rsidP="0088102A">
      <w:pPr>
        <w:spacing w:after="0" w:line="240" w:lineRule="auto"/>
        <w:jc w:val="both"/>
        <w:rPr>
          <w:rFonts w:ascii="Times New Roman" w:hAnsi="Times New Roman" w:cs="Times New Roman"/>
        </w:rPr>
      </w:pPr>
      <w:r w:rsidRPr="003C6E7F">
        <w:rPr>
          <w:rFonts w:ascii="Times New Roman" w:eastAsiaTheme="minorEastAsia" w:hAnsi="Times New Roman" w:cs="Times New Roman"/>
          <w:lang w:eastAsia="ru-RU"/>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rsidR="0088102A" w:rsidRPr="003C6E7F" w:rsidRDefault="0088102A" w:rsidP="0088102A">
      <w:pPr>
        <w:pStyle w:val="ThinDelim"/>
        <w:jc w:val="both"/>
        <w:rPr>
          <w:sz w:val="22"/>
          <w:szCs w:val="22"/>
        </w:rPr>
      </w:pPr>
    </w:p>
    <w:tbl>
      <w:tblPr>
        <w:tblW w:w="0" w:type="auto"/>
        <w:jc w:val="center"/>
        <w:tblLayout w:type="fixed"/>
        <w:tblCellMar>
          <w:left w:w="72" w:type="dxa"/>
          <w:right w:w="72" w:type="dxa"/>
        </w:tblCellMar>
        <w:tblLook w:val="0000" w:firstRow="0" w:lastRow="0" w:firstColumn="0" w:lastColumn="0" w:noHBand="0" w:noVBand="0"/>
      </w:tblPr>
      <w:tblGrid>
        <w:gridCol w:w="1332"/>
        <w:gridCol w:w="1260"/>
        <w:gridCol w:w="3980"/>
        <w:gridCol w:w="2680"/>
      </w:tblGrid>
      <w:tr w:rsidR="0088102A" w:rsidRPr="003C6E7F" w:rsidTr="00E1746E">
        <w:trPr>
          <w:jc w:val="center"/>
        </w:trPr>
        <w:tc>
          <w:tcPr>
            <w:tcW w:w="2592" w:type="dxa"/>
            <w:gridSpan w:val="2"/>
            <w:tcBorders>
              <w:top w:val="double" w:sz="6" w:space="0" w:color="auto"/>
              <w:left w:val="double" w:sz="6" w:space="0" w:color="auto"/>
              <w:bottom w:val="single" w:sz="6" w:space="0" w:color="auto"/>
              <w:right w:val="single" w:sz="6" w:space="0" w:color="auto"/>
            </w:tcBorders>
          </w:tcPr>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Должность</w:t>
            </w:r>
          </w:p>
        </w:tc>
      </w:tr>
      <w:tr w:rsidR="0088102A"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с</w:t>
            </w:r>
          </w:p>
        </w:tc>
        <w:tc>
          <w:tcPr>
            <w:tcW w:w="1260" w:type="dxa"/>
            <w:tcBorders>
              <w:top w:val="single" w:sz="6" w:space="0" w:color="auto"/>
              <w:left w:val="single" w:sz="6" w:space="0" w:color="auto"/>
              <w:bottom w:val="single" w:sz="6" w:space="0" w:color="auto"/>
              <w:right w:val="single" w:sz="6" w:space="0" w:color="auto"/>
            </w:tcBorders>
          </w:tcPr>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по</w:t>
            </w:r>
          </w:p>
        </w:tc>
        <w:tc>
          <w:tcPr>
            <w:tcW w:w="3980" w:type="dxa"/>
            <w:tcBorders>
              <w:top w:val="single" w:sz="6" w:space="0" w:color="auto"/>
              <w:left w:val="single" w:sz="6" w:space="0" w:color="auto"/>
              <w:bottom w:val="single" w:sz="6" w:space="0" w:color="auto"/>
              <w:right w:val="single" w:sz="6" w:space="0" w:color="auto"/>
            </w:tcBorders>
          </w:tcPr>
          <w:p w:rsidR="0088102A" w:rsidRPr="003C6E7F" w:rsidRDefault="0088102A" w:rsidP="0088102A">
            <w:pPr>
              <w:spacing w:after="0" w:line="240" w:lineRule="auto"/>
              <w:jc w:val="both"/>
              <w:rPr>
                <w:rFonts w:ascii="Times New Roman" w:hAnsi="Times New Roman" w:cs="Times New Roman"/>
              </w:rPr>
            </w:pPr>
          </w:p>
        </w:tc>
        <w:tc>
          <w:tcPr>
            <w:tcW w:w="2680" w:type="dxa"/>
            <w:tcBorders>
              <w:top w:val="single" w:sz="6" w:space="0" w:color="auto"/>
              <w:left w:val="single" w:sz="6" w:space="0" w:color="auto"/>
              <w:bottom w:val="single" w:sz="6" w:space="0" w:color="auto"/>
              <w:right w:val="double" w:sz="6" w:space="0" w:color="auto"/>
            </w:tcBorders>
          </w:tcPr>
          <w:p w:rsidR="0088102A" w:rsidRPr="003C6E7F" w:rsidRDefault="0088102A" w:rsidP="0088102A">
            <w:pPr>
              <w:spacing w:after="0" w:line="240" w:lineRule="auto"/>
              <w:jc w:val="both"/>
              <w:rPr>
                <w:rFonts w:ascii="Times New Roman" w:hAnsi="Times New Roman" w:cs="Times New Roman"/>
              </w:rPr>
            </w:pPr>
          </w:p>
        </w:tc>
      </w:tr>
      <w:tr w:rsidR="00F164AE"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F164AE" w:rsidRPr="003C6E7F" w:rsidRDefault="00F164AE" w:rsidP="00F164AE">
            <w:pPr>
              <w:spacing w:after="0" w:line="240" w:lineRule="auto"/>
              <w:jc w:val="both"/>
              <w:rPr>
                <w:rFonts w:ascii="Times New Roman" w:hAnsi="Times New Roman" w:cs="Times New Roman"/>
              </w:rPr>
            </w:pPr>
            <w:r w:rsidRPr="003C6E7F">
              <w:rPr>
                <w:rFonts w:ascii="Times New Roman" w:hAnsi="Times New Roman" w:cs="Times New Roman"/>
              </w:rPr>
              <w:t>март 2017 года</w:t>
            </w:r>
          </w:p>
        </w:tc>
        <w:tc>
          <w:tcPr>
            <w:tcW w:w="1260" w:type="dxa"/>
            <w:tcBorders>
              <w:top w:val="single" w:sz="6" w:space="0" w:color="auto"/>
              <w:left w:val="single" w:sz="6" w:space="0" w:color="auto"/>
              <w:bottom w:val="single" w:sz="6" w:space="0" w:color="auto"/>
              <w:right w:val="single" w:sz="6" w:space="0" w:color="auto"/>
            </w:tcBorders>
          </w:tcPr>
          <w:p w:rsidR="00F164AE" w:rsidRPr="003C6E7F" w:rsidRDefault="00F164AE" w:rsidP="00F164AE">
            <w:pPr>
              <w:spacing w:after="0" w:line="240" w:lineRule="auto"/>
              <w:jc w:val="both"/>
              <w:rPr>
                <w:rFonts w:ascii="Times New Roman" w:hAnsi="Times New Roman" w:cs="Times New Roman"/>
              </w:rPr>
            </w:pPr>
            <w:r w:rsidRPr="003C6E7F">
              <w:rPr>
                <w:rFonts w:ascii="Times New Roman" w:hAnsi="Times New Roman" w:cs="Times New Roman"/>
              </w:rPr>
              <w:t>март 2021 года</w:t>
            </w:r>
          </w:p>
        </w:tc>
        <w:tc>
          <w:tcPr>
            <w:tcW w:w="3980" w:type="dxa"/>
            <w:tcBorders>
              <w:top w:val="single" w:sz="6" w:space="0" w:color="auto"/>
              <w:left w:val="single" w:sz="6" w:space="0" w:color="auto"/>
              <w:bottom w:val="single" w:sz="6" w:space="0" w:color="auto"/>
              <w:right w:val="single" w:sz="6" w:space="0" w:color="auto"/>
            </w:tcBorders>
          </w:tcPr>
          <w:p w:rsidR="00F164AE" w:rsidRPr="003C6E7F" w:rsidRDefault="00F164AE" w:rsidP="00F164AE">
            <w:pPr>
              <w:spacing w:after="0" w:line="240" w:lineRule="auto"/>
              <w:jc w:val="both"/>
              <w:rPr>
                <w:rFonts w:ascii="Times New Roman" w:hAnsi="Times New Roman" w:cs="Times New Roman"/>
              </w:rPr>
            </w:pPr>
            <w:r w:rsidRPr="003C6E7F">
              <w:rPr>
                <w:rFonts w:ascii="Times New Roman" w:hAnsi="Times New Roman" w:cs="Times New Roman"/>
              </w:rPr>
              <w:t>ООО «А групп Инжиниринг»</w:t>
            </w:r>
          </w:p>
        </w:tc>
        <w:tc>
          <w:tcPr>
            <w:tcW w:w="2680" w:type="dxa"/>
            <w:tcBorders>
              <w:top w:val="single" w:sz="6" w:space="0" w:color="auto"/>
              <w:left w:val="single" w:sz="6" w:space="0" w:color="auto"/>
              <w:bottom w:val="single" w:sz="6" w:space="0" w:color="auto"/>
              <w:right w:val="double" w:sz="6" w:space="0" w:color="auto"/>
            </w:tcBorders>
          </w:tcPr>
          <w:p w:rsidR="00F164AE" w:rsidRPr="003C6E7F" w:rsidRDefault="00F164AE" w:rsidP="00F164AE">
            <w:pPr>
              <w:spacing w:after="0" w:line="240" w:lineRule="auto"/>
              <w:jc w:val="both"/>
              <w:rPr>
                <w:rFonts w:ascii="Times New Roman" w:hAnsi="Times New Roman" w:cs="Times New Roman"/>
              </w:rPr>
            </w:pPr>
            <w:r w:rsidRPr="003C6E7F">
              <w:rPr>
                <w:rFonts w:ascii="Times New Roman" w:hAnsi="Times New Roman" w:cs="Times New Roman"/>
              </w:rPr>
              <w:t>Генеральный директор</w:t>
            </w:r>
          </w:p>
        </w:tc>
      </w:tr>
      <w:tr w:rsidR="00F164AE"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F164AE" w:rsidRPr="003C6E7F" w:rsidRDefault="00F164AE" w:rsidP="00F164AE">
            <w:pPr>
              <w:spacing w:after="0" w:line="240" w:lineRule="auto"/>
              <w:jc w:val="both"/>
              <w:rPr>
                <w:rFonts w:ascii="Times New Roman" w:hAnsi="Times New Roman" w:cs="Times New Roman"/>
              </w:rPr>
            </w:pPr>
            <w:r w:rsidRPr="003C6E7F">
              <w:rPr>
                <w:rFonts w:ascii="Times New Roman" w:hAnsi="Times New Roman" w:cs="Times New Roman"/>
              </w:rPr>
              <w:t>март 2021 года</w:t>
            </w:r>
          </w:p>
        </w:tc>
        <w:tc>
          <w:tcPr>
            <w:tcW w:w="1260" w:type="dxa"/>
            <w:tcBorders>
              <w:top w:val="single" w:sz="6" w:space="0" w:color="auto"/>
              <w:left w:val="single" w:sz="6" w:space="0" w:color="auto"/>
              <w:bottom w:val="single" w:sz="6" w:space="0" w:color="auto"/>
              <w:right w:val="single" w:sz="6" w:space="0" w:color="auto"/>
            </w:tcBorders>
          </w:tcPr>
          <w:p w:rsidR="00F164AE" w:rsidRPr="003C6E7F" w:rsidRDefault="00FC5CB8" w:rsidP="00F164AE">
            <w:pPr>
              <w:spacing w:after="0" w:line="240" w:lineRule="auto"/>
              <w:jc w:val="both"/>
              <w:rPr>
                <w:rFonts w:ascii="Times New Roman" w:hAnsi="Times New Roman" w:cs="Times New Roman"/>
              </w:rPr>
            </w:pPr>
            <w:r w:rsidRPr="003C6E7F">
              <w:rPr>
                <w:rFonts w:ascii="Times New Roman" w:hAnsi="Times New Roman" w:cs="Times New Roman"/>
              </w:rPr>
              <w:t>февраль 2022 года</w:t>
            </w:r>
          </w:p>
        </w:tc>
        <w:tc>
          <w:tcPr>
            <w:tcW w:w="3980" w:type="dxa"/>
            <w:tcBorders>
              <w:top w:val="single" w:sz="6" w:space="0" w:color="auto"/>
              <w:left w:val="single" w:sz="6" w:space="0" w:color="auto"/>
              <w:bottom w:val="single" w:sz="6" w:space="0" w:color="auto"/>
              <w:right w:val="single" w:sz="6" w:space="0" w:color="auto"/>
            </w:tcBorders>
          </w:tcPr>
          <w:p w:rsidR="00F164AE" w:rsidRPr="003C6E7F" w:rsidRDefault="00F164AE" w:rsidP="00F164AE">
            <w:pPr>
              <w:spacing w:after="0" w:line="240" w:lineRule="auto"/>
              <w:jc w:val="both"/>
              <w:rPr>
                <w:rFonts w:ascii="Times New Roman" w:hAnsi="Times New Roman" w:cs="Times New Roman"/>
              </w:rPr>
            </w:pPr>
            <w:r w:rsidRPr="003C6E7F">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rsidR="00F164AE" w:rsidRPr="003C6E7F" w:rsidRDefault="00F164AE" w:rsidP="00F164AE">
            <w:pPr>
              <w:spacing w:after="0" w:line="240" w:lineRule="auto"/>
              <w:jc w:val="both"/>
              <w:rPr>
                <w:rFonts w:ascii="Times New Roman" w:hAnsi="Times New Roman" w:cs="Times New Roman"/>
              </w:rPr>
            </w:pPr>
            <w:r w:rsidRPr="003C6E7F">
              <w:rPr>
                <w:rFonts w:ascii="Times New Roman" w:hAnsi="Times New Roman" w:cs="Times New Roman"/>
              </w:rPr>
              <w:t>Заместитель генерального директора по взаимодействию с субъектами рынка электроэнергии</w:t>
            </w:r>
          </w:p>
        </w:tc>
      </w:tr>
      <w:tr w:rsidR="00F164AE"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F164AE" w:rsidRPr="003C6E7F" w:rsidRDefault="00F164AE" w:rsidP="00F164AE">
            <w:pPr>
              <w:spacing w:after="0" w:line="240" w:lineRule="auto"/>
              <w:jc w:val="both"/>
              <w:rPr>
                <w:rFonts w:ascii="Times New Roman" w:hAnsi="Times New Roman" w:cs="Times New Roman"/>
              </w:rPr>
            </w:pPr>
            <w:r w:rsidRPr="003C6E7F">
              <w:rPr>
                <w:rFonts w:ascii="Times New Roman" w:hAnsi="Times New Roman" w:cs="Times New Roman"/>
              </w:rPr>
              <w:t>апрель 2021 года</w:t>
            </w:r>
          </w:p>
        </w:tc>
        <w:tc>
          <w:tcPr>
            <w:tcW w:w="1260" w:type="dxa"/>
            <w:tcBorders>
              <w:top w:val="single" w:sz="6" w:space="0" w:color="auto"/>
              <w:left w:val="single" w:sz="6" w:space="0" w:color="auto"/>
              <w:bottom w:val="single" w:sz="6" w:space="0" w:color="auto"/>
              <w:right w:val="single" w:sz="6" w:space="0" w:color="auto"/>
            </w:tcBorders>
          </w:tcPr>
          <w:p w:rsidR="00F164AE" w:rsidRPr="003C6E7F" w:rsidRDefault="00FC5CB8" w:rsidP="00F164AE">
            <w:pPr>
              <w:spacing w:after="0" w:line="240" w:lineRule="auto"/>
              <w:jc w:val="both"/>
              <w:rPr>
                <w:rFonts w:ascii="Times New Roman" w:hAnsi="Times New Roman" w:cs="Times New Roman"/>
              </w:rPr>
            </w:pPr>
            <w:r w:rsidRPr="003C6E7F">
              <w:rPr>
                <w:rFonts w:ascii="Times New Roman" w:hAnsi="Times New Roman" w:cs="Times New Roman"/>
              </w:rPr>
              <w:t>февраль 2022 года</w:t>
            </w:r>
          </w:p>
        </w:tc>
        <w:tc>
          <w:tcPr>
            <w:tcW w:w="3980" w:type="dxa"/>
            <w:tcBorders>
              <w:top w:val="single" w:sz="6" w:space="0" w:color="auto"/>
              <w:left w:val="single" w:sz="6" w:space="0" w:color="auto"/>
              <w:bottom w:val="single" w:sz="6" w:space="0" w:color="auto"/>
              <w:right w:val="single" w:sz="6" w:space="0" w:color="auto"/>
            </w:tcBorders>
          </w:tcPr>
          <w:p w:rsidR="00F164AE" w:rsidRPr="003C6E7F" w:rsidRDefault="00F164AE" w:rsidP="00F164AE">
            <w:pPr>
              <w:spacing w:after="0" w:line="240" w:lineRule="auto"/>
              <w:jc w:val="both"/>
              <w:rPr>
                <w:rFonts w:ascii="Times New Roman" w:hAnsi="Times New Roman" w:cs="Times New Roman"/>
              </w:rPr>
            </w:pPr>
            <w:r w:rsidRPr="003C6E7F">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rsidR="00F164AE" w:rsidRPr="003C6E7F" w:rsidRDefault="00FC5CB8" w:rsidP="002950AF">
            <w:pPr>
              <w:spacing w:after="0" w:line="240" w:lineRule="auto"/>
              <w:jc w:val="both"/>
              <w:rPr>
                <w:rFonts w:ascii="Times New Roman" w:hAnsi="Times New Roman" w:cs="Times New Roman"/>
              </w:rPr>
            </w:pPr>
            <w:r w:rsidRPr="003C6E7F">
              <w:rPr>
                <w:rFonts w:ascii="Times New Roman" w:hAnsi="Times New Roman" w:cs="Times New Roman"/>
              </w:rPr>
              <w:t xml:space="preserve">Исполняющий обязанности </w:t>
            </w:r>
            <w:r w:rsidR="002950AF" w:rsidRPr="003C6E7F">
              <w:rPr>
                <w:rFonts w:ascii="Times New Roman" w:hAnsi="Times New Roman" w:cs="Times New Roman"/>
              </w:rPr>
              <w:t>г</w:t>
            </w:r>
            <w:r w:rsidR="00F164AE" w:rsidRPr="003C6E7F">
              <w:rPr>
                <w:rFonts w:ascii="Times New Roman" w:hAnsi="Times New Roman" w:cs="Times New Roman"/>
              </w:rPr>
              <w:t>енеральн</w:t>
            </w:r>
            <w:r w:rsidRPr="003C6E7F">
              <w:rPr>
                <w:rFonts w:ascii="Times New Roman" w:hAnsi="Times New Roman" w:cs="Times New Roman"/>
              </w:rPr>
              <w:t>ого</w:t>
            </w:r>
            <w:r w:rsidR="00F164AE" w:rsidRPr="003C6E7F">
              <w:rPr>
                <w:rFonts w:ascii="Times New Roman" w:hAnsi="Times New Roman" w:cs="Times New Roman"/>
              </w:rPr>
              <w:t xml:space="preserve"> директор</w:t>
            </w:r>
            <w:r w:rsidRPr="003C6E7F">
              <w:rPr>
                <w:rFonts w:ascii="Times New Roman" w:hAnsi="Times New Roman" w:cs="Times New Roman"/>
              </w:rPr>
              <w:t>а</w:t>
            </w:r>
          </w:p>
        </w:tc>
      </w:tr>
      <w:tr w:rsidR="00F164AE"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F164AE" w:rsidRPr="003C6E7F" w:rsidRDefault="00F164AE" w:rsidP="00F164AE">
            <w:pPr>
              <w:spacing w:after="0" w:line="240" w:lineRule="auto"/>
              <w:jc w:val="both"/>
              <w:rPr>
                <w:rFonts w:ascii="Times New Roman" w:hAnsi="Times New Roman" w:cs="Times New Roman"/>
              </w:rPr>
            </w:pPr>
            <w:r w:rsidRPr="003C6E7F">
              <w:rPr>
                <w:rFonts w:ascii="Times New Roman" w:hAnsi="Times New Roman" w:cs="Times New Roman"/>
              </w:rPr>
              <w:t>май 2021 года</w:t>
            </w:r>
          </w:p>
        </w:tc>
        <w:tc>
          <w:tcPr>
            <w:tcW w:w="1260" w:type="dxa"/>
            <w:tcBorders>
              <w:top w:val="single" w:sz="6" w:space="0" w:color="auto"/>
              <w:left w:val="single" w:sz="6" w:space="0" w:color="auto"/>
              <w:bottom w:val="single" w:sz="6" w:space="0" w:color="auto"/>
              <w:right w:val="single" w:sz="6" w:space="0" w:color="auto"/>
            </w:tcBorders>
          </w:tcPr>
          <w:p w:rsidR="00F164AE" w:rsidRPr="003C6E7F" w:rsidRDefault="00FC5CB8" w:rsidP="00F164AE">
            <w:pPr>
              <w:spacing w:after="0" w:line="240" w:lineRule="auto"/>
              <w:jc w:val="both"/>
              <w:rPr>
                <w:rFonts w:ascii="Times New Roman" w:hAnsi="Times New Roman" w:cs="Times New Roman"/>
              </w:rPr>
            </w:pPr>
            <w:r w:rsidRPr="003C6E7F">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164AE" w:rsidRPr="003C6E7F" w:rsidRDefault="00F164AE" w:rsidP="00F164AE">
            <w:pPr>
              <w:spacing w:after="0" w:line="240" w:lineRule="auto"/>
              <w:jc w:val="both"/>
              <w:rPr>
                <w:rFonts w:ascii="Times New Roman" w:hAnsi="Times New Roman" w:cs="Times New Roman"/>
              </w:rPr>
            </w:pPr>
            <w:r w:rsidRPr="003C6E7F">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rsidR="00F164AE" w:rsidRPr="003C6E7F" w:rsidRDefault="00FC5CB8" w:rsidP="00FC5CB8">
            <w:pPr>
              <w:spacing w:after="0" w:line="240" w:lineRule="auto"/>
              <w:jc w:val="both"/>
              <w:rPr>
                <w:rFonts w:ascii="Times New Roman" w:hAnsi="Times New Roman" w:cs="Times New Roman"/>
              </w:rPr>
            </w:pPr>
            <w:r w:rsidRPr="003C6E7F">
              <w:rPr>
                <w:rFonts w:ascii="Times New Roman" w:hAnsi="Times New Roman" w:cs="Times New Roman"/>
              </w:rPr>
              <w:t>Член Правления</w:t>
            </w:r>
          </w:p>
        </w:tc>
      </w:tr>
      <w:tr w:rsidR="00FC5CB8"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FC5CB8" w:rsidRPr="003C6E7F" w:rsidRDefault="00FC5CB8" w:rsidP="00FC5CB8">
            <w:pPr>
              <w:spacing w:after="0" w:line="240" w:lineRule="auto"/>
              <w:jc w:val="both"/>
              <w:rPr>
                <w:rFonts w:ascii="Times New Roman" w:hAnsi="Times New Roman" w:cs="Times New Roman"/>
              </w:rPr>
            </w:pPr>
            <w:r w:rsidRPr="003C6E7F">
              <w:rPr>
                <w:rFonts w:ascii="Times New Roman" w:hAnsi="Times New Roman" w:cs="Times New Roman"/>
              </w:rPr>
              <w:t>май 2021 года</w:t>
            </w:r>
          </w:p>
        </w:tc>
        <w:tc>
          <w:tcPr>
            <w:tcW w:w="1260" w:type="dxa"/>
            <w:tcBorders>
              <w:top w:val="single" w:sz="6" w:space="0" w:color="auto"/>
              <w:left w:val="single" w:sz="6" w:space="0" w:color="auto"/>
              <w:bottom w:val="single" w:sz="6" w:space="0" w:color="auto"/>
              <w:right w:val="single" w:sz="6" w:space="0" w:color="auto"/>
            </w:tcBorders>
          </w:tcPr>
          <w:p w:rsidR="00FC5CB8" w:rsidRPr="003C6E7F" w:rsidRDefault="00FC5CB8" w:rsidP="00FC5CB8">
            <w:pPr>
              <w:spacing w:after="0" w:line="240" w:lineRule="auto"/>
              <w:jc w:val="both"/>
              <w:rPr>
                <w:rFonts w:ascii="Times New Roman" w:hAnsi="Times New Roman" w:cs="Times New Roman"/>
              </w:rPr>
            </w:pPr>
            <w:r w:rsidRPr="003C6E7F">
              <w:rPr>
                <w:rFonts w:ascii="Times New Roman" w:hAnsi="Times New Roman" w:cs="Times New Roman"/>
              </w:rPr>
              <w:t>февраль 2022 года</w:t>
            </w:r>
          </w:p>
        </w:tc>
        <w:tc>
          <w:tcPr>
            <w:tcW w:w="3980" w:type="dxa"/>
            <w:tcBorders>
              <w:top w:val="single" w:sz="6" w:space="0" w:color="auto"/>
              <w:left w:val="single" w:sz="6" w:space="0" w:color="auto"/>
              <w:bottom w:val="single" w:sz="6" w:space="0" w:color="auto"/>
              <w:right w:val="single" w:sz="6" w:space="0" w:color="auto"/>
            </w:tcBorders>
          </w:tcPr>
          <w:p w:rsidR="00FC5CB8" w:rsidRPr="003C6E7F" w:rsidRDefault="00FC5CB8" w:rsidP="00FC5CB8">
            <w:pPr>
              <w:spacing w:after="0" w:line="240" w:lineRule="auto"/>
              <w:jc w:val="both"/>
              <w:rPr>
                <w:rFonts w:ascii="Times New Roman" w:hAnsi="Times New Roman" w:cs="Times New Roman"/>
              </w:rPr>
            </w:pPr>
            <w:r w:rsidRPr="003C6E7F">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rsidR="00FC5CB8" w:rsidRPr="003C6E7F" w:rsidRDefault="00FC5CB8" w:rsidP="00FC5CB8">
            <w:pPr>
              <w:spacing w:after="0" w:line="240" w:lineRule="auto"/>
              <w:jc w:val="both"/>
              <w:rPr>
                <w:rFonts w:ascii="Times New Roman" w:hAnsi="Times New Roman" w:cs="Times New Roman"/>
              </w:rPr>
            </w:pPr>
            <w:r w:rsidRPr="003C6E7F">
              <w:rPr>
                <w:rFonts w:ascii="Times New Roman" w:hAnsi="Times New Roman" w:cs="Times New Roman"/>
              </w:rPr>
              <w:t>Исполняющий обязанности Председателя Правления</w:t>
            </w:r>
          </w:p>
        </w:tc>
      </w:tr>
      <w:tr w:rsidR="00FC5CB8" w:rsidRPr="003C6E7F" w:rsidTr="00E1746E">
        <w:trPr>
          <w:jc w:val="center"/>
        </w:trPr>
        <w:tc>
          <w:tcPr>
            <w:tcW w:w="1332" w:type="dxa"/>
            <w:tcBorders>
              <w:top w:val="single" w:sz="6" w:space="0" w:color="auto"/>
              <w:left w:val="double" w:sz="6" w:space="0" w:color="auto"/>
              <w:bottom w:val="double" w:sz="6" w:space="0" w:color="auto"/>
              <w:right w:val="single" w:sz="6" w:space="0" w:color="auto"/>
            </w:tcBorders>
          </w:tcPr>
          <w:p w:rsidR="00FC5CB8" w:rsidRPr="003C6E7F" w:rsidRDefault="00FC5CB8" w:rsidP="00FC5CB8">
            <w:pPr>
              <w:spacing w:after="0" w:line="240" w:lineRule="auto"/>
              <w:jc w:val="both"/>
              <w:rPr>
                <w:rFonts w:ascii="Times New Roman" w:hAnsi="Times New Roman" w:cs="Times New Roman"/>
              </w:rPr>
            </w:pPr>
            <w:r w:rsidRPr="003C6E7F">
              <w:rPr>
                <w:rFonts w:ascii="Times New Roman" w:hAnsi="Times New Roman" w:cs="Times New Roman"/>
              </w:rPr>
              <w:lastRenderedPageBreak/>
              <w:t>май 2021 года</w:t>
            </w:r>
          </w:p>
        </w:tc>
        <w:tc>
          <w:tcPr>
            <w:tcW w:w="1260" w:type="dxa"/>
            <w:tcBorders>
              <w:top w:val="single" w:sz="6" w:space="0" w:color="auto"/>
              <w:left w:val="single" w:sz="6" w:space="0" w:color="auto"/>
              <w:bottom w:val="double" w:sz="6" w:space="0" w:color="auto"/>
              <w:right w:val="single" w:sz="6" w:space="0" w:color="auto"/>
            </w:tcBorders>
          </w:tcPr>
          <w:p w:rsidR="00FC5CB8" w:rsidRPr="003C6E7F" w:rsidRDefault="000D75C7" w:rsidP="00FC5CB8">
            <w:pPr>
              <w:spacing w:after="0" w:line="240" w:lineRule="auto"/>
              <w:jc w:val="both"/>
              <w:rPr>
                <w:rFonts w:ascii="Times New Roman" w:hAnsi="Times New Roman" w:cs="Times New Roman"/>
              </w:rPr>
            </w:pPr>
            <w:r w:rsidRPr="003C6E7F">
              <w:rPr>
                <w:rFonts w:ascii="Times New Roman" w:hAnsi="Times New Roman" w:cs="Times New Roman"/>
              </w:rPr>
              <w:t>июнь 2022 года</w:t>
            </w:r>
          </w:p>
        </w:tc>
        <w:tc>
          <w:tcPr>
            <w:tcW w:w="3980" w:type="dxa"/>
            <w:tcBorders>
              <w:top w:val="single" w:sz="6" w:space="0" w:color="auto"/>
              <w:left w:val="single" w:sz="6" w:space="0" w:color="auto"/>
              <w:bottom w:val="double" w:sz="6" w:space="0" w:color="auto"/>
              <w:right w:val="single" w:sz="6" w:space="0" w:color="auto"/>
            </w:tcBorders>
          </w:tcPr>
          <w:p w:rsidR="00FC5CB8" w:rsidRPr="003C6E7F" w:rsidRDefault="00FC5CB8" w:rsidP="00FC5CB8">
            <w:pPr>
              <w:spacing w:after="0" w:line="240" w:lineRule="auto"/>
              <w:jc w:val="both"/>
              <w:rPr>
                <w:rFonts w:ascii="Times New Roman" w:hAnsi="Times New Roman" w:cs="Times New Roman"/>
              </w:rPr>
            </w:pPr>
            <w:r w:rsidRPr="003C6E7F">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double" w:sz="6" w:space="0" w:color="auto"/>
              <w:right w:val="double" w:sz="6" w:space="0" w:color="auto"/>
            </w:tcBorders>
          </w:tcPr>
          <w:p w:rsidR="00FC5CB8" w:rsidRPr="003C6E7F" w:rsidRDefault="00FC5CB8" w:rsidP="00FC5CB8">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FC5CB8" w:rsidRPr="003C6E7F" w:rsidTr="00E1746E">
        <w:trPr>
          <w:jc w:val="center"/>
        </w:trPr>
        <w:tc>
          <w:tcPr>
            <w:tcW w:w="1332" w:type="dxa"/>
            <w:tcBorders>
              <w:top w:val="single" w:sz="6" w:space="0" w:color="auto"/>
              <w:left w:val="double" w:sz="6" w:space="0" w:color="auto"/>
              <w:bottom w:val="double" w:sz="6" w:space="0" w:color="auto"/>
              <w:right w:val="single" w:sz="6" w:space="0" w:color="auto"/>
            </w:tcBorders>
          </w:tcPr>
          <w:p w:rsidR="00FC5CB8" w:rsidRPr="003C6E7F" w:rsidRDefault="00FC5CB8" w:rsidP="00FC5CB8">
            <w:pPr>
              <w:spacing w:after="0" w:line="240" w:lineRule="auto"/>
              <w:jc w:val="both"/>
              <w:rPr>
                <w:rFonts w:ascii="Times New Roman" w:hAnsi="Times New Roman" w:cs="Times New Roman"/>
              </w:rPr>
            </w:pPr>
            <w:r w:rsidRPr="003C6E7F">
              <w:rPr>
                <w:rFonts w:ascii="Times New Roman" w:hAnsi="Times New Roman" w:cs="Times New Roman"/>
              </w:rPr>
              <w:t>февраль 2022 года</w:t>
            </w:r>
          </w:p>
        </w:tc>
        <w:tc>
          <w:tcPr>
            <w:tcW w:w="1260" w:type="dxa"/>
            <w:tcBorders>
              <w:top w:val="single" w:sz="6" w:space="0" w:color="auto"/>
              <w:left w:val="single" w:sz="6" w:space="0" w:color="auto"/>
              <w:bottom w:val="double" w:sz="6" w:space="0" w:color="auto"/>
              <w:right w:val="single" w:sz="6" w:space="0" w:color="auto"/>
            </w:tcBorders>
          </w:tcPr>
          <w:p w:rsidR="00FC5CB8" w:rsidRPr="003C6E7F" w:rsidRDefault="00FC5CB8" w:rsidP="00FC5CB8">
            <w:pPr>
              <w:spacing w:after="0" w:line="240" w:lineRule="auto"/>
              <w:jc w:val="both"/>
              <w:rPr>
                <w:rFonts w:ascii="Times New Roman" w:hAnsi="Times New Roman" w:cs="Times New Roman"/>
              </w:rPr>
            </w:pPr>
            <w:r w:rsidRPr="003C6E7F">
              <w:rPr>
                <w:rFonts w:ascii="Times New Roman" w:hAnsi="Times New Roman" w:cs="Times New Roman"/>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FC5CB8" w:rsidRPr="003C6E7F" w:rsidRDefault="00FC5CB8" w:rsidP="00FC5CB8">
            <w:pPr>
              <w:spacing w:after="0" w:line="240" w:lineRule="auto"/>
              <w:jc w:val="both"/>
              <w:rPr>
                <w:rFonts w:ascii="Times New Roman" w:hAnsi="Times New Roman" w:cs="Times New Roman"/>
              </w:rPr>
            </w:pPr>
            <w:r w:rsidRPr="003C6E7F">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double" w:sz="6" w:space="0" w:color="auto"/>
              <w:right w:val="double" w:sz="6" w:space="0" w:color="auto"/>
            </w:tcBorders>
          </w:tcPr>
          <w:p w:rsidR="00FC5CB8" w:rsidRPr="003C6E7F" w:rsidRDefault="00FC5CB8" w:rsidP="00FC5CB8">
            <w:pPr>
              <w:spacing w:after="0" w:line="240" w:lineRule="auto"/>
              <w:jc w:val="both"/>
              <w:rPr>
                <w:rFonts w:ascii="Times New Roman" w:hAnsi="Times New Roman" w:cs="Times New Roman"/>
              </w:rPr>
            </w:pPr>
            <w:r w:rsidRPr="003C6E7F">
              <w:rPr>
                <w:rFonts w:ascii="Times New Roman" w:hAnsi="Times New Roman" w:cs="Times New Roman"/>
              </w:rPr>
              <w:t>Генеральный директор, Председатель Правления</w:t>
            </w:r>
          </w:p>
        </w:tc>
      </w:tr>
      <w:tr w:rsidR="000D75C7" w:rsidRPr="003C6E7F" w:rsidTr="00E1746E">
        <w:trPr>
          <w:jc w:val="center"/>
        </w:trPr>
        <w:tc>
          <w:tcPr>
            <w:tcW w:w="1332" w:type="dxa"/>
            <w:tcBorders>
              <w:top w:val="single" w:sz="6" w:space="0" w:color="auto"/>
              <w:left w:val="double" w:sz="6" w:space="0" w:color="auto"/>
              <w:bottom w:val="double" w:sz="6" w:space="0" w:color="auto"/>
              <w:right w:val="single" w:sz="6" w:space="0" w:color="auto"/>
            </w:tcBorders>
          </w:tcPr>
          <w:p w:rsidR="000D75C7" w:rsidRPr="003C6E7F" w:rsidRDefault="000D75C7" w:rsidP="000D75C7">
            <w:pPr>
              <w:spacing w:after="0" w:line="240" w:lineRule="auto"/>
              <w:jc w:val="both"/>
              <w:rPr>
                <w:rFonts w:ascii="Times New Roman" w:hAnsi="Times New Roman" w:cs="Times New Roman"/>
              </w:rPr>
            </w:pPr>
            <w:r w:rsidRPr="003C6E7F">
              <w:rPr>
                <w:rFonts w:ascii="Times New Roman" w:hAnsi="Times New Roman" w:cs="Times New Roman"/>
              </w:rPr>
              <w:t>июнь 2022 года</w:t>
            </w:r>
          </w:p>
        </w:tc>
        <w:tc>
          <w:tcPr>
            <w:tcW w:w="1260" w:type="dxa"/>
            <w:tcBorders>
              <w:top w:val="single" w:sz="6" w:space="0" w:color="auto"/>
              <w:left w:val="single" w:sz="6" w:space="0" w:color="auto"/>
              <w:bottom w:val="double" w:sz="6" w:space="0" w:color="auto"/>
              <w:right w:val="single" w:sz="6" w:space="0" w:color="auto"/>
            </w:tcBorders>
          </w:tcPr>
          <w:p w:rsidR="000D75C7" w:rsidRPr="003C6E7F" w:rsidRDefault="000D75C7" w:rsidP="000D75C7">
            <w:pPr>
              <w:spacing w:after="0" w:line="240" w:lineRule="auto"/>
              <w:jc w:val="both"/>
              <w:rPr>
                <w:rFonts w:ascii="Times New Roman" w:hAnsi="Times New Roman" w:cs="Times New Roman"/>
              </w:rPr>
            </w:pPr>
            <w:r w:rsidRPr="003C6E7F">
              <w:rPr>
                <w:rFonts w:ascii="Times New Roman" w:hAnsi="Times New Roman" w:cs="Times New Roman"/>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0D75C7" w:rsidRPr="003C6E7F" w:rsidRDefault="000D75C7" w:rsidP="000D75C7">
            <w:pPr>
              <w:spacing w:after="0" w:line="240" w:lineRule="auto"/>
              <w:jc w:val="both"/>
              <w:rPr>
                <w:rFonts w:ascii="Times New Roman" w:hAnsi="Times New Roman" w:cs="Times New Roman"/>
              </w:rPr>
            </w:pPr>
            <w:r w:rsidRPr="003C6E7F">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double" w:sz="6" w:space="0" w:color="auto"/>
              <w:right w:val="double" w:sz="6" w:space="0" w:color="auto"/>
            </w:tcBorders>
          </w:tcPr>
          <w:p w:rsidR="000D75C7" w:rsidRPr="003C6E7F" w:rsidRDefault="000D75C7" w:rsidP="000D75C7">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bl>
    <w:tbl>
      <w:tblPr>
        <w:tblStyle w:val="ab"/>
        <w:tblW w:w="5079" w:type="pct"/>
        <w:tblLook w:val="04A0" w:firstRow="1" w:lastRow="0" w:firstColumn="1" w:lastColumn="0" w:noHBand="0" w:noVBand="1"/>
      </w:tblPr>
      <w:tblGrid>
        <w:gridCol w:w="6339"/>
        <w:gridCol w:w="3153"/>
      </w:tblGrid>
      <w:tr w:rsidR="0088102A" w:rsidRPr="003C6E7F" w:rsidTr="00E1746E">
        <w:tc>
          <w:tcPr>
            <w:tcW w:w="3339" w:type="pct"/>
            <w:tcBorders>
              <w:top w:val="single" w:sz="4" w:space="0" w:color="auto"/>
            </w:tcBorders>
          </w:tcPr>
          <w:p w:rsidR="0088102A" w:rsidRPr="003C6E7F" w:rsidRDefault="0088102A" w:rsidP="0088102A">
            <w:pPr>
              <w:pStyle w:val="ConsPlusNormal"/>
              <w:jc w:val="both"/>
              <w:rPr>
                <w:sz w:val="22"/>
                <w:szCs w:val="22"/>
              </w:rPr>
            </w:pPr>
            <w:r w:rsidRPr="003C6E7F">
              <w:rPr>
                <w:sz w:val="22"/>
                <w:szCs w:val="22"/>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rsidR="0088102A" w:rsidRPr="003C6E7F" w:rsidRDefault="0088102A" w:rsidP="0088102A">
            <w:pPr>
              <w:pStyle w:val="ConsPlusNormal"/>
              <w:jc w:val="both"/>
              <w:rPr>
                <w:sz w:val="22"/>
                <w:szCs w:val="22"/>
              </w:rPr>
            </w:pPr>
            <w:r w:rsidRPr="003C6E7F">
              <w:rPr>
                <w:b/>
                <w:bCs/>
                <w:i/>
                <w:sz w:val="22"/>
                <w:szCs w:val="22"/>
              </w:rPr>
              <w:t>Не имеет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доля принадлежащих такому лицу обыкновенных акций эмитента</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Не имеет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Не имеет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Отсутствует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доли принадлежащих такому лицу обыкновенных акций подконтрольной эмитенту организации</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Отсутствует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Отсутствует</w:t>
            </w:r>
          </w:p>
        </w:tc>
      </w:tr>
      <w:tr w:rsidR="0088102A" w:rsidRPr="003C6E7F" w:rsidTr="00E1746E">
        <w:tc>
          <w:tcPr>
            <w:tcW w:w="3339" w:type="pct"/>
          </w:tcPr>
          <w:p w:rsidR="0088102A" w:rsidRPr="003C6E7F" w:rsidRDefault="0088102A" w:rsidP="005033E8">
            <w:pPr>
              <w:pStyle w:val="ConsPlusNormal"/>
              <w:jc w:val="both"/>
              <w:rPr>
                <w:sz w:val="22"/>
                <w:szCs w:val="22"/>
              </w:rPr>
            </w:pPr>
            <w:r w:rsidRPr="003C6E7F">
              <w:rPr>
                <w:sz w:val="22"/>
                <w:szCs w:val="22"/>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пункте </w:t>
            </w:r>
            <w:r w:rsidR="005033E8" w:rsidRPr="003C6E7F">
              <w:rPr>
                <w:sz w:val="22"/>
                <w:szCs w:val="22"/>
              </w:rPr>
              <w:t>2.4</w:t>
            </w:r>
            <w:r w:rsidRPr="003C6E7F">
              <w:rPr>
                <w:sz w:val="22"/>
                <w:szCs w:val="22"/>
              </w:rPr>
              <w:t xml:space="preserve"> настоящего </w:t>
            </w:r>
            <w:r w:rsidR="005033E8" w:rsidRPr="003C6E7F">
              <w:rPr>
                <w:sz w:val="22"/>
                <w:szCs w:val="22"/>
              </w:rPr>
              <w:t>отчета эмитента</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Родственные связи с указанными лицами отсутствуют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К ответственности не привлекался (судимости отсутствуют)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Указанные должности не занимал</w:t>
            </w:r>
          </w:p>
        </w:tc>
      </w:tr>
      <w:tr w:rsidR="0088102A" w:rsidRPr="003C6E7F" w:rsidTr="00E1746E">
        <w:tc>
          <w:tcPr>
            <w:tcW w:w="3339" w:type="pct"/>
          </w:tcPr>
          <w:p w:rsidR="0088102A" w:rsidRPr="003C6E7F" w:rsidRDefault="0088102A" w:rsidP="0088102A">
            <w:pPr>
              <w:autoSpaceDE w:val="0"/>
              <w:autoSpaceDN w:val="0"/>
              <w:adjustRightInd w:val="0"/>
              <w:jc w:val="both"/>
              <w:rPr>
                <w:rFonts w:ascii="Times New Roman" w:hAnsi="Times New Roman" w:cs="Times New Roman"/>
              </w:rPr>
            </w:pPr>
            <w:r w:rsidRPr="003C6E7F">
              <w:rPr>
                <w:rFonts w:ascii="Times New Roman" w:hAnsi="Times New Roman" w:cs="Times New Roman"/>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tc>
        <w:tc>
          <w:tcPr>
            <w:tcW w:w="1661" w:type="pct"/>
            <w:vAlign w:val="center"/>
          </w:tcPr>
          <w:p w:rsidR="0088102A" w:rsidRPr="003C6E7F" w:rsidRDefault="0088102A" w:rsidP="0088102A">
            <w:pPr>
              <w:pStyle w:val="ConsPlusNormal"/>
              <w:jc w:val="both"/>
              <w:rPr>
                <w:b/>
                <w:bCs/>
                <w:i/>
                <w:sz w:val="22"/>
                <w:szCs w:val="22"/>
              </w:rPr>
            </w:pPr>
            <w:r w:rsidRPr="003C6E7F">
              <w:rPr>
                <w:b/>
                <w:bCs/>
                <w:i/>
                <w:sz w:val="22"/>
                <w:szCs w:val="22"/>
              </w:rPr>
              <w:t>Не участвует</w:t>
            </w:r>
          </w:p>
        </w:tc>
      </w:tr>
      <w:tr w:rsidR="0088102A" w:rsidRPr="003C6E7F" w:rsidTr="00E1746E">
        <w:tc>
          <w:tcPr>
            <w:tcW w:w="3339" w:type="pct"/>
          </w:tcPr>
          <w:p w:rsidR="0088102A" w:rsidRPr="003C6E7F" w:rsidRDefault="0088102A" w:rsidP="0088102A">
            <w:pPr>
              <w:autoSpaceDE w:val="0"/>
              <w:autoSpaceDN w:val="0"/>
              <w:adjustRightInd w:val="0"/>
              <w:jc w:val="both"/>
              <w:rPr>
                <w:rFonts w:ascii="Times New Roman" w:hAnsi="Times New Roman" w:cs="Times New Roman"/>
              </w:rPr>
            </w:pPr>
            <w:r w:rsidRPr="003C6E7F">
              <w:rPr>
                <w:rFonts w:ascii="Times New Roman" w:hAnsi="Times New Roman" w:cs="Times New Roman"/>
              </w:rPr>
              <w:t xml:space="preserve">сведения о членах совета директоров (наблюдательного совета), которых эмитент считает независимыми с учетом положений </w:t>
            </w:r>
            <w:hyperlink r:id="rId19" w:history="1">
              <w:r w:rsidRPr="003C6E7F">
                <w:rPr>
                  <w:rFonts w:ascii="Times New Roman" w:hAnsi="Times New Roman" w:cs="Times New Roman"/>
                </w:rPr>
                <w:t>Кодекса</w:t>
              </w:r>
            </w:hyperlink>
            <w:r w:rsidRPr="003C6E7F">
              <w:rPr>
                <w:rFonts w:ascii="Times New Roman" w:hAnsi="Times New Roman" w:cs="Times New Roman"/>
              </w:rPr>
              <w:t xml:space="preserve"> корпоративного управления</w:t>
            </w:r>
          </w:p>
          <w:p w:rsidR="0088102A" w:rsidRPr="003C6E7F" w:rsidRDefault="0088102A" w:rsidP="0088102A">
            <w:pPr>
              <w:autoSpaceDE w:val="0"/>
              <w:autoSpaceDN w:val="0"/>
              <w:adjustRightInd w:val="0"/>
              <w:jc w:val="both"/>
              <w:rPr>
                <w:rFonts w:ascii="Times New Roman" w:hAnsi="Times New Roman" w:cs="Times New Roman"/>
              </w:rPr>
            </w:pPr>
          </w:p>
        </w:tc>
        <w:tc>
          <w:tcPr>
            <w:tcW w:w="1661" w:type="pct"/>
            <w:vAlign w:val="center"/>
          </w:tcPr>
          <w:p w:rsidR="0088102A" w:rsidRPr="003C6E7F" w:rsidRDefault="0088102A" w:rsidP="0088102A">
            <w:pPr>
              <w:pStyle w:val="ConsPlusNormal"/>
              <w:jc w:val="both"/>
              <w:rPr>
                <w:b/>
                <w:bCs/>
                <w:i/>
                <w:sz w:val="22"/>
                <w:szCs w:val="22"/>
              </w:rPr>
            </w:pPr>
            <w:r w:rsidRPr="003C6E7F">
              <w:rPr>
                <w:b/>
                <w:bCs/>
                <w:i/>
                <w:sz w:val="22"/>
                <w:szCs w:val="22"/>
              </w:rPr>
              <w:t>Не является независимым</w:t>
            </w:r>
          </w:p>
        </w:tc>
      </w:tr>
    </w:tbl>
    <w:p w:rsidR="0088102A" w:rsidRPr="003C6E7F" w:rsidRDefault="0088102A" w:rsidP="0088102A">
      <w:pPr>
        <w:spacing w:after="0" w:line="240" w:lineRule="auto"/>
        <w:jc w:val="both"/>
        <w:rPr>
          <w:rFonts w:ascii="Times New Roman" w:hAnsi="Times New Roman" w:cs="Times New Roman"/>
        </w:rPr>
      </w:pPr>
    </w:p>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7. ФИО:</w:t>
      </w:r>
      <w:r w:rsidRPr="003C6E7F">
        <w:rPr>
          <w:rStyle w:val="Subst"/>
          <w:rFonts w:ascii="Times New Roman" w:hAnsi="Times New Roman" w:cs="Times New Roman"/>
          <w:bCs/>
          <w:iCs/>
        </w:rPr>
        <w:t xml:space="preserve"> Майоров Андрей Владимирович</w:t>
      </w:r>
    </w:p>
    <w:p w:rsidR="0088102A" w:rsidRPr="003C6E7F" w:rsidRDefault="0088102A" w:rsidP="0088102A">
      <w:pPr>
        <w:spacing w:after="0" w:line="240" w:lineRule="auto"/>
        <w:jc w:val="both"/>
        <w:rPr>
          <w:rFonts w:ascii="Times New Roman" w:hAnsi="Times New Roman" w:cs="Times New Roman"/>
        </w:rPr>
      </w:pPr>
    </w:p>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Год рождения:</w:t>
      </w:r>
      <w:r w:rsidRPr="003C6E7F">
        <w:rPr>
          <w:rStyle w:val="Subst"/>
          <w:rFonts w:ascii="Times New Roman" w:hAnsi="Times New Roman" w:cs="Times New Roman"/>
          <w:bCs/>
          <w:iCs/>
        </w:rPr>
        <w:t xml:space="preserve"> 1967</w:t>
      </w:r>
    </w:p>
    <w:p w:rsidR="0088102A" w:rsidRPr="003C6E7F" w:rsidRDefault="0088102A" w:rsidP="0088102A">
      <w:pPr>
        <w:pStyle w:val="ThinDelim"/>
        <w:jc w:val="both"/>
        <w:rPr>
          <w:sz w:val="22"/>
          <w:szCs w:val="22"/>
        </w:rPr>
      </w:pPr>
    </w:p>
    <w:p w:rsidR="0088102A" w:rsidRPr="003C6E7F" w:rsidRDefault="0088102A" w:rsidP="0088102A">
      <w:pPr>
        <w:spacing w:after="0" w:line="240" w:lineRule="auto"/>
        <w:jc w:val="both"/>
        <w:rPr>
          <w:rStyle w:val="Subst"/>
          <w:rFonts w:ascii="Times New Roman" w:hAnsi="Times New Roman" w:cs="Times New Roman"/>
          <w:bCs/>
          <w:iCs/>
        </w:rPr>
      </w:pPr>
      <w:r w:rsidRPr="003C6E7F">
        <w:rPr>
          <w:rFonts w:ascii="Times New Roman" w:hAnsi="Times New Roman" w:cs="Times New Roman"/>
        </w:rPr>
        <w:lastRenderedPageBreak/>
        <w:t>Образование:</w:t>
      </w:r>
      <w:r w:rsidRPr="003C6E7F">
        <w:rPr>
          <w:rFonts w:ascii="Times New Roman" w:hAnsi="Times New Roman" w:cs="Times New Roman"/>
        </w:rPr>
        <w:br/>
      </w:r>
      <w:r w:rsidR="00033787" w:rsidRPr="003C6E7F">
        <w:rPr>
          <w:rStyle w:val="Subst"/>
          <w:rFonts w:ascii="Times New Roman" w:hAnsi="Times New Roman" w:cs="Times New Roman"/>
          <w:bCs/>
          <w:iCs/>
        </w:rPr>
        <w:t xml:space="preserve">- </w:t>
      </w:r>
      <w:r w:rsidR="000B5D89" w:rsidRPr="003C6E7F">
        <w:rPr>
          <w:rStyle w:val="Subst"/>
          <w:rFonts w:ascii="Times New Roman" w:hAnsi="Times New Roman" w:cs="Times New Roman"/>
          <w:bCs/>
          <w:iCs/>
        </w:rPr>
        <w:t>высшее –</w:t>
      </w:r>
      <w:r w:rsidRPr="003C6E7F">
        <w:rPr>
          <w:rStyle w:val="Subst"/>
          <w:rFonts w:ascii="Times New Roman" w:hAnsi="Times New Roman" w:cs="Times New Roman"/>
          <w:bCs/>
          <w:iCs/>
        </w:rPr>
        <w:t xml:space="preserve"> Московский энергетический институт (технический университет), </w:t>
      </w:r>
      <w:r w:rsidR="000B5D89" w:rsidRPr="003C6E7F">
        <w:rPr>
          <w:rStyle w:val="Subst"/>
          <w:rFonts w:ascii="Times New Roman" w:hAnsi="Times New Roman" w:cs="Times New Roman"/>
          <w:bCs/>
          <w:iCs/>
        </w:rPr>
        <w:t>э</w:t>
      </w:r>
      <w:r w:rsidRPr="003C6E7F">
        <w:rPr>
          <w:rStyle w:val="Subst"/>
          <w:rFonts w:ascii="Times New Roman" w:hAnsi="Times New Roman" w:cs="Times New Roman"/>
          <w:bCs/>
          <w:iCs/>
        </w:rPr>
        <w:t>лектроэнергетические системы и сети, инженер-электрик;</w:t>
      </w:r>
    </w:p>
    <w:p w:rsidR="000B5D89" w:rsidRPr="003C6E7F" w:rsidRDefault="000B5D89" w:rsidP="0088102A">
      <w:pPr>
        <w:spacing w:after="0" w:line="240" w:lineRule="auto"/>
        <w:jc w:val="both"/>
        <w:rPr>
          <w:rStyle w:val="Subst"/>
          <w:rFonts w:ascii="Times New Roman" w:hAnsi="Times New Roman" w:cs="Times New Roman"/>
          <w:bCs/>
          <w:iCs/>
        </w:rPr>
      </w:pPr>
      <w:r w:rsidRPr="003C6E7F">
        <w:rPr>
          <w:rStyle w:val="Subst"/>
          <w:rFonts w:ascii="Times New Roman" w:hAnsi="Times New Roman" w:cs="Times New Roman"/>
          <w:bCs/>
          <w:iCs/>
        </w:rPr>
        <w:t>- профессиональная переподготовка по программе «Управление энергетическими компаниями в рыночной экономике», государственный университет управления;</w:t>
      </w:r>
    </w:p>
    <w:p w:rsidR="0088102A" w:rsidRPr="003C6E7F" w:rsidRDefault="0088102A" w:rsidP="0088102A">
      <w:pPr>
        <w:spacing w:after="0" w:line="240" w:lineRule="auto"/>
        <w:jc w:val="both"/>
        <w:rPr>
          <w:rFonts w:ascii="Times New Roman" w:eastAsiaTheme="minorEastAsia" w:hAnsi="Times New Roman" w:cs="Times New Roman"/>
          <w:lang w:eastAsia="ru-RU"/>
        </w:rPr>
      </w:pPr>
      <w:r w:rsidRPr="003C6E7F">
        <w:rPr>
          <w:rStyle w:val="Subst"/>
          <w:rFonts w:ascii="Times New Roman" w:hAnsi="Times New Roman" w:cs="Times New Roman"/>
          <w:bCs/>
          <w:iCs/>
        </w:rPr>
        <w:t>- АО «Научно-технический центр Федеральной сетевой компании Единой энергетической</w:t>
      </w:r>
      <w:r w:rsidR="000B5D89" w:rsidRPr="003C6E7F">
        <w:rPr>
          <w:rStyle w:val="Subst"/>
          <w:rFonts w:ascii="Times New Roman" w:hAnsi="Times New Roman" w:cs="Times New Roman"/>
          <w:bCs/>
          <w:iCs/>
        </w:rPr>
        <w:t xml:space="preserve"> системы» (аспирантура), кандидат технических наук.</w:t>
      </w:r>
      <w:r w:rsidRPr="003C6E7F">
        <w:rPr>
          <w:rStyle w:val="Subst"/>
          <w:rFonts w:ascii="Times New Roman" w:hAnsi="Times New Roman" w:cs="Times New Roman"/>
          <w:bCs/>
          <w:iCs/>
        </w:rPr>
        <w:t xml:space="preserve"> </w:t>
      </w:r>
    </w:p>
    <w:p w:rsidR="0088102A" w:rsidRPr="003C6E7F" w:rsidRDefault="0088102A" w:rsidP="0088102A">
      <w:pPr>
        <w:spacing w:after="0" w:line="240" w:lineRule="auto"/>
        <w:jc w:val="both"/>
        <w:rPr>
          <w:rFonts w:ascii="Times New Roman" w:eastAsiaTheme="minorEastAsia" w:hAnsi="Times New Roman" w:cs="Times New Roman"/>
          <w:lang w:eastAsia="ru-RU"/>
        </w:rPr>
      </w:pPr>
    </w:p>
    <w:p w:rsidR="0088102A" w:rsidRPr="003C6E7F" w:rsidRDefault="0088102A" w:rsidP="0088102A">
      <w:pPr>
        <w:spacing w:after="0" w:line="240" w:lineRule="auto"/>
        <w:jc w:val="both"/>
        <w:rPr>
          <w:rFonts w:ascii="Times New Roman" w:hAnsi="Times New Roman" w:cs="Times New Roman"/>
        </w:rPr>
      </w:pPr>
      <w:r w:rsidRPr="003C6E7F">
        <w:rPr>
          <w:rFonts w:ascii="Times New Roman" w:eastAsiaTheme="minorEastAsia" w:hAnsi="Times New Roman" w:cs="Times New Roman"/>
          <w:lang w:eastAsia="ru-RU"/>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rsidR="0088102A" w:rsidRPr="003C6E7F" w:rsidRDefault="0088102A" w:rsidP="0088102A">
      <w:pPr>
        <w:spacing w:after="0" w:line="240" w:lineRule="auto"/>
        <w:jc w:val="both"/>
        <w:rPr>
          <w:rFonts w:ascii="Times New Roman" w:hAnsi="Times New Roman" w:cs="Times New Roman"/>
        </w:rPr>
      </w:pPr>
    </w:p>
    <w:tbl>
      <w:tblPr>
        <w:tblW w:w="5000"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1134"/>
        <w:gridCol w:w="1301"/>
        <w:gridCol w:w="4107"/>
        <w:gridCol w:w="2766"/>
      </w:tblGrid>
      <w:tr w:rsidR="0088102A" w:rsidRPr="003C6E7F" w:rsidTr="00E1746E">
        <w:trPr>
          <w:jc w:val="center"/>
        </w:trPr>
        <w:tc>
          <w:tcPr>
            <w:tcW w:w="1308" w:type="pct"/>
            <w:gridSpan w:val="2"/>
            <w:tcBorders>
              <w:top w:val="double" w:sz="6" w:space="0" w:color="auto"/>
              <w:left w:val="double" w:sz="6" w:space="0" w:color="auto"/>
              <w:bottom w:val="single" w:sz="6" w:space="0" w:color="auto"/>
              <w:right w:val="single" w:sz="6" w:space="0" w:color="auto"/>
            </w:tcBorders>
            <w:shd w:val="clear" w:color="auto" w:fill="FFFFFF"/>
            <w:hideMark/>
          </w:tcPr>
          <w:p w:rsidR="0088102A" w:rsidRPr="003C6E7F" w:rsidRDefault="0088102A" w:rsidP="0088102A">
            <w:pPr>
              <w:spacing w:after="0" w:line="240" w:lineRule="auto"/>
              <w:jc w:val="center"/>
              <w:rPr>
                <w:rFonts w:ascii="Times New Roman" w:hAnsi="Times New Roman" w:cs="Times New Roman"/>
              </w:rPr>
            </w:pPr>
            <w:r w:rsidRPr="003C6E7F">
              <w:rPr>
                <w:rFonts w:ascii="Times New Roman" w:hAnsi="Times New Roman" w:cs="Times New Roman"/>
              </w:rPr>
              <w:t>Период</w:t>
            </w:r>
          </w:p>
        </w:tc>
        <w:tc>
          <w:tcPr>
            <w:tcW w:w="2206" w:type="pct"/>
            <w:tcBorders>
              <w:top w:val="double" w:sz="6" w:space="0" w:color="auto"/>
              <w:left w:val="single" w:sz="6" w:space="0" w:color="auto"/>
              <w:bottom w:val="single" w:sz="6" w:space="0" w:color="auto"/>
              <w:right w:val="single" w:sz="6" w:space="0" w:color="auto"/>
            </w:tcBorders>
            <w:shd w:val="clear" w:color="auto" w:fill="FFFFFF"/>
            <w:hideMark/>
          </w:tcPr>
          <w:p w:rsidR="0088102A" w:rsidRPr="003C6E7F" w:rsidRDefault="0088102A" w:rsidP="0088102A">
            <w:pPr>
              <w:spacing w:after="0" w:line="240" w:lineRule="auto"/>
              <w:jc w:val="center"/>
              <w:rPr>
                <w:rFonts w:ascii="Times New Roman" w:hAnsi="Times New Roman" w:cs="Times New Roman"/>
              </w:rPr>
            </w:pPr>
            <w:r w:rsidRPr="003C6E7F">
              <w:rPr>
                <w:rFonts w:ascii="Times New Roman" w:hAnsi="Times New Roman" w:cs="Times New Roman"/>
              </w:rPr>
              <w:t>Наименование организации</w:t>
            </w:r>
          </w:p>
        </w:tc>
        <w:tc>
          <w:tcPr>
            <w:tcW w:w="1486" w:type="pct"/>
            <w:tcBorders>
              <w:top w:val="double" w:sz="6" w:space="0" w:color="auto"/>
              <w:left w:val="single" w:sz="6" w:space="0" w:color="auto"/>
              <w:bottom w:val="single" w:sz="6" w:space="0" w:color="auto"/>
              <w:right w:val="double" w:sz="6" w:space="0" w:color="auto"/>
            </w:tcBorders>
            <w:shd w:val="clear" w:color="auto" w:fill="FFFFFF"/>
            <w:hideMark/>
          </w:tcPr>
          <w:p w:rsidR="0088102A" w:rsidRPr="003C6E7F" w:rsidRDefault="0088102A" w:rsidP="0088102A">
            <w:pPr>
              <w:spacing w:after="0" w:line="240" w:lineRule="auto"/>
              <w:jc w:val="center"/>
              <w:rPr>
                <w:rFonts w:ascii="Times New Roman" w:hAnsi="Times New Roman" w:cs="Times New Roman"/>
              </w:rPr>
            </w:pPr>
            <w:r w:rsidRPr="003C6E7F">
              <w:rPr>
                <w:rFonts w:ascii="Times New Roman" w:hAnsi="Times New Roman" w:cs="Times New Roman"/>
              </w:rPr>
              <w:t>Должность</w:t>
            </w:r>
          </w:p>
        </w:tc>
      </w:tr>
      <w:tr w:rsidR="0088102A" w:rsidRPr="003C6E7F" w:rsidTr="00E1746E">
        <w:trPr>
          <w:jc w:val="center"/>
        </w:trPr>
        <w:tc>
          <w:tcPr>
            <w:tcW w:w="609" w:type="pct"/>
            <w:tcBorders>
              <w:top w:val="single" w:sz="6" w:space="0" w:color="auto"/>
              <w:left w:val="double" w:sz="6" w:space="0" w:color="auto"/>
              <w:bottom w:val="single" w:sz="6" w:space="0" w:color="auto"/>
              <w:right w:val="single" w:sz="6" w:space="0" w:color="auto"/>
            </w:tcBorders>
            <w:shd w:val="clear" w:color="auto" w:fill="FFFFFF"/>
            <w:hideMark/>
          </w:tcPr>
          <w:p w:rsidR="0088102A" w:rsidRPr="003C6E7F" w:rsidRDefault="0088102A" w:rsidP="0088102A">
            <w:pPr>
              <w:spacing w:after="0" w:line="240" w:lineRule="auto"/>
              <w:rPr>
                <w:rFonts w:ascii="Times New Roman" w:hAnsi="Times New Roman" w:cs="Times New Roman"/>
              </w:rPr>
            </w:pPr>
            <w:r w:rsidRPr="003C6E7F">
              <w:rPr>
                <w:rFonts w:ascii="Times New Roman" w:hAnsi="Times New Roman" w:cs="Times New Roman"/>
              </w:rPr>
              <w:t>с</w:t>
            </w:r>
          </w:p>
        </w:tc>
        <w:tc>
          <w:tcPr>
            <w:tcW w:w="699" w:type="pct"/>
            <w:tcBorders>
              <w:top w:val="single" w:sz="6" w:space="0" w:color="auto"/>
              <w:left w:val="single" w:sz="6" w:space="0" w:color="auto"/>
              <w:bottom w:val="single" w:sz="6" w:space="0" w:color="auto"/>
              <w:right w:val="single" w:sz="6" w:space="0" w:color="auto"/>
            </w:tcBorders>
            <w:shd w:val="clear" w:color="auto" w:fill="FFFFFF"/>
            <w:hideMark/>
          </w:tcPr>
          <w:p w:rsidR="0088102A" w:rsidRPr="003C6E7F" w:rsidRDefault="0088102A" w:rsidP="0088102A">
            <w:pPr>
              <w:spacing w:after="0" w:line="240" w:lineRule="auto"/>
              <w:jc w:val="center"/>
              <w:rPr>
                <w:rFonts w:ascii="Times New Roman" w:hAnsi="Times New Roman" w:cs="Times New Roman"/>
              </w:rPr>
            </w:pPr>
            <w:r w:rsidRPr="003C6E7F">
              <w:rPr>
                <w:rFonts w:ascii="Times New Roman" w:hAnsi="Times New Roman" w:cs="Times New Roman"/>
              </w:rPr>
              <w:t>по</w:t>
            </w:r>
          </w:p>
        </w:tc>
        <w:tc>
          <w:tcPr>
            <w:tcW w:w="2206" w:type="pct"/>
            <w:tcBorders>
              <w:top w:val="single" w:sz="6" w:space="0" w:color="auto"/>
              <w:left w:val="single" w:sz="6" w:space="0" w:color="auto"/>
              <w:bottom w:val="single" w:sz="6" w:space="0" w:color="auto"/>
              <w:right w:val="single" w:sz="6" w:space="0" w:color="auto"/>
            </w:tcBorders>
            <w:shd w:val="clear" w:color="auto" w:fill="FFFFFF"/>
          </w:tcPr>
          <w:p w:rsidR="0088102A" w:rsidRPr="003C6E7F" w:rsidRDefault="0088102A" w:rsidP="0088102A">
            <w:pPr>
              <w:spacing w:after="0" w:line="240" w:lineRule="auto"/>
              <w:jc w:val="center"/>
              <w:rPr>
                <w:rFonts w:ascii="Times New Roman" w:hAnsi="Times New Roman" w:cs="Times New Roman"/>
              </w:rPr>
            </w:pPr>
          </w:p>
        </w:tc>
        <w:tc>
          <w:tcPr>
            <w:tcW w:w="1486" w:type="pct"/>
            <w:tcBorders>
              <w:top w:val="single" w:sz="6" w:space="0" w:color="auto"/>
              <w:left w:val="single" w:sz="6" w:space="0" w:color="auto"/>
              <w:bottom w:val="single" w:sz="6" w:space="0" w:color="auto"/>
              <w:right w:val="double" w:sz="6" w:space="0" w:color="auto"/>
            </w:tcBorders>
            <w:shd w:val="clear" w:color="auto" w:fill="FFFFFF"/>
          </w:tcPr>
          <w:p w:rsidR="0088102A" w:rsidRPr="003C6E7F" w:rsidRDefault="0088102A" w:rsidP="0088102A">
            <w:pPr>
              <w:spacing w:after="0" w:line="240" w:lineRule="auto"/>
              <w:jc w:val="center"/>
              <w:rPr>
                <w:rFonts w:ascii="Times New Roman" w:hAnsi="Times New Roman" w:cs="Times New Roman"/>
              </w:rPr>
            </w:pPr>
          </w:p>
        </w:tc>
      </w:tr>
      <w:tr w:rsidR="00A412B4" w:rsidRPr="003C6E7F" w:rsidTr="00E1746E">
        <w:trPr>
          <w:jc w:val="center"/>
        </w:trPr>
        <w:tc>
          <w:tcPr>
            <w:tcW w:w="609" w:type="pct"/>
            <w:tcBorders>
              <w:top w:val="single" w:sz="6" w:space="0" w:color="auto"/>
              <w:left w:val="double" w:sz="6" w:space="0" w:color="auto"/>
              <w:bottom w:val="single" w:sz="6" w:space="0" w:color="auto"/>
              <w:right w:val="single" w:sz="6" w:space="0" w:color="auto"/>
            </w:tcBorders>
            <w:shd w:val="clear" w:color="auto" w:fill="FFFFFF"/>
            <w:hideMark/>
          </w:tcPr>
          <w:p w:rsidR="00A412B4" w:rsidRPr="003C6E7F" w:rsidRDefault="00A412B4" w:rsidP="00A412B4">
            <w:pPr>
              <w:spacing w:after="0" w:line="240" w:lineRule="auto"/>
              <w:rPr>
                <w:rFonts w:ascii="Times New Roman" w:hAnsi="Times New Roman" w:cs="Times New Roman"/>
              </w:rPr>
            </w:pPr>
            <w:bookmarkStart w:id="28" w:name="_Hlk54655323"/>
            <w:r w:rsidRPr="003C6E7F">
              <w:rPr>
                <w:rFonts w:ascii="Times New Roman" w:hAnsi="Times New Roman"/>
              </w:rPr>
              <w:t>2018</w:t>
            </w:r>
            <w:r w:rsidR="00981C50" w:rsidRPr="003C6E7F">
              <w:rPr>
                <w:rFonts w:ascii="Times New Roman" w:hAnsi="Times New Roman"/>
              </w:rPr>
              <w:t xml:space="preserve"> год</w:t>
            </w:r>
          </w:p>
        </w:tc>
        <w:tc>
          <w:tcPr>
            <w:tcW w:w="699" w:type="pct"/>
            <w:tcBorders>
              <w:top w:val="single" w:sz="6" w:space="0" w:color="auto"/>
              <w:left w:val="single" w:sz="6" w:space="0" w:color="auto"/>
              <w:bottom w:val="single" w:sz="6" w:space="0" w:color="auto"/>
              <w:right w:val="single" w:sz="6" w:space="0" w:color="auto"/>
            </w:tcBorders>
            <w:shd w:val="clear" w:color="auto" w:fill="FFFFFF"/>
            <w:hideMark/>
          </w:tcPr>
          <w:p w:rsidR="00A412B4" w:rsidRPr="003C6E7F" w:rsidRDefault="00BB7BE9" w:rsidP="00A412B4">
            <w:pPr>
              <w:spacing w:after="0" w:line="240" w:lineRule="auto"/>
              <w:rPr>
                <w:rFonts w:ascii="Times New Roman" w:hAnsi="Times New Roman" w:cs="Times New Roman"/>
              </w:rPr>
            </w:pPr>
            <w:r w:rsidRPr="003C6E7F">
              <w:rPr>
                <w:rFonts w:ascii="Times New Roman" w:hAnsi="Times New Roman"/>
              </w:rPr>
              <w:t>2022 год</w:t>
            </w:r>
          </w:p>
        </w:tc>
        <w:tc>
          <w:tcPr>
            <w:tcW w:w="2206" w:type="pct"/>
            <w:tcBorders>
              <w:top w:val="single" w:sz="6" w:space="0" w:color="auto"/>
              <w:left w:val="single" w:sz="6" w:space="0" w:color="auto"/>
              <w:bottom w:val="single" w:sz="6" w:space="0" w:color="auto"/>
              <w:right w:val="single" w:sz="6" w:space="0" w:color="auto"/>
            </w:tcBorders>
            <w:shd w:val="clear" w:color="auto" w:fill="FFFFFF"/>
            <w:hideMark/>
          </w:tcPr>
          <w:p w:rsidR="00A412B4" w:rsidRPr="003C6E7F" w:rsidRDefault="00C94A97" w:rsidP="00A412B4">
            <w:pPr>
              <w:spacing w:after="0" w:line="240" w:lineRule="auto"/>
              <w:rPr>
                <w:rFonts w:ascii="Times New Roman" w:hAnsi="Times New Roman" w:cs="Times New Roman"/>
              </w:rPr>
            </w:pPr>
            <w:r w:rsidRPr="003C6E7F">
              <w:rPr>
                <w:rFonts w:ascii="Times New Roman" w:hAnsi="Times New Roman" w:cs="Times New Roman"/>
              </w:rPr>
              <w:t>Публичное акционерное общество «Российские сети»</w:t>
            </w:r>
          </w:p>
        </w:tc>
        <w:tc>
          <w:tcPr>
            <w:tcW w:w="1486" w:type="pct"/>
            <w:tcBorders>
              <w:top w:val="single" w:sz="6" w:space="0" w:color="auto"/>
              <w:left w:val="single" w:sz="6" w:space="0" w:color="auto"/>
              <w:bottom w:val="single" w:sz="6" w:space="0" w:color="auto"/>
              <w:right w:val="double" w:sz="6" w:space="0" w:color="auto"/>
            </w:tcBorders>
            <w:shd w:val="clear" w:color="auto" w:fill="FFFFFF"/>
            <w:hideMark/>
          </w:tcPr>
          <w:p w:rsidR="00A412B4" w:rsidRPr="003C6E7F" w:rsidRDefault="00A412B4" w:rsidP="00BB7BE9">
            <w:pPr>
              <w:spacing w:after="0" w:line="240" w:lineRule="auto"/>
              <w:rPr>
                <w:rFonts w:ascii="Times New Roman" w:hAnsi="Times New Roman" w:cs="Times New Roman"/>
              </w:rPr>
            </w:pPr>
            <w:r w:rsidRPr="003C6E7F">
              <w:rPr>
                <w:rFonts w:ascii="Times New Roman" w:hAnsi="Times New Roman" w:cs="Times New Roman"/>
              </w:rPr>
              <w:t>Заместитель Генерального директора – Главный инженер, Первый заместитель Генерально</w:t>
            </w:r>
            <w:r w:rsidR="00BB7BE9" w:rsidRPr="003C6E7F">
              <w:rPr>
                <w:rFonts w:ascii="Times New Roman" w:hAnsi="Times New Roman" w:cs="Times New Roman"/>
              </w:rPr>
              <w:t>го директора – главный инженер</w:t>
            </w:r>
          </w:p>
        </w:tc>
      </w:tr>
      <w:bookmarkEnd w:id="28"/>
      <w:tr w:rsidR="00BB7BE9" w:rsidRPr="003C6E7F" w:rsidTr="00EA1517">
        <w:trPr>
          <w:jc w:val="center"/>
        </w:trPr>
        <w:tc>
          <w:tcPr>
            <w:tcW w:w="609" w:type="pct"/>
            <w:tcBorders>
              <w:top w:val="single" w:sz="6" w:space="0" w:color="auto"/>
              <w:left w:val="double" w:sz="6" w:space="0" w:color="auto"/>
              <w:bottom w:val="single" w:sz="6" w:space="0" w:color="auto"/>
              <w:right w:val="single" w:sz="6" w:space="0" w:color="auto"/>
            </w:tcBorders>
            <w:shd w:val="clear" w:color="auto" w:fill="auto"/>
          </w:tcPr>
          <w:p w:rsidR="00BB7BE9" w:rsidRPr="003C6E7F" w:rsidRDefault="00EA1517" w:rsidP="00BB7BE9">
            <w:pPr>
              <w:spacing w:after="0" w:line="240" w:lineRule="auto"/>
              <w:rPr>
                <w:rFonts w:ascii="Times New Roman" w:hAnsi="Times New Roman"/>
              </w:rPr>
            </w:pPr>
            <w:r w:rsidRPr="003C6E7F">
              <w:rPr>
                <w:rFonts w:ascii="Times New Roman" w:hAnsi="Times New Roman"/>
              </w:rPr>
              <w:t>2020 год</w:t>
            </w: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BB7BE9" w:rsidRPr="003C6E7F" w:rsidRDefault="00BB7BE9" w:rsidP="00BB7BE9">
            <w:pPr>
              <w:spacing w:after="0" w:line="240" w:lineRule="auto"/>
              <w:rPr>
                <w:rFonts w:ascii="Times New Roman" w:hAnsi="Times New Roman"/>
              </w:rPr>
            </w:pPr>
            <w:r w:rsidRPr="003C6E7F">
              <w:rPr>
                <w:rFonts w:ascii="Times New Roman" w:hAnsi="Times New Roman"/>
              </w:rPr>
              <w:t>2023 год</w:t>
            </w:r>
          </w:p>
        </w:tc>
        <w:tc>
          <w:tcPr>
            <w:tcW w:w="2206" w:type="pct"/>
            <w:tcBorders>
              <w:top w:val="single" w:sz="6" w:space="0" w:color="auto"/>
              <w:left w:val="single" w:sz="6" w:space="0" w:color="auto"/>
              <w:bottom w:val="single" w:sz="6" w:space="0" w:color="auto"/>
              <w:right w:val="single" w:sz="6" w:space="0" w:color="auto"/>
            </w:tcBorders>
            <w:shd w:val="clear" w:color="auto" w:fill="FFFFFF"/>
          </w:tcPr>
          <w:p w:rsidR="00BB7BE9" w:rsidRPr="003C6E7F" w:rsidRDefault="00BB7BE9" w:rsidP="00BB7BE9">
            <w:pPr>
              <w:spacing w:after="0" w:line="240" w:lineRule="auto"/>
              <w:rPr>
                <w:rFonts w:ascii="Times New Roman" w:hAnsi="Times New Roman" w:cs="Times New Roman"/>
              </w:rPr>
            </w:pPr>
            <w:r w:rsidRPr="003C6E7F">
              <w:rPr>
                <w:rFonts w:ascii="Times New Roman" w:hAnsi="Times New Roman" w:cs="Times New Roman"/>
              </w:rPr>
              <w:t>Публичное акционерное общество «Российские сети»</w:t>
            </w:r>
          </w:p>
        </w:tc>
        <w:tc>
          <w:tcPr>
            <w:tcW w:w="1486" w:type="pct"/>
            <w:tcBorders>
              <w:top w:val="single" w:sz="6" w:space="0" w:color="auto"/>
              <w:left w:val="single" w:sz="6" w:space="0" w:color="auto"/>
              <w:bottom w:val="single" w:sz="6" w:space="0" w:color="auto"/>
              <w:right w:val="double" w:sz="6" w:space="0" w:color="auto"/>
            </w:tcBorders>
            <w:shd w:val="clear" w:color="auto" w:fill="FFFFFF"/>
          </w:tcPr>
          <w:p w:rsidR="00BB7BE9" w:rsidRPr="003C6E7F" w:rsidRDefault="00BB7BE9" w:rsidP="00BB7BE9">
            <w:pPr>
              <w:spacing w:after="0" w:line="240" w:lineRule="auto"/>
              <w:rPr>
                <w:rFonts w:ascii="Times New Roman" w:hAnsi="Times New Roman" w:cs="Times New Roman"/>
              </w:rPr>
            </w:pPr>
            <w:r w:rsidRPr="003C6E7F">
              <w:rPr>
                <w:rFonts w:ascii="Times New Roman" w:hAnsi="Times New Roman" w:cs="Times New Roman"/>
              </w:rPr>
              <w:t xml:space="preserve">Член Правления </w:t>
            </w:r>
          </w:p>
        </w:tc>
      </w:tr>
      <w:tr w:rsidR="00BB7BE9" w:rsidRPr="003C6E7F" w:rsidTr="00E1746E">
        <w:trPr>
          <w:jc w:val="center"/>
        </w:trPr>
        <w:tc>
          <w:tcPr>
            <w:tcW w:w="609" w:type="pct"/>
            <w:tcBorders>
              <w:top w:val="single" w:sz="6" w:space="0" w:color="auto"/>
              <w:left w:val="double" w:sz="6" w:space="0" w:color="auto"/>
              <w:bottom w:val="single" w:sz="6" w:space="0" w:color="auto"/>
              <w:right w:val="single" w:sz="6" w:space="0" w:color="auto"/>
            </w:tcBorders>
            <w:shd w:val="clear" w:color="auto" w:fill="auto"/>
            <w:hideMark/>
          </w:tcPr>
          <w:p w:rsidR="00BB7BE9" w:rsidRPr="003C6E7F" w:rsidRDefault="00BB7BE9" w:rsidP="00BB7BE9">
            <w:pPr>
              <w:spacing w:after="0" w:line="240" w:lineRule="auto"/>
              <w:rPr>
                <w:rFonts w:ascii="Times New Roman" w:hAnsi="Times New Roman" w:cs="Times New Roman"/>
              </w:rPr>
            </w:pPr>
            <w:r w:rsidRPr="003C6E7F">
              <w:rPr>
                <w:rFonts w:ascii="Times New Roman" w:hAnsi="Times New Roman"/>
              </w:rPr>
              <w:t>2019 год</w:t>
            </w:r>
          </w:p>
        </w:tc>
        <w:tc>
          <w:tcPr>
            <w:tcW w:w="699" w:type="pct"/>
            <w:tcBorders>
              <w:top w:val="single" w:sz="6" w:space="0" w:color="auto"/>
              <w:left w:val="single" w:sz="6" w:space="0" w:color="auto"/>
              <w:bottom w:val="single" w:sz="6" w:space="0" w:color="auto"/>
              <w:right w:val="single" w:sz="6" w:space="0" w:color="auto"/>
            </w:tcBorders>
            <w:shd w:val="clear" w:color="auto" w:fill="auto"/>
            <w:hideMark/>
          </w:tcPr>
          <w:p w:rsidR="00BB7BE9" w:rsidRPr="003C6E7F" w:rsidRDefault="00BB7BE9" w:rsidP="00BB7BE9">
            <w:pPr>
              <w:spacing w:after="0" w:line="240" w:lineRule="auto"/>
              <w:rPr>
                <w:rFonts w:ascii="Times New Roman" w:hAnsi="Times New Roman" w:cs="Times New Roman"/>
              </w:rPr>
            </w:pPr>
            <w:r w:rsidRPr="003C6E7F">
              <w:rPr>
                <w:rFonts w:ascii="Times New Roman" w:hAnsi="Times New Roman"/>
              </w:rPr>
              <w:t>настоящее время</w:t>
            </w:r>
          </w:p>
        </w:tc>
        <w:tc>
          <w:tcPr>
            <w:tcW w:w="2206" w:type="pct"/>
            <w:tcBorders>
              <w:top w:val="single" w:sz="6" w:space="0" w:color="auto"/>
              <w:left w:val="single" w:sz="6" w:space="0" w:color="auto"/>
              <w:bottom w:val="single" w:sz="6" w:space="0" w:color="auto"/>
              <w:right w:val="single" w:sz="6" w:space="0" w:color="auto"/>
            </w:tcBorders>
            <w:shd w:val="clear" w:color="auto" w:fill="auto"/>
            <w:hideMark/>
          </w:tcPr>
          <w:p w:rsidR="00BB7BE9" w:rsidRPr="003C6E7F" w:rsidRDefault="00BB7BE9" w:rsidP="00BB7BE9">
            <w:pPr>
              <w:spacing w:after="0" w:line="240" w:lineRule="auto"/>
              <w:rPr>
                <w:rFonts w:ascii="Times New Roman" w:hAnsi="Times New Roman" w:cs="Times New Roman"/>
              </w:rPr>
            </w:pPr>
            <w:r w:rsidRPr="003C6E7F">
              <w:rPr>
                <w:rFonts w:ascii="Times New Roman" w:hAnsi="Times New Roman" w:cs="Times New Roman"/>
              </w:rPr>
              <w:t>ПАО</w:t>
            </w:r>
            <w:r w:rsidRPr="003C6E7F">
              <w:rPr>
                <w:rFonts w:ascii="Times New Roman" w:hAnsi="Times New Roman"/>
              </w:rPr>
              <w:t xml:space="preserve"> «Россети Волга» </w:t>
            </w:r>
          </w:p>
        </w:tc>
        <w:tc>
          <w:tcPr>
            <w:tcW w:w="1486" w:type="pct"/>
            <w:tcBorders>
              <w:top w:val="single" w:sz="6" w:space="0" w:color="auto"/>
              <w:left w:val="single" w:sz="6" w:space="0" w:color="auto"/>
              <w:bottom w:val="single" w:sz="6" w:space="0" w:color="auto"/>
              <w:right w:val="double" w:sz="6" w:space="0" w:color="auto"/>
            </w:tcBorders>
            <w:shd w:val="clear" w:color="auto" w:fill="auto"/>
            <w:hideMark/>
          </w:tcPr>
          <w:p w:rsidR="00BB7BE9" w:rsidRPr="003C6E7F" w:rsidRDefault="00BB7BE9" w:rsidP="00BB7BE9">
            <w:pPr>
              <w:spacing w:after="0" w:line="240" w:lineRule="auto"/>
              <w:rPr>
                <w:rFonts w:ascii="Times New Roman" w:hAnsi="Times New Roman" w:cs="Times New Roman"/>
              </w:rPr>
            </w:pPr>
            <w:r w:rsidRPr="003C6E7F">
              <w:rPr>
                <w:rFonts w:ascii="Times New Roman" w:hAnsi="Times New Roman"/>
              </w:rPr>
              <w:t>Председатель Совета директоров</w:t>
            </w:r>
          </w:p>
        </w:tc>
      </w:tr>
      <w:tr w:rsidR="00BB7BE9" w:rsidRPr="003C6E7F" w:rsidTr="00E1746E">
        <w:trPr>
          <w:jc w:val="center"/>
        </w:trPr>
        <w:tc>
          <w:tcPr>
            <w:tcW w:w="609" w:type="pct"/>
            <w:tcBorders>
              <w:top w:val="single" w:sz="6" w:space="0" w:color="auto"/>
              <w:left w:val="double" w:sz="6" w:space="0" w:color="auto"/>
              <w:bottom w:val="single" w:sz="6" w:space="0" w:color="auto"/>
              <w:right w:val="single" w:sz="6" w:space="0" w:color="auto"/>
            </w:tcBorders>
            <w:shd w:val="clear" w:color="auto" w:fill="auto"/>
            <w:hideMark/>
          </w:tcPr>
          <w:p w:rsidR="00BB7BE9" w:rsidRPr="003C6E7F" w:rsidRDefault="00BB7BE9" w:rsidP="00BB7BE9">
            <w:pPr>
              <w:spacing w:after="0" w:line="240" w:lineRule="auto"/>
              <w:rPr>
                <w:rFonts w:ascii="Times New Roman" w:hAnsi="Times New Roman" w:cs="Times New Roman"/>
              </w:rPr>
            </w:pPr>
            <w:r w:rsidRPr="003C6E7F">
              <w:rPr>
                <w:rFonts w:ascii="Times New Roman" w:hAnsi="Times New Roman"/>
              </w:rPr>
              <w:t>2019 год</w:t>
            </w:r>
          </w:p>
        </w:tc>
        <w:tc>
          <w:tcPr>
            <w:tcW w:w="699" w:type="pct"/>
            <w:tcBorders>
              <w:top w:val="single" w:sz="6" w:space="0" w:color="auto"/>
              <w:left w:val="single" w:sz="6" w:space="0" w:color="auto"/>
              <w:bottom w:val="single" w:sz="6" w:space="0" w:color="auto"/>
              <w:right w:val="single" w:sz="6" w:space="0" w:color="auto"/>
            </w:tcBorders>
            <w:shd w:val="clear" w:color="auto" w:fill="auto"/>
            <w:hideMark/>
          </w:tcPr>
          <w:p w:rsidR="00BB7BE9" w:rsidRPr="003C6E7F" w:rsidRDefault="00BB7BE9" w:rsidP="00BB7BE9">
            <w:pPr>
              <w:spacing w:after="0" w:line="240" w:lineRule="auto"/>
              <w:rPr>
                <w:rFonts w:ascii="Times New Roman" w:hAnsi="Times New Roman" w:cs="Times New Roman"/>
              </w:rPr>
            </w:pPr>
            <w:r w:rsidRPr="003C6E7F">
              <w:rPr>
                <w:rFonts w:ascii="Times New Roman" w:hAnsi="Times New Roman"/>
              </w:rPr>
              <w:t>2022 год</w:t>
            </w:r>
          </w:p>
        </w:tc>
        <w:tc>
          <w:tcPr>
            <w:tcW w:w="2206" w:type="pct"/>
            <w:tcBorders>
              <w:top w:val="single" w:sz="6" w:space="0" w:color="auto"/>
              <w:left w:val="single" w:sz="6" w:space="0" w:color="auto"/>
              <w:bottom w:val="single" w:sz="6" w:space="0" w:color="auto"/>
              <w:right w:val="single" w:sz="6" w:space="0" w:color="auto"/>
            </w:tcBorders>
            <w:shd w:val="clear" w:color="auto" w:fill="auto"/>
            <w:hideMark/>
          </w:tcPr>
          <w:p w:rsidR="00BB7BE9" w:rsidRPr="003C6E7F" w:rsidRDefault="00BB7BE9" w:rsidP="00BB7BE9">
            <w:pPr>
              <w:spacing w:after="0" w:line="240" w:lineRule="auto"/>
              <w:rPr>
                <w:rFonts w:ascii="Times New Roman" w:hAnsi="Times New Roman" w:cs="Times New Roman"/>
              </w:rPr>
            </w:pPr>
            <w:r w:rsidRPr="003C6E7F">
              <w:rPr>
                <w:rFonts w:ascii="Times New Roman" w:hAnsi="Times New Roman" w:cs="Times New Roman"/>
              </w:rPr>
              <w:t>ПАО</w:t>
            </w:r>
            <w:r w:rsidRPr="003C6E7F">
              <w:rPr>
                <w:rFonts w:ascii="Times New Roman" w:hAnsi="Times New Roman"/>
              </w:rPr>
              <w:t xml:space="preserve"> «Россети Московский регион» </w:t>
            </w:r>
          </w:p>
        </w:tc>
        <w:tc>
          <w:tcPr>
            <w:tcW w:w="1486" w:type="pct"/>
            <w:tcBorders>
              <w:top w:val="single" w:sz="6" w:space="0" w:color="auto"/>
              <w:left w:val="single" w:sz="6" w:space="0" w:color="auto"/>
              <w:bottom w:val="single" w:sz="6" w:space="0" w:color="auto"/>
              <w:right w:val="double" w:sz="6" w:space="0" w:color="auto"/>
            </w:tcBorders>
            <w:shd w:val="clear" w:color="auto" w:fill="auto"/>
            <w:hideMark/>
          </w:tcPr>
          <w:p w:rsidR="00BB7BE9" w:rsidRPr="003C6E7F" w:rsidRDefault="00BB7BE9" w:rsidP="00BB7BE9">
            <w:pPr>
              <w:spacing w:after="0" w:line="240" w:lineRule="auto"/>
              <w:rPr>
                <w:rFonts w:ascii="Times New Roman" w:hAnsi="Times New Roman" w:cs="Times New Roman"/>
              </w:rPr>
            </w:pPr>
            <w:r w:rsidRPr="003C6E7F">
              <w:rPr>
                <w:rFonts w:ascii="Times New Roman" w:hAnsi="Times New Roman"/>
              </w:rPr>
              <w:t>Член Совета директоров</w:t>
            </w:r>
          </w:p>
        </w:tc>
      </w:tr>
      <w:tr w:rsidR="00BB7BE9" w:rsidRPr="003C6E7F" w:rsidTr="00E1746E">
        <w:trPr>
          <w:jc w:val="center"/>
        </w:trPr>
        <w:tc>
          <w:tcPr>
            <w:tcW w:w="609" w:type="pct"/>
            <w:tcBorders>
              <w:top w:val="single" w:sz="6" w:space="0" w:color="auto"/>
              <w:left w:val="double" w:sz="6" w:space="0" w:color="auto"/>
              <w:bottom w:val="single" w:sz="6" w:space="0" w:color="auto"/>
              <w:right w:val="single" w:sz="6" w:space="0" w:color="auto"/>
            </w:tcBorders>
            <w:shd w:val="clear" w:color="auto" w:fill="auto"/>
            <w:hideMark/>
          </w:tcPr>
          <w:p w:rsidR="00BB7BE9" w:rsidRPr="003C6E7F" w:rsidRDefault="00BB7BE9" w:rsidP="00BB7BE9">
            <w:pPr>
              <w:spacing w:after="0" w:line="240" w:lineRule="auto"/>
              <w:rPr>
                <w:rFonts w:ascii="Times New Roman" w:hAnsi="Times New Roman" w:cs="Times New Roman"/>
              </w:rPr>
            </w:pPr>
            <w:r w:rsidRPr="003C6E7F">
              <w:rPr>
                <w:rFonts w:ascii="Times New Roman" w:hAnsi="Times New Roman"/>
              </w:rPr>
              <w:t>2020 год</w:t>
            </w:r>
          </w:p>
        </w:tc>
        <w:tc>
          <w:tcPr>
            <w:tcW w:w="699" w:type="pct"/>
            <w:tcBorders>
              <w:top w:val="single" w:sz="6" w:space="0" w:color="auto"/>
              <w:left w:val="single" w:sz="6" w:space="0" w:color="auto"/>
              <w:bottom w:val="single" w:sz="6" w:space="0" w:color="auto"/>
              <w:right w:val="single" w:sz="6" w:space="0" w:color="auto"/>
            </w:tcBorders>
            <w:shd w:val="clear" w:color="auto" w:fill="auto"/>
            <w:hideMark/>
          </w:tcPr>
          <w:p w:rsidR="00BB7BE9" w:rsidRPr="003C6E7F" w:rsidRDefault="00A32C69" w:rsidP="00BB7BE9">
            <w:pPr>
              <w:spacing w:after="0" w:line="240" w:lineRule="auto"/>
              <w:rPr>
                <w:rFonts w:ascii="Times New Roman" w:hAnsi="Times New Roman" w:cs="Times New Roman"/>
              </w:rPr>
            </w:pPr>
            <w:r w:rsidRPr="003C6E7F">
              <w:rPr>
                <w:rFonts w:ascii="Times New Roman" w:hAnsi="Times New Roman"/>
              </w:rPr>
              <w:t>2022 год</w:t>
            </w:r>
          </w:p>
        </w:tc>
        <w:tc>
          <w:tcPr>
            <w:tcW w:w="2206" w:type="pct"/>
            <w:tcBorders>
              <w:top w:val="single" w:sz="6" w:space="0" w:color="auto"/>
              <w:left w:val="single" w:sz="6" w:space="0" w:color="auto"/>
              <w:bottom w:val="single" w:sz="6" w:space="0" w:color="auto"/>
              <w:right w:val="single" w:sz="6" w:space="0" w:color="auto"/>
            </w:tcBorders>
            <w:shd w:val="clear" w:color="auto" w:fill="auto"/>
            <w:hideMark/>
          </w:tcPr>
          <w:p w:rsidR="00BB7BE9" w:rsidRPr="003C6E7F" w:rsidRDefault="00BB7BE9" w:rsidP="00BB7BE9">
            <w:pPr>
              <w:spacing w:after="0" w:line="240" w:lineRule="auto"/>
              <w:rPr>
                <w:rFonts w:ascii="Times New Roman" w:hAnsi="Times New Roman" w:cs="Times New Roman"/>
              </w:rPr>
            </w:pPr>
            <w:r w:rsidRPr="003C6E7F">
              <w:rPr>
                <w:rFonts w:ascii="Times New Roman" w:hAnsi="Times New Roman" w:cs="Times New Roman"/>
              </w:rPr>
              <w:t>ПАО</w:t>
            </w:r>
            <w:r w:rsidRPr="003C6E7F">
              <w:rPr>
                <w:rFonts w:ascii="Times New Roman" w:hAnsi="Times New Roman"/>
              </w:rPr>
              <w:t xml:space="preserve"> «Россети Центр и Приволжье»</w:t>
            </w:r>
          </w:p>
        </w:tc>
        <w:tc>
          <w:tcPr>
            <w:tcW w:w="1486" w:type="pct"/>
            <w:tcBorders>
              <w:top w:val="single" w:sz="6" w:space="0" w:color="auto"/>
              <w:left w:val="single" w:sz="6" w:space="0" w:color="auto"/>
              <w:bottom w:val="single" w:sz="6" w:space="0" w:color="auto"/>
              <w:right w:val="double" w:sz="6" w:space="0" w:color="auto"/>
            </w:tcBorders>
            <w:shd w:val="clear" w:color="auto" w:fill="auto"/>
            <w:hideMark/>
          </w:tcPr>
          <w:p w:rsidR="00BB7BE9" w:rsidRPr="003C6E7F" w:rsidRDefault="00BB7BE9" w:rsidP="00BB7BE9">
            <w:pPr>
              <w:spacing w:after="0" w:line="240" w:lineRule="auto"/>
              <w:rPr>
                <w:rFonts w:ascii="Times New Roman" w:hAnsi="Times New Roman" w:cs="Times New Roman"/>
              </w:rPr>
            </w:pPr>
            <w:r w:rsidRPr="003C6E7F">
              <w:rPr>
                <w:rFonts w:ascii="Times New Roman" w:hAnsi="Times New Roman"/>
              </w:rPr>
              <w:t>Председатель Совета директоров</w:t>
            </w:r>
          </w:p>
        </w:tc>
      </w:tr>
      <w:tr w:rsidR="00BB7BE9" w:rsidRPr="003C6E7F" w:rsidTr="00E1746E">
        <w:trPr>
          <w:jc w:val="center"/>
        </w:trPr>
        <w:tc>
          <w:tcPr>
            <w:tcW w:w="609" w:type="pct"/>
            <w:tcBorders>
              <w:top w:val="single" w:sz="6" w:space="0" w:color="auto"/>
              <w:left w:val="double" w:sz="6" w:space="0" w:color="auto"/>
              <w:bottom w:val="single" w:sz="6" w:space="0" w:color="auto"/>
              <w:right w:val="single" w:sz="6" w:space="0" w:color="auto"/>
            </w:tcBorders>
            <w:shd w:val="clear" w:color="auto" w:fill="auto"/>
            <w:hideMark/>
          </w:tcPr>
          <w:p w:rsidR="00BB7BE9" w:rsidRPr="003C6E7F" w:rsidRDefault="00BB7BE9" w:rsidP="00BB7BE9">
            <w:pPr>
              <w:spacing w:after="0" w:line="240" w:lineRule="auto"/>
              <w:rPr>
                <w:rFonts w:ascii="Times New Roman" w:hAnsi="Times New Roman" w:cs="Times New Roman"/>
              </w:rPr>
            </w:pPr>
            <w:r w:rsidRPr="003C6E7F">
              <w:rPr>
                <w:rFonts w:ascii="Times New Roman" w:hAnsi="Times New Roman"/>
              </w:rPr>
              <w:t>2020 год</w:t>
            </w:r>
          </w:p>
        </w:tc>
        <w:tc>
          <w:tcPr>
            <w:tcW w:w="699" w:type="pct"/>
            <w:tcBorders>
              <w:top w:val="single" w:sz="6" w:space="0" w:color="auto"/>
              <w:left w:val="single" w:sz="6" w:space="0" w:color="auto"/>
              <w:bottom w:val="single" w:sz="6" w:space="0" w:color="auto"/>
              <w:right w:val="single" w:sz="6" w:space="0" w:color="auto"/>
            </w:tcBorders>
            <w:shd w:val="clear" w:color="auto" w:fill="auto"/>
            <w:hideMark/>
          </w:tcPr>
          <w:p w:rsidR="00BB7BE9" w:rsidRPr="003C6E7F" w:rsidRDefault="00BB7BE9" w:rsidP="00BB7BE9">
            <w:pPr>
              <w:spacing w:after="0" w:line="240" w:lineRule="auto"/>
              <w:rPr>
                <w:rFonts w:ascii="Times New Roman" w:hAnsi="Times New Roman" w:cs="Times New Roman"/>
              </w:rPr>
            </w:pPr>
            <w:r w:rsidRPr="003C6E7F">
              <w:rPr>
                <w:rFonts w:ascii="Times New Roman" w:hAnsi="Times New Roman"/>
              </w:rPr>
              <w:t>июнь 2022 года</w:t>
            </w:r>
          </w:p>
        </w:tc>
        <w:tc>
          <w:tcPr>
            <w:tcW w:w="2206" w:type="pct"/>
            <w:tcBorders>
              <w:top w:val="single" w:sz="6" w:space="0" w:color="auto"/>
              <w:left w:val="single" w:sz="6" w:space="0" w:color="auto"/>
              <w:bottom w:val="single" w:sz="6" w:space="0" w:color="auto"/>
              <w:right w:val="single" w:sz="6" w:space="0" w:color="auto"/>
            </w:tcBorders>
            <w:shd w:val="clear" w:color="auto" w:fill="auto"/>
            <w:hideMark/>
          </w:tcPr>
          <w:p w:rsidR="00BB7BE9" w:rsidRPr="003C6E7F" w:rsidRDefault="00BB7BE9" w:rsidP="00BB7BE9">
            <w:pPr>
              <w:spacing w:after="0" w:line="240" w:lineRule="auto"/>
              <w:rPr>
                <w:rFonts w:ascii="Times New Roman" w:hAnsi="Times New Roman" w:cs="Times New Roman"/>
              </w:rPr>
            </w:pPr>
            <w:r w:rsidRPr="003C6E7F">
              <w:rPr>
                <w:rFonts w:ascii="Times New Roman" w:hAnsi="Times New Roman" w:cs="Times New Roman"/>
              </w:rPr>
              <w:t>ПАО</w:t>
            </w:r>
            <w:r w:rsidRPr="003C6E7F">
              <w:rPr>
                <w:rFonts w:ascii="Times New Roman" w:hAnsi="Times New Roman"/>
              </w:rPr>
              <w:t xml:space="preserve"> «Россети Северный Кавказ» </w:t>
            </w:r>
          </w:p>
        </w:tc>
        <w:tc>
          <w:tcPr>
            <w:tcW w:w="1486" w:type="pct"/>
            <w:tcBorders>
              <w:top w:val="single" w:sz="6" w:space="0" w:color="auto"/>
              <w:left w:val="single" w:sz="6" w:space="0" w:color="auto"/>
              <w:bottom w:val="single" w:sz="6" w:space="0" w:color="auto"/>
              <w:right w:val="double" w:sz="6" w:space="0" w:color="auto"/>
            </w:tcBorders>
            <w:shd w:val="clear" w:color="auto" w:fill="auto"/>
            <w:hideMark/>
          </w:tcPr>
          <w:p w:rsidR="00BB7BE9" w:rsidRPr="003C6E7F" w:rsidRDefault="00BB7BE9" w:rsidP="00BB7BE9">
            <w:pPr>
              <w:spacing w:after="0" w:line="240" w:lineRule="auto"/>
              <w:rPr>
                <w:rFonts w:ascii="Times New Roman" w:hAnsi="Times New Roman" w:cs="Times New Roman"/>
              </w:rPr>
            </w:pPr>
            <w:r w:rsidRPr="003C6E7F">
              <w:rPr>
                <w:rFonts w:ascii="Times New Roman" w:hAnsi="Times New Roman"/>
              </w:rPr>
              <w:t>Член Совета директоров</w:t>
            </w:r>
          </w:p>
        </w:tc>
      </w:tr>
      <w:tr w:rsidR="00BB7BE9" w:rsidRPr="003C6E7F" w:rsidTr="00E1746E">
        <w:trPr>
          <w:jc w:val="center"/>
        </w:trPr>
        <w:tc>
          <w:tcPr>
            <w:tcW w:w="609" w:type="pct"/>
            <w:tcBorders>
              <w:top w:val="single" w:sz="6" w:space="0" w:color="auto"/>
              <w:left w:val="double" w:sz="6" w:space="0" w:color="auto"/>
              <w:bottom w:val="single" w:sz="6" w:space="0" w:color="auto"/>
              <w:right w:val="single" w:sz="6" w:space="0" w:color="auto"/>
            </w:tcBorders>
            <w:shd w:val="clear" w:color="auto" w:fill="auto"/>
            <w:hideMark/>
          </w:tcPr>
          <w:p w:rsidR="00BB7BE9" w:rsidRPr="003C6E7F" w:rsidRDefault="00BB7BE9" w:rsidP="00BB7BE9">
            <w:pPr>
              <w:spacing w:after="0" w:line="240" w:lineRule="auto"/>
              <w:rPr>
                <w:rFonts w:ascii="Times New Roman" w:hAnsi="Times New Roman" w:cs="Times New Roman"/>
              </w:rPr>
            </w:pPr>
            <w:r w:rsidRPr="003C6E7F">
              <w:rPr>
                <w:rFonts w:ascii="Times New Roman" w:hAnsi="Times New Roman"/>
              </w:rPr>
              <w:t>2020 год</w:t>
            </w:r>
          </w:p>
        </w:tc>
        <w:tc>
          <w:tcPr>
            <w:tcW w:w="699" w:type="pct"/>
            <w:tcBorders>
              <w:top w:val="single" w:sz="6" w:space="0" w:color="auto"/>
              <w:left w:val="single" w:sz="6" w:space="0" w:color="auto"/>
              <w:bottom w:val="single" w:sz="6" w:space="0" w:color="auto"/>
              <w:right w:val="single" w:sz="6" w:space="0" w:color="auto"/>
            </w:tcBorders>
            <w:shd w:val="clear" w:color="auto" w:fill="auto"/>
            <w:hideMark/>
          </w:tcPr>
          <w:p w:rsidR="00BB7BE9" w:rsidRPr="003C6E7F" w:rsidRDefault="00BB7BE9" w:rsidP="00BB7BE9">
            <w:pPr>
              <w:spacing w:after="0" w:line="240" w:lineRule="auto"/>
              <w:rPr>
                <w:rFonts w:ascii="Times New Roman" w:hAnsi="Times New Roman" w:cs="Times New Roman"/>
              </w:rPr>
            </w:pPr>
            <w:r w:rsidRPr="003C6E7F">
              <w:rPr>
                <w:rFonts w:ascii="Times New Roman" w:hAnsi="Times New Roman"/>
              </w:rPr>
              <w:t>2022 год</w:t>
            </w:r>
          </w:p>
        </w:tc>
        <w:tc>
          <w:tcPr>
            <w:tcW w:w="2206" w:type="pct"/>
            <w:tcBorders>
              <w:top w:val="single" w:sz="6" w:space="0" w:color="auto"/>
              <w:left w:val="single" w:sz="6" w:space="0" w:color="auto"/>
              <w:bottom w:val="single" w:sz="6" w:space="0" w:color="auto"/>
              <w:right w:val="single" w:sz="6" w:space="0" w:color="auto"/>
            </w:tcBorders>
            <w:shd w:val="clear" w:color="auto" w:fill="auto"/>
            <w:hideMark/>
          </w:tcPr>
          <w:p w:rsidR="00BB7BE9" w:rsidRPr="003C6E7F" w:rsidRDefault="00BB7BE9" w:rsidP="00BB7BE9">
            <w:pPr>
              <w:spacing w:after="0" w:line="240" w:lineRule="auto"/>
              <w:rPr>
                <w:rFonts w:ascii="Times New Roman" w:hAnsi="Times New Roman" w:cs="Times New Roman"/>
              </w:rPr>
            </w:pPr>
            <w:r w:rsidRPr="003C6E7F">
              <w:rPr>
                <w:rFonts w:ascii="Times New Roman" w:hAnsi="Times New Roman" w:cs="Times New Roman"/>
              </w:rPr>
              <w:t>ПАО</w:t>
            </w:r>
            <w:r w:rsidRPr="003C6E7F">
              <w:rPr>
                <w:rFonts w:ascii="Times New Roman" w:hAnsi="Times New Roman"/>
              </w:rPr>
              <w:t xml:space="preserve"> «Россети Центр»</w:t>
            </w:r>
          </w:p>
        </w:tc>
        <w:tc>
          <w:tcPr>
            <w:tcW w:w="1486" w:type="pct"/>
            <w:tcBorders>
              <w:top w:val="single" w:sz="6" w:space="0" w:color="auto"/>
              <w:left w:val="single" w:sz="6" w:space="0" w:color="auto"/>
              <w:bottom w:val="single" w:sz="6" w:space="0" w:color="auto"/>
              <w:right w:val="double" w:sz="6" w:space="0" w:color="auto"/>
            </w:tcBorders>
            <w:shd w:val="clear" w:color="auto" w:fill="auto"/>
            <w:hideMark/>
          </w:tcPr>
          <w:p w:rsidR="00BB7BE9" w:rsidRPr="003C6E7F" w:rsidRDefault="00BB7BE9" w:rsidP="00BB7BE9">
            <w:pPr>
              <w:spacing w:after="0" w:line="240" w:lineRule="auto"/>
              <w:rPr>
                <w:rFonts w:ascii="Times New Roman" w:hAnsi="Times New Roman" w:cs="Times New Roman"/>
              </w:rPr>
            </w:pPr>
            <w:r w:rsidRPr="003C6E7F">
              <w:rPr>
                <w:rFonts w:ascii="Times New Roman" w:hAnsi="Times New Roman"/>
              </w:rPr>
              <w:t>Председатель Совета директоров</w:t>
            </w:r>
          </w:p>
        </w:tc>
      </w:tr>
      <w:tr w:rsidR="00BB7BE9" w:rsidRPr="003C6E7F" w:rsidTr="00E1746E">
        <w:trPr>
          <w:jc w:val="center"/>
        </w:trPr>
        <w:tc>
          <w:tcPr>
            <w:tcW w:w="609" w:type="pct"/>
            <w:tcBorders>
              <w:top w:val="single" w:sz="6" w:space="0" w:color="auto"/>
              <w:left w:val="double" w:sz="6" w:space="0" w:color="auto"/>
              <w:bottom w:val="single" w:sz="6" w:space="0" w:color="auto"/>
              <w:right w:val="single" w:sz="6" w:space="0" w:color="auto"/>
            </w:tcBorders>
            <w:shd w:val="clear" w:color="auto" w:fill="auto"/>
          </w:tcPr>
          <w:p w:rsidR="00BB7BE9" w:rsidRPr="003C6E7F" w:rsidRDefault="00BB7BE9" w:rsidP="00BB7BE9">
            <w:pPr>
              <w:spacing w:after="0" w:line="240" w:lineRule="auto"/>
              <w:rPr>
                <w:rFonts w:ascii="Times New Roman" w:hAnsi="Times New Roman" w:cs="Times New Roman"/>
              </w:rPr>
            </w:pPr>
            <w:r w:rsidRPr="003C6E7F">
              <w:rPr>
                <w:rFonts w:ascii="Times New Roman" w:hAnsi="Times New Roman" w:cs="Times New Roman"/>
              </w:rPr>
              <w:t>апрель 2020 года</w:t>
            </w:r>
          </w:p>
        </w:tc>
        <w:tc>
          <w:tcPr>
            <w:tcW w:w="699" w:type="pct"/>
            <w:tcBorders>
              <w:top w:val="single" w:sz="6" w:space="0" w:color="auto"/>
              <w:left w:val="single" w:sz="6" w:space="0" w:color="auto"/>
              <w:bottom w:val="single" w:sz="6" w:space="0" w:color="auto"/>
              <w:right w:val="single" w:sz="6" w:space="0" w:color="auto"/>
            </w:tcBorders>
            <w:shd w:val="clear" w:color="auto" w:fill="auto"/>
          </w:tcPr>
          <w:p w:rsidR="00BB7BE9" w:rsidRPr="003C6E7F" w:rsidRDefault="00BB7BE9" w:rsidP="00BB7BE9">
            <w:pPr>
              <w:spacing w:after="0" w:line="240" w:lineRule="auto"/>
              <w:rPr>
                <w:rFonts w:ascii="Times New Roman" w:hAnsi="Times New Roman" w:cs="Times New Roman"/>
              </w:rPr>
            </w:pPr>
            <w:r w:rsidRPr="003C6E7F">
              <w:rPr>
                <w:rFonts w:ascii="Times New Roman" w:hAnsi="Times New Roman" w:cs="Times New Roman"/>
              </w:rPr>
              <w:t>май 2020 года</w:t>
            </w:r>
          </w:p>
        </w:tc>
        <w:tc>
          <w:tcPr>
            <w:tcW w:w="2206" w:type="pct"/>
            <w:tcBorders>
              <w:top w:val="single" w:sz="6" w:space="0" w:color="auto"/>
              <w:left w:val="single" w:sz="6" w:space="0" w:color="auto"/>
              <w:bottom w:val="single" w:sz="6" w:space="0" w:color="auto"/>
              <w:right w:val="single" w:sz="6" w:space="0" w:color="auto"/>
            </w:tcBorders>
            <w:shd w:val="clear" w:color="auto" w:fill="auto"/>
          </w:tcPr>
          <w:p w:rsidR="00BB7BE9" w:rsidRPr="003C6E7F" w:rsidRDefault="00BB7BE9" w:rsidP="00BB7BE9">
            <w:pPr>
              <w:spacing w:after="0" w:line="240" w:lineRule="auto"/>
              <w:rPr>
                <w:rFonts w:ascii="Times New Roman" w:hAnsi="Times New Roman" w:cs="Times New Roman"/>
              </w:rPr>
            </w:pPr>
            <w:r w:rsidRPr="003C6E7F">
              <w:rPr>
                <w:rFonts w:ascii="Times New Roman" w:hAnsi="Times New Roman" w:cs="Times New Roman"/>
              </w:rPr>
              <w:t>Публичное акционерное общество «Федеральная сетевая компания Единой энергетической системы»</w:t>
            </w:r>
          </w:p>
        </w:tc>
        <w:tc>
          <w:tcPr>
            <w:tcW w:w="1486" w:type="pct"/>
            <w:tcBorders>
              <w:top w:val="single" w:sz="6" w:space="0" w:color="auto"/>
              <w:left w:val="single" w:sz="6" w:space="0" w:color="auto"/>
              <w:bottom w:val="single" w:sz="6" w:space="0" w:color="auto"/>
              <w:right w:val="double" w:sz="6" w:space="0" w:color="auto"/>
            </w:tcBorders>
            <w:shd w:val="clear" w:color="auto" w:fill="auto"/>
          </w:tcPr>
          <w:p w:rsidR="00BB7BE9" w:rsidRPr="003C6E7F" w:rsidRDefault="00BB7BE9" w:rsidP="00BB7BE9">
            <w:pPr>
              <w:spacing w:after="0" w:line="240" w:lineRule="auto"/>
              <w:rPr>
                <w:rFonts w:ascii="Times New Roman" w:hAnsi="Times New Roman" w:cs="Times New Roman"/>
              </w:rPr>
            </w:pPr>
            <w:r w:rsidRPr="003C6E7F">
              <w:rPr>
                <w:rFonts w:ascii="Times New Roman" w:hAnsi="Times New Roman" w:cs="Times New Roman"/>
              </w:rPr>
              <w:t>Первый заместитель Председателя Правления – главный инженер</w:t>
            </w:r>
          </w:p>
        </w:tc>
      </w:tr>
      <w:tr w:rsidR="00BB7BE9" w:rsidRPr="003C6E7F" w:rsidTr="00E1746E">
        <w:trPr>
          <w:jc w:val="center"/>
        </w:trPr>
        <w:tc>
          <w:tcPr>
            <w:tcW w:w="609" w:type="pct"/>
            <w:tcBorders>
              <w:top w:val="single" w:sz="6" w:space="0" w:color="auto"/>
              <w:left w:val="double" w:sz="6" w:space="0" w:color="auto"/>
              <w:bottom w:val="single" w:sz="6" w:space="0" w:color="auto"/>
              <w:right w:val="single" w:sz="6" w:space="0" w:color="auto"/>
            </w:tcBorders>
            <w:shd w:val="clear" w:color="auto" w:fill="auto"/>
          </w:tcPr>
          <w:p w:rsidR="00BB7BE9" w:rsidRPr="003C6E7F" w:rsidRDefault="00BB7BE9" w:rsidP="00BB7BE9">
            <w:pPr>
              <w:spacing w:after="0" w:line="240" w:lineRule="auto"/>
              <w:rPr>
                <w:rFonts w:ascii="Times New Roman" w:hAnsi="Times New Roman" w:cs="Times New Roman"/>
              </w:rPr>
            </w:pPr>
            <w:r w:rsidRPr="003C6E7F">
              <w:rPr>
                <w:rFonts w:ascii="Times New Roman" w:hAnsi="Times New Roman" w:cs="Times New Roman"/>
              </w:rPr>
              <w:t>май 2020 года</w:t>
            </w:r>
          </w:p>
        </w:tc>
        <w:tc>
          <w:tcPr>
            <w:tcW w:w="699" w:type="pct"/>
            <w:tcBorders>
              <w:top w:val="single" w:sz="6" w:space="0" w:color="auto"/>
              <w:left w:val="single" w:sz="6" w:space="0" w:color="auto"/>
              <w:bottom w:val="single" w:sz="6" w:space="0" w:color="auto"/>
              <w:right w:val="single" w:sz="6" w:space="0" w:color="auto"/>
            </w:tcBorders>
            <w:shd w:val="clear" w:color="auto" w:fill="auto"/>
          </w:tcPr>
          <w:p w:rsidR="00BB7BE9" w:rsidRPr="003C6E7F" w:rsidRDefault="00E842C0" w:rsidP="00BB7BE9">
            <w:pPr>
              <w:spacing w:after="0" w:line="240" w:lineRule="auto"/>
              <w:rPr>
                <w:rFonts w:ascii="Times New Roman" w:hAnsi="Times New Roman" w:cs="Times New Roman"/>
              </w:rPr>
            </w:pPr>
            <w:r w:rsidRPr="003C6E7F">
              <w:rPr>
                <w:rFonts w:ascii="Times New Roman" w:hAnsi="Times New Roman"/>
              </w:rPr>
              <w:t>октябрь 2022 года</w:t>
            </w:r>
          </w:p>
        </w:tc>
        <w:tc>
          <w:tcPr>
            <w:tcW w:w="2206" w:type="pct"/>
            <w:tcBorders>
              <w:top w:val="single" w:sz="6" w:space="0" w:color="auto"/>
              <w:left w:val="single" w:sz="6" w:space="0" w:color="auto"/>
              <w:bottom w:val="single" w:sz="6" w:space="0" w:color="auto"/>
              <w:right w:val="single" w:sz="6" w:space="0" w:color="auto"/>
            </w:tcBorders>
            <w:shd w:val="clear" w:color="auto" w:fill="auto"/>
          </w:tcPr>
          <w:p w:rsidR="00BB7BE9" w:rsidRPr="003C6E7F" w:rsidRDefault="00BB7BE9" w:rsidP="00BB7BE9">
            <w:pPr>
              <w:spacing w:after="0" w:line="240" w:lineRule="auto"/>
              <w:rPr>
                <w:rFonts w:ascii="Times New Roman" w:hAnsi="Times New Roman" w:cs="Times New Roman"/>
              </w:rPr>
            </w:pPr>
            <w:r w:rsidRPr="003C6E7F">
              <w:rPr>
                <w:rFonts w:ascii="Times New Roman" w:hAnsi="Times New Roman" w:cs="Times New Roman"/>
              </w:rPr>
              <w:t>Публичное акционерное общество «Федеральная сетевая компания Единой энергетической системы»</w:t>
            </w:r>
          </w:p>
        </w:tc>
        <w:tc>
          <w:tcPr>
            <w:tcW w:w="1486" w:type="pct"/>
            <w:tcBorders>
              <w:top w:val="single" w:sz="6" w:space="0" w:color="auto"/>
              <w:left w:val="single" w:sz="6" w:space="0" w:color="auto"/>
              <w:bottom w:val="single" w:sz="6" w:space="0" w:color="auto"/>
              <w:right w:val="double" w:sz="6" w:space="0" w:color="auto"/>
            </w:tcBorders>
            <w:shd w:val="clear" w:color="auto" w:fill="auto"/>
          </w:tcPr>
          <w:p w:rsidR="00BB7BE9" w:rsidRPr="003C6E7F" w:rsidRDefault="00BB7BE9" w:rsidP="00BB7BE9">
            <w:pPr>
              <w:spacing w:after="0" w:line="240" w:lineRule="auto"/>
              <w:rPr>
                <w:rFonts w:ascii="Times New Roman" w:hAnsi="Times New Roman" w:cs="Times New Roman"/>
              </w:rPr>
            </w:pPr>
            <w:r w:rsidRPr="003C6E7F">
              <w:rPr>
                <w:rFonts w:ascii="Times New Roman" w:hAnsi="Times New Roman" w:cs="Times New Roman"/>
              </w:rPr>
              <w:t xml:space="preserve">Первый заместитель Генерального директора – главный инженер </w:t>
            </w:r>
          </w:p>
        </w:tc>
      </w:tr>
      <w:tr w:rsidR="00BB7BE9" w:rsidRPr="003C6E7F" w:rsidTr="00B00AB8">
        <w:trPr>
          <w:jc w:val="center"/>
        </w:trPr>
        <w:tc>
          <w:tcPr>
            <w:tcW w:w="609" w:type="pct"/>
          </w:tcPr>
          <w:p w:rsidR="00BB7BE9" w:rsidRPr="003C6E7F" w:rsidRDefault="00BB7BE9" w:rsidP="00BB7BE9">
            <w:pPr>
              <w:spacing w:after="0" w:line="240" w:lineRule="auto"/>
              <w:rPr>
                <w:rFonts w:ascii="Times New Roman" w:hAnsi="Times New Roman" w:cs="Times New Roman"/>
              </w:rPr>
            </w:pPr>
            <w:r w:rsidRPr="003C6E7F">
              <w:rPr>
                <w:rFonts w:ascii="Times New Roman" w:hAnsi="Times New Roman" w:cs="Times New Roman"/>
              </w:rPr>
              <w:t>2021</w:t>
            </w:r>
          </w:p>
        </w:tc>
        <w:tc>
          <w:tcPr>
            <w:tcW w:w="699" w:type="pct"/>
          </w:tcPr>
          <w:p w:rsidR="00BB7BE9" w:rsidRPr="003C6E7F" w:rsidRDefault="00BB7BE9" w:rsidP="00BB7BE9">
            <w:pPr>
              <w:spacing w:after="0" w:line="240" w:lineRule="auto"/>
              <w:rPr>
                <w:rFonts w:ascii="Times New Roman" w:hAnsi="Times New Roman"/>
              </w:rPr>
            </w:pPr>
            <w:r w:rsidRPr="003C6E7F">
              <w:rPr>
                <w:rFonts w:ascii="Times New Roman" w:hAnsi="Times New Roman" w:cs="Times New Roman"/>
              </w:rPr>
              <w:t>настоящее время</w:t>
            </w:r>
          </w:p>
        </w:tc>
        <w:tc>
          <w:tcPr>
            <w:tcW w:w="2206" w:type="pct"/>
          </w:tcPr>
          <w:p w:rsidR="00BB7BE9" w:rsidRPr="003C6E7F" w:rsidRDefault="00BB7BE9" w:rsidP="00BB7BE9">
            <w:pPr>
              <w:spacing w:after="0" w:line="240" w:lineRule="auto"/>
              <w:rPr>
                <w:rFonts w:ascii="Times New Roman" w:hAnsi="Times New Roman" w:cs="Times New Roman"/>
              </w:rPr>
            </w:pPr>
            <w:r w:rsidRPr="003C6E7F">
              <w:rPr>
                <w:rFonts w:ascii="Times New Roman" w:hAnsi="Times New Roman" w:cs="Times New Roman"/>
              </w:rPr>
              <w:t>Ассоциация «Российский Национальный Комитет Международного Совета по большим электрическим системам высокого напряжения» (РНК СИГРЭ)</w:t>
            </w:r>
          </w:p>
        </w:tc>
        <w:tc>
          <w:tcPr>
            <w:tcW w:w="1486" w:type="pct"/>
          </w:tcPr>
          <w:p w:rsidR="00BB7BE9" w:rsidRPr="003C6E7F" w:rsidRDefault="00BB7BE9" w:rsidP="00BB7BE9">
            <w:pPr>
              <w:spacing w:after="0" w:line="240" w:lineRule="auto"/>
              <w:rPr>
                <w:rFonts w:ascii="Times New Roman" w:hAnsi="Times New Roman" w:cs="Times New Roman"/>
              </w:rPr>
            </w:pPr>
            <w:r w:rsidRPr="003C6E7F">
              <w:rPr>
                <w:rFonts w:ascii="Times New Roman" w:hAnsi="Times New Roman" w:cs="Times New Roman"/>
                <w:bCs/>
                <w:iCs/>
              </w:rPr>
              <w:t>Член Президиума</w:t>
            </w:r>
          </w:p>
        </w:tc>
      </w:tr>
      <w:tr w:rsidR="00BB7BE9" w:rsidRPr="003C6E7F" w:rsidTr="00E1746E">
        <w:trPr>
          <w:jc w:val="center"/>
        </w:trPr>
        <w:tc>
          <w:tcPr>
            <w:tcW w:w="609" w:type="pct"/>
            <w:tcBorders>
              <w:top w:val="single" w:sz="6" w:space="0" w:color="auto"/>
              <w:left w:val="double" w:sz="6" w:space="0" w:color="auto"/>
              <w:bottom w:val="single" w:sz="6" w:space="0" w:color="auto"/>
              <w:right w:val="single" w:sz="6" w:space="0" w:color="auto"/>
            </w:tcBorders>
            <w:shd w:val="clear" w:color="auto" w:fill="auto"/>
          </w:tcPr>
          <w:p w:rsidR="00BB7BE9" w:rsidRPr="003C6E7F" w:rsidRDefault="00BB7BE9" w:rsidP="00BB7BE9">
            <w:pPr>
              <w:spacing w:after="0" w:line="240" w:lineRule="auto"/>
              <w:rPr>
                <w:rFonts w:ascii="Times New Roman" w:hAnsi="Times New Roman" w:cs="Times New Roman"/>
              </w:rPr>
            </w:pPr>
            <w:r w:rsidRPr="003C6E7F">
              <w:rPr>
                <w:rFonts w:ascii="Times New Roman" w:hAnsi="Times New Roman"/>
              </w:rPr>
              <w:t>2021 год</w:t>
            </w:r>
          </w:p>
        </w:tc>
        <w:tc>
          <w:tcPr>
            <w:tcW w:w="699" w:type="pct"/>
            <w:tcBorders>
              <w:top w:val="single" w:sz="6" w:space="0" w:color="auto"/>
              <w:left w:val="single" w:sz="6" w:space="0" w:color="auto"/>
              <w:bottom w:val="single" w:sz="6" w:space="0" w:color="auto"/>
              <w:right w:val="single" w:sz="6" w:space="0" w:color="auto"/>
            </w:tcBorders>
            <w:shd w:val="clear" w:color="auto" w:fill="auto"/>
          </w:tcPr>
          <w:p w:rsidR="00BB7BE9" w:rsidRPr="003C6E7F" w:rsidRDefault="00BB7BE9" w:rsidP="00BB7BE9">
            <w:pPr>
              <w:spacing w:after="0" w:line="240" w:lineRule="auto"/>
              <w:rPr>
                <w:rFonts w:ascii="Times New Roman" w:hAnsi="Times New Roman" w:cs="Times New Roman"/>
              </w:rPr>
            </w:pPr>
            <w:r w:rsidRPr="003C6E7F">
              <w:rPr>
                <w:rFonts w:ascii="Times New Roman" w:hAnsi="Times New Roman"/>
              </w:rPr>
              <w:t>настоящее время</w:t>
            </w:r>
          </w:p>
        </w:tc>
        <w:tc>
          <w:tcPr>
            <w:tcW w:w="2206" w:type="pct"/>
            <w:tcBorders>
              <w:top w:val="single" w:sz="6" w:space="0" w:color="auto"/>
              <w:left w:val="single" w:sz="6" w:space="0" w:color="auto"/>
              <w:bottom w:val="single" w:sz="6" w:space="0" w:color="auto"/>
              <w:right w:val="single" w:sz="6" w:space="0" w:color="auto"/>
            </w:tcBorders>
            <w:shd w:val="clear" w:color="auto" w:fill="auto"/>
          </w:tcPr>
          <w:p w:rsidR="00BB7BE9" w:rsidRPr="003C6E7F" w:rsidRDefault="00BB7BE9" w:rsidP="00BB7BE9">
            <w:pPr>
              <w:spacing w:after="0" w:line="240" w:lineRule="auto"/>
              <w:rPr>
                <w:rFonts w:ascii="Times New Roman" w:hAnsi="Times New Roman" w:cs="Times New Roman"/>
              </w:rPr>
            </w:pPr>
            <w:r w:rsidRPr="003C6E7F">
              <w:rPr>
                <w:rFonts w:ascii="Times New Roman" w:hAnsi="Times New Roman" w:cs="Times New Roman"/>
              </w:rPr>
              <w:t>ПАО</w:t>
            </w:r>
            <w:r w:rsidRPr="003C6E7F">
              <w:rPr>
                <w:rFonts w:ascii="Times New Roman" w:hAnsi="Times New Roman"/>
              </w:rPr>
              <w:t xml:space="preserve"> «Россети Северо-Запад»</w:t>
            </w:r>
          </w:p>
        </w:tc>
        <w:tc>
          <w:tcPr>
            <w:tcW w:w="1486" w:type="pct"/>
            <w:tcBorders>
              <w:top w:val="single" w:sz="6" w:space="0" w:color="auto"/>
              <w:left w:val="single" w:sz="6" w:space="0" w:color="auto"/>
              <w:bottom w:val="single" w:sz="6" w:space="0" w:color="auto"/>
              <w:right w:val="double" w:sz="6" w:space="0" w:color="auto"/>
            </w:tcBorders>
            <w:shd w:val="clear" w:color="auto" w:fill="auto"/>
          </w:tcPr>
          <w:p w:rsidR="00BB7BE9" w:rsidRPr="003C6E7F" w:rsidRDefault="00BB7BE9" w:rsidP="00BB7BE9">
            <w:pPr>
              <w:spacing w:after="0" w:line="240" w:lineRule="auto"/>
              <w:rPr>
                <w:rFonts w:ascii="Times New Roman" w:hAnsi="Times New Roman" w:cs="Times New Roman"/>
              </w:rPr>
            </w:pPr>
            <w:r w:rsidRPr="003C6E7F">
              <w:rPr>
                <w:rFonts w:ascii="Times New Roman" w:hAnsi="Times New Roman"/>
              </w:rPr>
              <w:t>Член Совета директоров</w:t>
            </w:r>
          </w:p>
        </w:tc>
      </w:tr>
      <w:tr w:rsidR="00BB7BE9" w:rsidRPr="003C6E7F" w:rsidTr="00E1746E">
        <w:trPr>
          <w:jc w:val="center"/>
        </w:trPr>
        <w:tc>
          <w:tcPr>
            <w:tcW w:w="609" w:type="pct"/>
            <w:tcBorders>
              <w:top w:val="single" w:sz="6" w:space="0" w:color="auto"/>
              <w:left w:val="double" w:sz="6" w:space="0" w:color="auto"/>
              <w:bottom w:val="single" w:sz="6" w:space="0" w:color="auto"/>
              <w:right w:val="single" w:sz="6" w:space="0" w:color="auto"/>
            </w:tcBorders>
            <w:shd w:val="clear" w:color="auto" w:fill="auto"/>
          </w:tcPr>
          <w:p w:rsidR="00BB7BE9" w:rsidRPr="003C6E7F" w:rsidRDefault="00BB7BE9" w:rsidP="00BB7BE9">
            <w:pPr>
              <w:spacing w:after="0" w:line="240" w:lineRule="auto"/>
              <w:rPr>
                <w:rFonts w:ascii="Times New Roman" w:hAnsi="Times New Roman" w:cs="Times New Roman"/>
              </w:rPr>
            </w:pPr>
            <w:r w:rsidRPr="003C6E7F">
              <w:rPr>
                <w:rFonts w:ascii="Times New Roman" w:hAnsi="Times New Roman"/>
              </w:rPr>
              <w:t>2021 год</w:t>
            </w:r>
          </w:p>
        </w:tc>
        <w:tc>
          <w:tcPr>
            <w:tcW w:w="699" w:type="pct"/>
            <w:tcBorders>
              <w:top w:val="single" w:sz="6" w:space="0" w:color="auto"/>
              <w:left w:val="single" w:sz="6" w:space="0" w:color="auto"/>
              <w:bottom w:val="single" w:sz="6" w:space="0" w:color="auto"/>
              <w:right w:val="single" w:sz="6" w:space="0" w:color="auto"/>
            </w:tcBorders>
            <w:shd w:val="clear" w:color="auto" w:fill="auto"/>
          </w:tcPr>
          <w:p w:rsidR="00BB7BE9" w:rsidRPr="003C6E7F" w:rsidRDefault="00B20296" w:rsidP="00BB7BE9">
            <w:pPr>
              <w:spacing w:after="0" w:line="240" w:lineRule="auto"/>
              <w:rPr>
                <w:rFonts w:ascii="Times New Roman" w:hAnsi="Times New Roman" w:cs="Times New Roman"/>
              </w:rPr>
            </w:pPr>
            <w:r w:rsidRPr="003C6E7F">
              <w:rPr>
                <w:rFonts w:ascii="Times New Roman" w:hAnsi="Times New Roman"/>
              </w:rPr>
              <w:t>декабрь 2022 года</w:t>
            </w:r>
          </w:p>
        </w:tc>
        <w:tc>
          <w:tcPr>
            <w:tcW w:w="2206" w:type="pct"/>
            <w:tcBorders>
              <w:top w:val="single" w:sz="6" w:space="0" w:color="auto"/>
              <w:left w:val="single" w:sz="6" w:space="0" w:color="auto"/>
              <w:bottom w:val="single" w:sz="6" w:space="0" w:color="auto"/>
              <w:right w:val="single" w:sz="6" w:space="0" w:color="auto"/>
            </w:tcBorders>
            <w:shd w:val="clear" w:color="auto" w:fill="auto"/>
          </w:tcPr>
          <w:p w:rsidR="00BB7BE9" w:rsidRPr="003C6E7F" w:rsidRDefault="00BB7BE9" w:rsidP="00BB7BE9">
            <w:pPr>
              <w:spacing w:after="0" w:line="240" w:lineRule="auto"/>
              <w:rPr>
                <w:rFonts w:ascii="Times New Roman" w:hAnsi="Times New Roman" w:cs="Times New Roman"/>
              </w:rPr>
            </w:pPr>
            <w:r w:rsidRPr="003C6E7F">
              <w:rPr>
                <w:rFonts w:ascii="Times New Roman" w:hAnsi="Times New Roman" w:cs="Times New Roman"/>
              </w:rPr>
              <w:t>ПАО</w:t>
            </w:r>
            <w:r w:rsidRPr="003C6E7F">
              <w:rPr>
                <w:rFonts w:ascii="Times New Roman" w:hAnsi="Times New Roman"/>
              </w:rPr>
              <w:t xml:space="preserve"> «Россети Ленэнерго»</w:t>
            </w:r>
          </w:p>
        </w:tc>
        <w:tc>
          <w:tcPr>
            <w:tcW w:w="1486" w:type="pct"/>
            <w:tcBorders>
              <w:top w:val="single" w:sz="6" w:space="0" w:color="auto"/>
              <w:left w:val="single" w:sz="6" w:space="0" w:color="auto"/>
              <w:bottom w:val="single" w:sz="6" w:space="0" w:color="auto"/>
              <w:right w:val="double" w:sz="6" w:space="0" w:color="auto"/>
            </w:tcBorders>
            <w:shd w:val="clear" w:color="auto" w:fill="auto"/>
          </w:tcPr>
          <w:p w:rsidR="00BB7BE9" w:rsidRPr="003C6E7F" w:rsidRDefault="00BB7BE9" w:rsidP="00BB7BE9">
            <w:pPr>
              <w:spacing w:after="0" w:line="240" w:lineRule="auto"/>
              <w:rPr>
                <w:rFonts w:ascii="Times New Roman" w:hAnsi="Times New Roman" w:cs="Times New Roman"/>
              </w:rPr>
            </w:pPr>
            <w:r w:rsidRPr="003C6E7F">
              <w:rPr>
                <w:rFonts w:ascii="Times New Roman" w:hAnsi="Times New Roman"/>
              </w:rPr>
              <w:t>Член Совета директоров</w:t>
            </w:r>
          </w:p>
        </w:tc>
      </w:tr>
      <w:tr w:rsidR="00BB7BE9" w:rsidRPr="003C6E7F" w:rsidTr="00E1746E">
        <w:trPr>
          <w:jc w:val="center"/>
        </w:trPr>
        <w:tc>
          <w:tcPr>
            <w:tcW w:w="609" w:type="pct"/>
            <w:tcBorders>
              <w:top w:val="single" w:sz="6" w:space="0" w:color="auto"/>
              <w:left w:val="double" w:sz="6" w:space="0" w:color="auto"/>
              <w:bottom w:val="single" w:sz="6" w:space="0" w:color="auto"/>
              <w:right w:val="single" w:sz="6" w:space="0" w:color="auto"/>
            </w:tcBorders>
            <w:shd w:val="clear" w:color="auto" w:fill="auto"/>
          </w:tcPr>
          <w:p w:rsidR="00BB7BE9" w:rsidRPr="003C6E7F" w:rsidRDefault="00BB7BE9" w:rsidP="00BB7BE9">
            <w:pPr>
              <w:spacing w:after="0" w:line="240" w:lineRule="auto"/>
              <w:rPr>
                <w:rFonts w:ascii="Times New Roman" w:hAnsi="Times New Roman"/>
              </w:rPr>
            </w:pPr>
            <w:r w:rsidRPr="003C6E7F">
              <w:rPr>
                <w:rFonts w:ascii="Times New Roman" w:hAnsi="Times New Roman"/>
              </w:rPr>
              <w:t>2021 год</w:t>
            </w:r>
          </w:p>
        </w:tc>
        <w:tc>
          <w:tcPr>
            <w:tcW w:w="699" w:type="pct"/>
            <w:tcBorders>
              <w:top w:val="single" w:sz="6" w:space="0" w:color="auto"/>
              <w:left w:val="single" w:sz="6" w:space="0" w:color="auto"/>
              <w:bottom w:val="single" w:sz="6" w:space="0" w:color="auto"/>
              <w:right w:val="single" w:sz="6" w:space="0" w:color="auto"/>
            </w:tcBorders>
            <w:shd w:val="clear" w:color="auto" w:fill="auto"/>
          </w:tcPr>
          <w:p w:rsidR="00BB7BE9" w:rsidRPr="003C6E7F" w:rsidRDefault="00B20296" w:rsidP="00BB7BE9">
            <w:pPr>
              <w:spacing w:after="0" w:line="240" w:lineRule="auto"/>
              <w:rPr>
                <w:rFonts w:ascii="Times New Roman" w:hAnsi="Times New Roman"/>
              </w:rPr>
            </w:pPr>
            <w:r w:rsidRPr="003C6E7F">
              <w:rPr>
                <w:rFonts w:ascii="Times New Roman" w:hAnsi="Times New Roman"/>
              </w:rPr>
              <w:t>2022 год</w:t>
            </w:r>
          </w:p>
        </w:tc>
        <w:tc>
          <w:tcPr>
            <w:tcW w:w="2206" w:type="pct"/>
            <w:tcBorders>
              <w:top w:val="single" w:sz="6" w:space="0" w:color="auto"/>
              <w:left w:val="single" w:sz="6" w:space="0" w:color="auto"/>
              <w:bottom w:val="single" w:sz="6" w:space="0" w:color="auto"/>
              <w:right w:val="single" w:sz="6" w:space="0" w:color="auto"/>
            </w:tcBorders>
            <w:shd w:val="clear" w:color="auto" w:fill="auto"/>
          </w:tcPr>
          <w:p w:rsidR="00BB7BE9" w:rsidRPr="003C6E7F" w:rsidRDefault="00BB7BE9" w:rsidP="00BB7BE9">
            <w:pPr>
              <w:spacing w:after="0" w:line="240" w:lineRule="auto"/>
              <w:rPr>
                <w:rFonts w:ascii="Times New Roman" w:hAnsi="Times New Roman" w:cs="Times New Roman"/>
              </w:rPr>
            </w:pPr>
            <w:r w:rsidRPr="003C6E7F">
              <w:rPr>
                <w:rFonts w:ascii="Times New Roman" w:hAnsi="Times New Roman" w:cs="Times New Roman"/>
              </w:rPr>
              <w:t>АО</w:t>
            </w:r>
            <w:r w:rsidRPr="003C6E7F">
              <w:rPr>
                <w:rFonts w:ascii="Times New Roman" w:hAnsi="Times New Roman"/>
              </w:rPr>
              <w:t xml:space="preserve"> «Мобильные ГТЭС»</w:t>
            </w:r>
          </w:p>
        </w:tc>
        <w:tc>
          <w:tcPr>
            <w:tcW w:w="1486" w:type="pct"/>
            <w:tcBorders>
              <w:top w:val="single" w:sz="6" w:space="0" w:color="auto"/>
              <w:left w:val="single" w:sz="6" w:space="0" w:color="auto"/>
              <w:bottom w:val="single" w:sz="6" w:space="0" w:color="auto"/>
              <w:right w:val="double" w:sz="6" w:space="0" w:color="auto"/>
            </w:tcBorders>
            <w:shd w:val="clear" w:color="auto" w:fill="auto"/>
          </w:tcPr>
          <w:p w:rsidR="00BB7BE9" w:rsidRPr="003C6E7F" w:rsidRDefault="00BB7BE9" w:rsidP="00BB7BE9">
            <w:pPr>
              <w:spacing w:after="0" w:line="240" w:lineRule="auto"/>
              <w:rPr>
                <w:rFonts w:ascii="Times New Roman" w:hAnsi="Times New Roman"/>
              </w:rPr>
            </w:pPr>
            <w:r w:rsidRPr="003C6E7F">
              <w:rPr>
                <w:rFonts w:ascii="Times New Roman" w:hAnsi="Times New Roman"/>
              </w:rPr>
              <w:t>Председатель Совета директоров</w:t>
            </w:r>
          </w:p>
        </w:tc>
      </w:tr>
      <w:tr w:rsidR="00BB7BE9" w:rsidRPr="003C6E7F" w:rsidTr="00E1746E">
        <w:trPr>
          <w:jc w:val="center"/>
        </w:trPr>
        <w:tc>
          <w:tcPr>
            <w:tcW w:w="609" w:type="pct"/>
            <w:tcBorders>
              <w:top w:val="single" w:sz="6" w:space="0" w:color="auto"/>
              <w:left w:val="double" w:sz="6" w:space="0" w:color="auto"/>
              <w:bottom w:val="single" w:sz="6" w:space="0" w:color="auto"/>
              <w:right w:val="single" w:sz="6" w:space="0" w:color="auto"/>
            </w:tcBorders>
            <w:shd w:val="clear" w:color="auto" w:fill="auto"/>
          </w:tcPr>
          <w:p w:rsidR="00BB7BE9" w:rsidRPr="003C6E7F" w:rsidRDefault="00BB7BE9" w:rsidP="00BB7BE9">
            <w:pPr>
              <w:spacing w:after="0" w:line="240" w:lineRule="auto"/>
              <w:rPr>
                <w:rFonts w:ascii="Times New Roman" w:hAnsi="Times New Roman"/>
              </w:rPr>
            </w:pPr>
            <w:r w:rsidRPr="003C6E7F">
              <w:rPr>
                <w:rFonts w:ascii="Times New Roman" w:hAnsi="Times New Roman"/>
              </w:rPr>
              <w:t>2021 год</w:t>
            </w:r>
          </w:p>
        </w:tc>
        <w:tc>
          <w:tcPr>
            <w:tcW w:w="699" w:type="pct"/>
            <w:tcBorders>
              <w:top w:val="single" w:sz="6" w:space="0" w:color="auto"/>
              <w:left w:val="single" w:sz="6" w:space="0" w:color="auto"/>
              <w:bottom w:val="single" w:sz="6" w:space="0" w:color="auto"/>
              <w:right w:val="single" w:sz="6" w:space="0" w:color="auto"/>
            </w:tcBorders>
            <w:shd w:val="clear" w:color="auto" w:fill="auto"/>
          </w:tcPr>
          <w:p w:rsidR="00BB7BE9" w:rsidRPr="003C6E7F" w:rsidRDefault="00E777E1" w:rsidP="00BB7BE9">
            <w:pPr>
              <w:spacing w:after="0" w:line="240" w:lineRule="auto"/>
              <w:rPr>
                <w:rFonts w:ascii="Times New Roman" w:hAnsi="Times New Roman"/>
              </w:rPr>
            </w:pPr>
            <w:r w:rsidRPr="003C6E7F">
              <w:rPr>
                <w:rFonts w:ascii="Times New Roman" w:hAnsi="Times New Roman"/>
              </w:rPr>
              <w:t>нет данных</w:t>
            </w:r>
          </w:p>
        </w:tc>
        <w:tc>
          <w:tcPr>
            <w:tcW w:w="2206" w:type="pct"/>
            <w:tcBorders>
              <w:top w:val="single" w:sz="6" w:space="0" w:color="auto"/>
              <w:left w:val="single" w:sz="6" w:space="0" w:color="auto"/>
              <w:bottom w:val="single" w:sz="6" w:space="0" w:color="auto"/>
              <w:right w:val="single" w:sz="6" w:space="0" w:color="auto"/>
            </w:tcBorders>
            <w:shd w:val="clear" w:color="auto" w:fill="auto"/>
          </w:tcPr>
          <w:p w:rsidR="00BB7BE9" w:rsidRPr="003C6E7F" w:rsidRDefault="00BB7BE9" w:rsidP="00BB7BE9">
            <w:pPr>
              <w:spacing w:after="0" w:line="240" w:lineRule="auto"/>
              <w:rPr>
                <w:rFonts w:ascii="Times New Roman" w:hAnsi="Times New Roman" w:cs="Times New Roman"/>
              </w:rPr>
            </w:pPr>
            <w:r w:rsidRPr="003C6E7F">
              <w:rPr>
                <w:rFonts w:ascii="Times New Roman" w:hAnsi="Times New Roman" w:cs="Times New Roman"/>
              </w:rPr>
              <w:t>АО</w:t>
            </w:r>
            <w:r w:rsidRPr="003C6E7F">
              <w:rPr>
                <w:rFonts w:ascii="Times New Roman" w:hAnsi="Times New Roman"/>
              </w:rPr>
              <w:t xml:space="preserve"> «Россети Цифра»</w:t>
            </w:r>
          </w:p>
        </w:tc>
        <w:tc>
          <w:tcPr>
            <w:tcW w:w="1486" w:type="pct"/>
            <w:tcBorders>
              <w:top w:val="single" w:sz="6" w:space="0" w:color="auto"/>
              <w:left w:val="single" w:sz="6" w:space="0" w:color="auto"/>
              <w:bottom w:val="single" w:sz="6" w:space="0" w:color="auto"/>
              <w:right w:val="double" w:sz="6" w:space="0" w:color="auto"/>
            </w:tcBorders>
            <w:shd w:val="clear" w:color="auto" w:fill="auto"/>
          </w:tcPr>
          <w:p w:rsidR="00BB7BE9" w:rsidRPr="003C6E7F" w:rsidRDefault="00BB7BE9" w:rsidP="00BB7BE9">
            <w:pPr>
              <w:spacing w:after="0" w:line="240" w:lineRule="auto"/>
              <w:rPr>
                <w:rFonts w:ascii="Times New Roman" w:hAnsi="Times New Roman"/>
              </w:rPr>
            </w:pPr>
            <w:r w:rsidRPr="003C6E7F">
              <w:rPr>
                <w:rFonts w:ascii="Times New Roman" w:hAnsi="Times New Roman"/>
              </w:rPr>
              <w:t>Председатель Совета директоров</w:t>
            </w:r>
          </w:p>
        </w:tc>
      </w:tr>
      <w:tr w:rsidR="00BB7BE9" w:rsidRPr="003C6E7F" w:rsidTr="00AB5B5A">
        <w:trPr>
          <w:jc w:val="center"/>
        </w:trPr>
        <w:tc>
          <w:tcPr>
            <w:tcW w:w="609" w:type="pct"/>
            <w:tcBorders>
              <w:top w:val="single" w:sz="6" w:space="0" w:color="auto"/>
              <w:left w:val="double" w:sz="6" w:space="0" w:color="auto"/>
              <w:bottom w:val="single" w:sz="6" w:space="0" w:color="auto"/>
              <w:right w:val="single" w:sz="6" w:space="0" w:color="auto"/>
            </w:tcBorders>
            <w:shd w:val="clear" w:color="auto" w:fill="auto"/>
          </w:tcPr>
          <w:p w:rsidR="00BB7BE9" w:rsidRPr="003C6E7F" w:rsidRDefault="00BB7BE9" w:rsidP="00BB7BE9">
            <w:pPr>
              <w:spacing w:after="0" w:line="240" w:lineRule="auto"/>
              <w:rPr>
                <w:rFonts w:ascii="Times New Roman" w:hAnsi="Times New Roman"/>
              </w:rPr>
            </w:pPr>
            <w:r w:rsidRPr="003C6E7F">
              <w:rPr>
                <w:rFonts w:ascii="Times New Roman" w:hAnsi="Times New Roman" w:cs="Times New Roman"/>
              </w:rPr>
              <w:t>2021 год</w:t>
            </w:r>
          </w:p>
        </w:tc>
        <w:tc>
          <w:tcPr>
            <w:tcW w:w="699" w:type="pct"/>
            <w:tcBorders>
              <w:top w:val="single" w:sz="6" w:space="0" w:color="auto"/>
              <w:left w:val="single" w:sz="6" w:space="0" w:color="auto"/>
              <w:bottom w:val="single" w:sz="6" w:space="0" w:color="auto"/>
              <w:right w:val="single" w:sz="6" w:space="0" w:color="auto"/>
            </w:tcBorders>
            <w:shd w:val="clear" w:color="auto" w:fill="auto"/>
          </w:tcPr>
          <w:p w:rsidR="00BB7BE9" w:rsidRPr="003C6E7F" w:rsidRDefault="00BB7BE9" w:rsidP="00BB7BE9">
            <w:pPr>
              <w:spacing w:after="0" w:line="240" w:lineRule="auto"/>
              <w:rPr>
                <w:rFonts w:ascii="Times New Roman" w:hAnsi="Times New Roman"/>
              </w:rPr>
            </w:pPr>
            <w:r w:rsidRPr="003C6E7F">
              <w:rPr>
                <w:rFonts w:ascii="Times New Roman" w:hAnsi="Times New Roman" w:cs="Times New Roman"/>
              </w:rPr>
              <w:t>настоящее время</w:t>
            </w:r>
          </w:p>
        </w:tc>
        <w:tc>
          <w:tcPr>
            <w:tcW w:w="2206" w:type="pct"/>
            <w:tcBorders>
              <w:top w:val="single" w:sz="6" w:space="0" w:color="auto"/>
              <w:left w:val="single" w:sz="6" w:space="0" w:color="auto"/>
              <w:bottom w:val="single" w:sz="6" w:space="0" w:color="auto"/>
              <w:right w:val="single" w:sz="6" w:space="0" w:color="auto"/>
            </w:tcBorders>
            <w:shd w:val="clear" w:color="auto" w:fill="auto"/>
          </w:tcPr>
          <w:p w:rsidR="00BB7BE9" w:rsidRPr="003C6E7F" w:rsidRDefault="00BB7BE9" w:rsidP="00BB7BE9">
            <w:pPr>
              <w:spacing w:after="0" w:line="240" w:lineRule="auto"/>
              <w:rPr>
                <w:rFonts w:ascii="Times New Roman" w:hAnsi="Times New Roman" w:cs="Times New Roman"/>
              </w:rPr>
            </w:pPr>
            <w:r w:rsidRPr="003C6E7F">
              <w:rPr>
                <w:rFonts w:ascii="Times New Roman" w:hAnsi="Times New Roman" w:cs="Times New Roman"/>
              </w:rPr>
              <w:t>Ассоциация организаций цифрового развития отрасли «Цифровая энергетика»</w:t>
            </w:r>
          </w:p>
        </w:tc>
        <w:tc>
          <w:tcPr>
            <w:tcW w:w="1486" w:type="pct"/>
            <w:tcBorders>
              <w:top w:val="single" w:sz="6" w:space="0" w:color="auto"/>
              <w:left w:val="single" w:sz="6" w:space="0" w:color="auto"/>
              <w:bottom w:val="single" w:sz="6" w:space="0" w:color="auto"/>
              <w:right w:val="double" w:sz="6" w:space="0" w:color="auto"/>
            </w:tcBorders>
            <w:shd w:val="clear" w:color="auto" w:fill="auto"/>
          </w:tcPr>
          <w:p w:rsidR="00BB7BE9" w:rsidRPr="003C6E7F" w:rsidRDefault="00BB7BE9" w:rsidP="00BB7BE9">
            <w:pPr>
              <w:spacing w:after="0" w:line="240" w:lineRule="auto"/>
              <w:rPr>
                <w:rFonts w:ascii="Times New Roman" w:hAnsi="Times New Roman"/>
              </w:rPr>
            </w:pPr>
            <w:r w:rsidRPr="003C6E7F">
              <w:rPr>
                <w:rFonts w:ascii="Times New Roman" w:hAnsi="Times New Roman" w:cs="Times New Roman"/>
              </w:rPr>
              <w:t>Член Правления</w:t>
            </w:r>
          </w:p>
        </w:tc>
      </w:tr>
      <w:tr w:rsidR="00BB7BE9" w:rsidRPr="003C6E7F" w:rsidTr="00AB5B5A">
        <w:trPr>
          <w:jc w:val="center"/>
        </w:trPr>
        <w:tc>
          <w:tcPr>
            <w:tcW w:w="609" w:type="pct"/>
            <w:tcBorders>
              <w:top w:val="single" w:sz="6" w:space="0" w:color="auto"/>
              <w:left w:val="double" w:sz="6" w:space="0" w:color="auto"/>
              <w:bottom w:val="single" w:sz="6" w:space="0" w:color="auto"/>
              <w:right w:val="single" w:sz="6" w:space="0" w:color="auto"/>
            </w:tcBorders>
            <w:shd w:val="clear" w:color="auto" w:fill="auto"/>
          </w:tcPr>
          <w:p w:rsidR="00BB7BE9" w:rsidRPr="003C6E7F" w:rsidRDefault="00BB7BE9" w:rsidP="00BB7BE9">
            <w:pPr>
              <w:spacing w:after="0" w:line="240" w:lineRule="auto"/>
              <w:rPr>
                <w:rFonts w:ascii="Times New Roman" w:hAnsi="Times New Roman" w:cs="Times New Roman"/>
              </w:rPr>
            </w:pPr>
            <w:r w:rsidRPr="003C6E7F">
              <w:rPr>
                <w:rFonts w:ascii="Times New Roman" w:hAnsi="Times New Roman"/>
              </w:rPr>
              <w:t>июнь 2022 года</w:t>
            </w:r>
          </w:p>
        </w:tc>
        <w:tc>
          <w:tcPr>
            <w:tcW w:w="699" w:type="pct"/>
            <w:tcBorders>
              <w:top w:val="single" w:sz="6" w:space="0" w:color="auto"/>
              <w:left w:val="single" w:sz="6" w:space="0" w:color="auto"/>
              <w:bottom w:val="single" w:sz="6" w:space="0" w:color="auto"/>
              <w:right w:val="single" w:sz="6" w:space="0" w:color="auto"/>
            </w:tcBorders>
            <w:shd w:val="clear" w:color="auto" w:fill="auto"/>
          </w:tcPr>
          <w:p w:rsidR="00BB7BE9" w:rsidRPr="003C6E7F" w:rsidRDefault="00BB7BE9" w:rsidP="00BB7BE9">
            <w:pPr>
              <w:spacing w:after="0" w:line="240" w:lineRule="auto"/>
              <w:rPr>
                <w:rFonts w:ascii="Times New Roman" w:hAnsi="Times New Roman" w:cs="Times New Roman"/>
              </w:rPr>
            </w:pPr>
            <w:r w:rsidRPr="003C6E7F">
              <w:rPr>
                <w:rFonts w:ascii="Times New Roman" w:hAnsi="Times New Roman"/>
              </w:rPr>
              <w:t>настоящее время</w:t>
            </w:r>
          </w:p>
        </w:tc>
        <w:tc>
          <w:tcPr>
            <w:tcW w:w="2206" w:type="pct"/>
            <w:tcBorders>
              <w:top w:val="single" w:sz="6" w:space="0" w:color="auto"/>
              <w:left w:val="single" w:sz="6" w:space="0" w:color="auto"/>
              <w:bottom w:val="single" w:sz="6" w:space="0" w:color="auto"/>
              <w:right w:val="single" w:sz="6" w:space="0" w:color="auto"/>
            </w:tcBorders>
            <w:shd w:val="clear" w:color="auto" w:fill="auto"/>
          </w:tcPr>
          <w:p w:rsidR="00BB7BE9" w:rsidRPr="003C6E7F" w:rsidRDefault="00BB7BE9" w:rsidP="00BB7BE9">
            <w:pPr>
              <w:spacing w:after="0" w:line="240" w:lineRule="auto"/>
              <w:rPr>
                <w:rFonts w:ascii="Times New Roman" w:hAnsi="Times New Roman" w:cs="Times New Roman"/>
              </w:rPr>
            </w:pPr>
            <w:r w:rsidRPr="003C6E7F">
              <w:rPr>
                <w:rFonts w:ascii="Times New Roman" w:hAnsi="Times New Roman" w:cs="Times New Roman"/>
              </w:rPr>
              <w:t>ПАО</w:t>
            </w:r>
            <w:r w:rsidRPr="003C6E7F">
              <w:rPr>
                <w:rFonts w:ascii="Times New Roman" w:hAnsi="Times New Roman"/>
              </w:rPr>
              <w:t xml:space="preserve"> «Россети Северный Кавказ» </w:t>
            </w:r>
          </w:p>
        </w:tc>
        <w:tc>
          <w:tcPr>
            <w:tcW w:w="1486" w:type="pct"/>
            <w:tcBorders>
              <w:top w:val="single" w:sz="6" w:space="0" w:color="auto"/>
              <w:left w:val="single" w:sz="6" w:space="0" w:color="auto"/>
              <w:bottom w:val="single" w:sz="6" w:space="0" w:color="auto"/>
              <w:right w:val="double" w:sz="6" w:space="0" w:color="auto"/>
            </w:tcBorders>
            <w:shd w:val="clear" w:color="auto" w:fill="auto"/>
          </w:tcPr>
          <w:p w:rsidR="00BB7BE9" w:rsidRPr="003C6E7F" w:rsidRDefault="00BB7BE9" w:rsidP="00BB7BE9">
            <w:pPr>
              <w:spacing w:after="0" w:line="240" w:lineRule="auto"/>
              <w:rPr>
                <w:rFonts w:ascii="Times New Roman" w:hAnsi="Times New Roman" w:cs="Times New Roman"/>
              </w:rPr>
            </w:pPr>
            <w:r w:rsidRPr="003C6E7F">
              <w:rPr>
                <w:rFonts w:ascii="Times New Roman" w:hAnsi="Times New Roman"/>
              </w:rPr>
              <w:t>Член Совета директоров</w:t>
            </w:r>
          </w:p>
        </w:tc>
      </w:tr>
      <w:tr w:rsidR="00F4310A" w:rsidRPr="003C6E7F" w:rsidTr="00AB5B5A">
        <w:trPr>
          <w:jc w:val="center"/>
        </w:trPr>
        <w:tc>
          <w:tcPr>
            <w:tcW w:w="609" w:type="pct"/>
            <w:tcBorders>
              <w:top w:val="single" w:sz="6" w:space="0" w:color="auto"/>
              <w:left w:val="double" w:sz="6" w:space="0" w:color="auto"/>
              <w:bottom w:val="single" w:sz="6" w:space="0" w:color="auto"/>
              <w:right w:val="single" w:sz="6" w:space="0" w:color="auto"/>
            </w:tcBorders>
            <w:shd w:val="clear" w:color="auto" w:fill="auto"/>
          </w:tcPr>
          <w:p w:rsidR="00F4310A" w:rsidRPr="003C6E7F" w:rsidRDefault="00F4310A" w:rsidP="00BB7BE9">
            <w:pPr>
              <w:spacing w:after="0" w:line="240" w:lineRule="auto"/>
              <w:rPr>
                <w:rFonts w:ascii="Times New Roman" w:hAnsi="Times New Roman"/>
              </w:rPr>
            </w:pPr>
            <w:r w:rsidRPr="003C6E7F">
              <w:rPr>
                <w:rFonts w:ascii="Times New Roman" w:hAnsi="Times New Roman"/>
              </w:rPr>
              <w:lastRenderedPageBreak/>
              <w:t>2022 год</w:t>
            </w:r>
          </w:p>
        </w:tc>
        <w:tc>
          <w:tcPr>
            <w:tcW w:w="699" w:type="pct"/>
            <w:tcBorders>
              <w:top w:val="single" w:sz="6" w:space="0" w:color="auto"/>
              <w:left w:val="single" w:sz="6" w:space="0" w:color="auto"/>
              <w:bottom w:val="single" w:sz="6" w:space="0" w:color="auto"/>
              <w:right w:val="single" w:sz="6" w:space="0" w:color="auto"/>
            </w:tcBorders>
            <w:shd w:val="clear" w:color="auto" w:fill="auto"/>
          </w:tcPr>
          <w:p w:rsidR="00F4310A" w:rsidRPr="003C6E7F" w:rsidRDefault="00F4310A" w:rsidP="00BB7BE9">
            <w:pPr>
              <w:spacing w:after="0" w:line="240" w:lineRule="auto"/>
              <w:rPr>
                <w:rFonts w:ascii="Times New Roman" w:hAnsi="Times New Roman"/>
              </w:rPr>
            </w:pPr>
            <w:r w:rsidRPr="003C6E7F">
              <w:rPr>
                <w:rFonts w:ascii="Times New Roman" w:hAnsi="Times New Roman"/>
              </w:rPr>
              <w:t>март 2023 года</w:t>
            </w:r>
          </w:p>
        </w:tc>
        <w:tc>
          <w:tcPr>
            <w:tcW w:w="2206" w:type="pct"/>
            <w:tcBorders>
              <w:top w:val="single" w:sz="6" w:space="0" w:color="auto"/>
              <w:left w:val="single" w:sz="6" w:space="0" w:color="auto"/>
              <w:bottom w:val="single" w:sz="6" w:space="0" w:color="auto"/>
              <w:right w:val="single" w:sz="6" w:space="0" w:color="auto"/>
            </w:tcBorders>
            <w:shd w:val="clear" w:color="auto" w:fill="auto"/>
          </w:tcPr>
          <w:p w:rsidR="00F4310A" w:rsidRPr="003C6E7F" w:rsidRDefault="00F4310A" w:rsidP="00F4310A">
            <w:pPr>
              <w:spacing w:after="0" w:line="240" w:lineRule="auto"/>
              <w:rPr>
                <w:rFonts w:ascii="Times New Roman" w:hAnsi="Times New Roman" w:cs="Times New Roman"/>
              </w:rPr>
            </w:pPr>
            <w:r w:rsidRPr="003C6E7F">
              <w:rPr>
                <w:rFonts w:ascii="Times New Roman" w:hAnsi="Times New Roman" w:cs="Times New Roman"/>
              </w:rPr>
              <w:t>Публичное акционерное общество «Федеральная сетевая компания - Россети»</w:t>
            </w:r>
          </w:p>
        </w:tc>
        <w:tc>
          <w:tcPr>
            <w:tcW w:w="1486" w:type="pct"/>
            <w:tcBorders>
              <w:top w:val="single" w:sz="6" w:space="0" w:color="auto"/>
              <w:left w:val="single" w:sz="6" w:space="0" w:color="auto"/>
              <w:bottom w:val="single" w:sz="6" w:space="0" w:color="auto"/>
              <w:right w:val="double" w:sz="6" w:space="0" w:color="auto"/>
            </w:tcBorders>
            <w:shd w:val="clear" w:color="auto" w:fill="auto"/>
          </w:tcPr>
          <w:p w:rsidR="00F4310A" w:rsidRPr="003C6E7F" w:rsidRDefault="00F4310A" w:rsidP="00BB7BE9">
            <w:pPr>
              <w:spacing w:after="0" w:line="240" w:lineRule="auto"/>
              <w:rPr>
                <w:rFonts w:ascii="Times New Roman" w:hAnsi="Times New Roman"/>
              </w:rPr>
            </w:pPr>
            <w:r w:rsidRPr="003C6E7F">
              <w:rPr>
                <w:rFonts w:ascii="Times New Roman" w:hAnsi="Times New Roman"/>
              </w:rPr>
              <w:t>Член Совета директоров</w:t>
            </w:r>
          </w:p>
        </w:tc>
      </w:tr>
      <w:tr w:rsidR="00E842C0" w:rsidRPr="003C6E7F" w:rsidTr="00AB5B5A">
        <w:trPr>
          <w:jc w:val="center"/>
        </w:trPr>
        <w:tc>
          <w:tcPr>
            <w:tcW w:w="609" w:type="pct"/>
            <w:tcBorders>
              <w:top w:val="single" w:sz="6" w:space="0" w:color="auto"/>
              <w:left w:val="double" w:sz="6" w:space="0" w:color="auto"/>
              <w:bottom w:val="single" w:sz="6" w:space="0" w:color="auto"/>
              <w:right w:val="single" w:sz="6" w:space="0" w:color="auto"/>
            </w:tcBorders>
            <w:shd w:val="clear" w:color="auto" w:fill="auto"/>
          </w:tcPr>
          <w:p w:rsidR="00E842C0" w:rsidRPr="003C6E7F" w:rsidRDefault="00E842C0" w:rsidP="00BB7BE9">
            <w:pPr>
              <w:spacing w:after="0" w:line="240" w:lineRule="auto"/>
              <w:rPr>
                <w:rFonts w:ascii="Times New Roman" w:hAnsi="Times New Roman"/>
              </w:rPr>
            </w:pPr>
            <w:r w:rsidRPr="003C6E7F">
              <w:rPr>
                <w:rFonts w:ascii="Times New Roman" w:hAnsi="Times New Roman"/>
              </w:rPr>
              <w:t>декабрь 2022 года</w:t>
            </w:r>
          </w:p>
        </w:tc>
        <w:tc>
          <w:tcPr>
            <w:tcW w:w="699" w:type="pct"/>
            <w:tcBorders>
              <w:top w:val="single" w:sz="6" w:space="0" w:color="auto"/>
              <w:left w:val="single" w:sz="6" w:space="0" w:color="auto"/>
              <w:bottom w:val="single" w:sz="6" w:space="0" w:color="auto"/>
              <w:right w:val="single" w:sz="6" w:space="0" w:color="auto"/>
            </w:tcBorders>
            <w:shd w:val="clear" w:color="auto" w:fill="auto"/>
          </w:tcPr>
          <w:p w:rsidR="00E842C0" w:rsidRPr="003C6E7F" w:rsidRDefault="00E842C0" w:rsidP="00BB7BE9">
            <w:pPr>
              <w:spacing w:after="0" w:line="240" w:lineRule="auto"/>
              <w:rPr>
                <w:rFonts w:ascii="Times New Roman" w:hAnsi="Times New Roman"/>
              </w:rPr>
            </w:pPr>
            <w:r w:rsidRPr="003C6E7F">
              <w:rPr>
                <w:rFonts w:ascii="Times New Roman" w:hAnsi="Times New Roman"/>
              </w:rPr>
              <w:t>настоящее время</w:t>
            </w:r>
          </w:p>
        </w:tc>
        <w:tc>
          <w:tcPr>
            <w:tcW w:w="2206" w:type="pct"/>
            <w:tcBorders>
              <w:top w:val="single" w:sz="6" w:space="0" w:color="auto"/>
              <w:left w:val="single" w:sz="6" w:space="0" w:color="auto"/>
              <w:bottom w:val="single" w:sz="6" w:space="0" w:color="auto"/>
              <w:right w:val="single" w:sz="6" w:space="0" w:color="auto"/>
            </w:tcBorders>
            <w:shd w:val="clear" w:color="auto" w:fill="auto"/>
          </w:tcPr>
          <w:p w:rsidR="00E842C0" w:rsidRPr="003C6E7F" w:rsidRDefault="00E842C0" w:rsidP="00BB7BE9">
            <w:pPr>
              <w:spacing w:after="0" w:line="240" w:lineRule="auto"/>
              <w:rPr>
                <w:rFonts w:ascii="Times New Roman" w:hAnsi="Times New Roman" w:cs="Times New Roman"/>
              </w:rPr>
            </w:pPr>
            <w:r w:rsidRPr="003C6E7F">
              <w:rPr>
                <w:rFonts w:ascii="Times New Roman" w:hAnsi="Times New Roman" w:cs="Times New Roman"/>
              </w:rPr>
              <w:t>ПАО «Россети» - МЭС Центра</w:t>
            </w:r>
          </w:p>
        </w:tc>
        <w:tc>
          <w:tcPr>
            <w:tcW w:w="1486" w:type="pct"/>
            <w:tcBorders>
              <w:top w:val="single" w:sz="6" w:space="0" w:color="auto"/>
              <w:left w:val="single" w:sz="6" w:space="0" w:color="auto"/>
              <w:bottom w:val="single" w:sz="6" w:space="0" w:color="auto"/>
              <w:right w:val="double" w:sz="6" w:space="0" w:color="auto"/>
            </w:tcBorders>
            <w:shd w:val="clear" w:color="auto" w:fill="auto"/>
          </w:tcPr>
          <w:p w:rsidR="00E842C0" w:rsidRPr="003C6E7F" w:rsidRDefault="00E842C0" w:rsidP="00BB7BE9">
            <w:pPr>
              <w:spacing w:after="0" w:line="240" w:lineRule="auto"/>
              <w:rPr>
                <w:rFonts w:ascii="Times New Roman" w:hAnsi="Times New Roman"/>
              </w:rPr>
            </w:pPr>
            <w:r w:rsidRPr="003C6E7F">
              <w:rPr>
                <w:rFonts w:ascii="Times New Roman" w:hAnsi="Times New Roman"/>
              </w:rPr>
              <w:t>Генеральный директор</w:t>
            </w:r>
          </w:p>
        </w:tc>
      </w:tr>
    </w:tbl>
    <w:p w:rsidR="0088102A" w:rsidRPr="003C6E7F" w:rsidRDefault="0088102A" w:rsidP="0088102A">
      <w:pPr>
        <w:spacing w:after="0" w:line="240" w:lineRule="auto"/>
        <w:jc w:val="both"/>
        <w:rPr>
          <w:rFonts w:ascii="Times New Roman" w:hAnsi="Times New Roman" w:cs="Times New Roman"/>
        </w:rPr>
      </w:pPr>
    </w:p>
    <w:tbl>
      <w:tblPr>
        <w:tblStyle w:val="ab"/>
        <w:tblW w:w="5079" w:type="pct"/>
        <w:tblLook w:val="04A0" w:firstRow="1" w:lastRow="0" w:firstColumn="1" w:lastColumn="0" w:noHBand="0" w:noVBand="1"/>
      </w:tblPr>
      <w:tblGrid>
        <w:gridCol w:w="6339"/>
        <w:gridCol w:w="3153"/>
      </w:tblGrid>
      <w:tr w:rsidR="0088102A" w:rsidRPr="003C6E7F" w:rsidTr="00E1746E">
        <w:tc>
          <w:tcPr>
            <w:tcW w:w="3339" w:type="pct"/>
            <w:tcBorders>
              <w:top w:val="single" w:sz="4" w:space="0" w:color="auto"/>
            </w:tcBorders>
          </w:tcPr>
          <w:p w:rsidR="0088102A" w:rsidRPr="003C6E7F" w:rsidRDefault="0088102A" w:rsidP="0088102A">
            <w:pPr>
              <w:pStyle w:val="ConsPlusNormal"/>
              <w:jc w:val="both"/>
              <w:rPr>
                <w:sz w:val="22"/>
                <w:szCs w:val="22"/>
              </w:rPr>
            </w:pPr>
            <w:r w:rsidRPr="003C6E7F">
              <w:rPr>
                <w:sz w:val="22"/>
                <w:szCs w:val="22"/>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rsidR="0088102A" w:rsidRPr="003C6E7F" w:rsidRDefault="0088102A" w:rsidP="0088102A">
            <w:pPr>
              <w:pStyle w:val="ConsPlusNormal"/>
              <w:jc w:val="both"/>
              <w:rPr>
                <w:sz w:val="22"/>
                <w:szCs w:val="22"/>
              </w:rPr>
            </w:pPr>
            <w:r w:rsidRPr="003C6E7F">
              <w:rPr>
                <w:b/>
                <w:bCs/>
                <w:i/>
                <w:sz w:val="22"/>
                <w:szCs w:val="22"/>
              </w:rPr>
              <w:t>Не имеет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доля принадлежащих такому лицу обыкновенных акций эмитента</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Не имеет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Не имеет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Отсутствует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доли принадлежащих такому лицу обыкновенных акций подконтрольной эмитенту организации</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Отсутствует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Отсутствует</w:t>
            </w:r>
          </w:p>
        </w:tc>
      </w:tr>
      <w:tr w:rsidR="0088102A" w:rsidRPr="003C6E7F" w:rsidTr="00E1746E">
        <w:tc>
          <w:tcPr>
            <w:tcW w:w="3339" w:type="pct"/>
          </w:tcPr>
          <w:p w:rsidR="0088102A" w:rsidRPr="003C6E7F" w:rsidRDefault="0088102A" w:rsidP="005033E8">
            <w:pPr>
              <w:pStyle w:val="ConsPlusNormal"/>
              <w:jc w:val="both"/>
              <w:rPr>
                <w:sz w:val="22"/>
                <w:szCs w:val="22"/>
              </w:rPr>
            </w:pPr>
            <w:r w:rsidRPr="003C6E7F">
              <w:rPr>
                <w:sz w:val="22"/>
                <w:szCs w:val="22"/>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пункте </w:t>
            </w:r>
            <w:r w:rsidR="005033E8" w:rsidRPr="003C6E7F">
              <w:rPr>
                <w:sz w:val="22"/>
                <w:szCs w:val="22"/>
              </w:rPr>
              <w:t>2.4</w:t>
            </w:r>
            <w:r w:rsidRPr="003C6E7F">
              <w:rPr>
                <w:sz w:val="22"/>
                <w:szCs w:val="22"/>
              </w:rPr>
              <w:t xml:space="preserve"> настоящего </w:t>
            </w:r>
            <w:r w:rsidR="005033E8" w:rsidRPr="003C6E7F">
              <w:rPr>
                <w:sz w:val="22"/>
                <w:szCs w:val="22"/>
              </w:rPr>
              <w:t>отчета эмитента</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Родственные связи с указанными лицами отсутствуют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К ответственности не привлекался (судимости отсутствуют)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Указанные должности не занимал</w:t>
            </w:r>
          </w:p>
        </w:tc>
      </w:tr>
      <w:tr w:rsidR="0088102A" w:rsidRPr="003C6E7F" w:rsidTr="00E1746E">
        <w:tc>
          <w:tcPr>
            <w:tcW w:w="3339" w:type="pct"/>
          </w:tcPr>
          <w:p w:rsidR="0088102A" w:rsidRPr="003C6E7F" w:rsidRDefault="0088102A" w:rsidP="0088102A">
            <w:pPr>
              <w:autoSpaceDE w:val="0"/>
              <w:autoSpaceDN w:val="0"/>
              <w:adjustRightInd w:val="0"/>
              <w:jc w:val="both"/>
              <w:rPr>
                <w:rFonts w:ascii="Times New Roman" w:hAnsi="Times New Roman" w:cs="Times New Roman"/>
              </w:rPr>
            </w:pPr>
            <w:r w:rsidRPr="003C6E7F">
              <w:rPr>
                <w:rFonts w:ascii="Times New Roman" w:hAnsi="Times New Roman" w:cs="Times New Roman"/>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tc>
        <w:tc>
          <w:tcPr>
            <w:tcW w:w="1661" w:type="pct"/>
            <w:vAlign w:val="center"/>
          </w:tcPr>
          <w:p w:rsidR="0088102A" w:rsidRPr="003C6E7F" w:rsidRDefault="0088102A" w:rsidP="0088102A">
            <w:pPr>
              <w:pStyle w:val="ConsPlusNormal"/>
              <w:jc w:val="both"/>
              <w:rPr>
                <w:b/>
                <w:bCs/>
                <w:i/>
                <w:sz w:val="22"/>
                <w:szCs w:val="22"/>
              </w:rPr>
            </w:pPr>
            <w:r w:rsidRPr="003C6E7F">
              <w:rPr>
                <w:b/>
                <w:bCs/>
                <w:i/>
                <w:sz w:val="22"/>
                <w:szCs w:val="22"/>
              </w:rPr>
              <w:t>Не участвует</w:t>
            </w:r>
          </w:p>
        </w:tc>
      </w:tr>
      <w:tr w:rsidR="0088102A" w:rsidRPr="003C6E7F" w:rsidTr="00E1746E">
        <w:tc>
          <w:tcPr>
            <w:tcW w:w="3339" w:type="pct"/>
          </w:tcPr>
          <w:p w:rsidR="0088102A" w:rsidRPr="003C6E7F" w:rsidRDefault="0088102A" w:rsidP="0088102A">
            <w:pPr>
              <w:autoSpaceDE w:val="0"/>
              <w:autoSpaceDN w:val="0"/>
              <w:adjustRightInd w:val="0"/>
              <w:jc w:val="both"/>
              <w:rPr>
                <w:rFonts w:ascii="Times New Roman" w:hAnsi="Times New Roman" w:cs="Times New Roman"/>
              </w:rPr>
            </w:pPr>
            <w:r w:rsidRPr="003C6E7F">
              <w:rPr>
                <w:rFonts w:ascii="Times New Roman" w:hAnsi="Times New Roman" w:cs="Times New Roman"/>
              </w:rPr>
              <w:t xml:space="preserve">сведения о членах совета директоров (наблюдательного совета), которых эмитент считает независимыми с учетом положений </w:t>
            </w:r>
            <w:hyperlink r:id="rId20" w:history="1">
              <w:r w:rsidRPr="003C6E7F">
                <w:rPr>
                  <w:rFonts w:ascii="Times New Roman" w:hAnsi="Times New Roman" w:cs="Times New Roman"/>
                </w:rPr>
                <w:t>Кодекса</w:t>
              </w:r>
            </w:hyperlink>
            <w:r w:rsidRPr="003C6E7F">
              <w:rPr>
                <w:rFonts w:ascii="Times New Roman" w:hAnsi="Times New Roman" w:cs="Times New Roman"/>
              </w:rPr>
              <w:t xml:space="preserve"> корпоративного управления</w:t>
            </w:r>
          </w:p>
          <w:p w:rsidR="0088102A" w:rsidRPr="003C6E7F" w:rsidRDefault="0088102A" w:rsidP="0088102A">
            <w:pPr>
              <w:autoSpaceDE w:val="0"/>
              <w:autoSpaceDN w:val="0"/>
              <w:adjustRightInd w:val="0"/>
              <w:jc w:val="both"/>
              <w:rPr>
                <w:rFonts w:ascii="Times New Roman" w:hAnsi="Times New Roman" w:cs="Times New Roman"/>
              </w:rPr>
            </w:pPr>
          </w:p>
        </w:tc>
        <w:tc>
          <w:tcPr>
            <w:tcW w:w="1661" w:type="pct"/>
            <w:vAlign w:val="center"/>
          </w:tcPr>
          <w:p w:rsidR="0088102A" w:rsidRPr="003C6E7F" w:rsidRDefault="0088102A" w:rsidP="0088102A">
            <w:pPr>
              <w:pStyle w:val="ConsPlusNormal"/>
              <w:jc w:val="both"/>
              <w:rPr>
                <w:b/>
                <w:bCs/>
                <w:i/>
                <w:sz w:val="22"/>
                <w:szCs w:val="22"/>
              </w:rPr>
            </w:pPr>
            <w:r w:rsidRPr="003C6E7F">
              <w:rPr>
                <w:b/>
                <w:bCs/>
                <w:i/>
                <w:sz w:val="22"/>
                <w:szCs w:val="22"/>
              </w:rPr>
              <w:t>Не является независимым</w:t>
            </w:r>
          </w:p>
        </w:tc>
      </w:tr>
    </w:tbl>
    <w:p w:rsidR="0088102A" w:rsidRPr="003C6E7F" w:rsidRDefault="0088102A" w:rsidP="0088102A">
      <w:pPr>
        <w:spacing w:after="0" w:line="240" w:lineRule="auto"/>
        <w:jc w:val="both"/>
        <w:rPr>
          <w:rFonts w:ascii="Times New Roman" w:hAnsi="Times New Roman" w:cs="Times New Roman"/>
        </w:rPr>
      </w:pPr>
    </w:p>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8. ФИО:</w:t>
      </w:r>
      <w:r w:rsidRPr="003C6E7F">
        <w:rPr>
          <w:rStyle w:val="Subst"/>
          <w:rFonts w:ascii="Times New Roman" w:hAnsi="Times New Roman" w:cs="Times New Roman"/>
          <w:bCs/>
          <w:iCs/>
        </w:rPr>
        <w:t xml:space="preserve"> </w:t>
      </w:r>
      <w:proofErr w:type="spellStart"/>
      <w:r w:rsidR="00DA503A" w:rsidRPr="003C6E7F">
        <w:rPr>
          <w:rStyle w:val="Subst"/>
          <w:rFonts w:ascii="Times New Roman" w:hAnsi="Times New Roman" w:cs="Times New Roman"/>
          <w:bCs/>
          <w:iCs/>
        </w:rPr>
        <w:t>Полинов</w:t>
      </w:r>
      <w:proofErr w:type="spellEnd"/>
      <w:r w:rsidR="00DA503A" w:rsidRPr="003C6E7F">
        <w:rPr>
          <w:rStyle w:val="Subst"/>
          <w:rFonts w:ascii="Times New Roman" w:hAnsi="Times New Roman" w:cs="Times New Roman"/>
          <w:bCs/>
          <w:iCs/>
        </w:rPr>
        <w:t xml:space="preserve"> Алексей Александрович</w:t>
      </w:r>
    </w:p>
    <w:p w:rsidR="0088102A" w:rsidRPr="003C6E7F" w:rsidRDefault="0088102A" w:rsidP="0088102A">
      <w:pPr>
        <w:spacing w:after="0" w:line="240" w:lineRule="auto"/>
        <w:jc w:val="both"/>
        <w:rPr>
          <w:rFonts w:ascii="Times New Roman" w:hAnsi="Times New Roman" w:cs="Times New Roman"/>
        </w:rPr>
      </w:pPr>
    </w:p>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Год рождения:</w:t>
      </w:r>
      <w:r w:rsidRPr="003C6E7F">
        <w:rPr>
          <w:rStyle w:val="Subst"/>
          <w:rFonts w:ascii="Times New Roman" w:hAnsi="Times New Roman" w:cs="Times New Roman"/>
          <w:bCs/>
          <w:iCs/>
        </w:rPr>
        <w:t xml:space="preserve"> </w:t>
      </w:r>
      <w:r w:rsidR="00A008DF" w:rsidRPr="003C6E7F">
        <w:rPr>
          <w:rStyle w:val="Subst"/>
          <w:rFonts w:ascii="Times New Roman" w:hAnsi="Times New Roman" w:cs="Times New Roman"/>
          <w:bCs/>
          <w:iCs/>
        </w:rPr>
        <w:t>1978</w:t>
      </w:r>
    </w:p>
    <w:p w:rsidR="0088102A" w:rsidRPr="003C6E7F" w:rsidRDefault="0088102A" w:rsidP="0088102A">
      <w:pPr>
        <w:pStyle w:val="ThinDelim"/>
        <w:jc w:val="both"/>
        <w:rPr>
          <w:sz w:val="22"/>
          <w:szCs w:val="22"/>
        </w:rPr>
      </w:pPr>
    </w:p>
    <w:p w:rsidR="00033787"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Образование:</w:t>
      </w:r>
    </w:p>
    <w:p w:rsidR="0088102A" w:rsidRPr="003C6E7F" w:rsidRDefault="00033787" w:rsidP="0088102A">
      <w:pPr>
        <w:spacing w:after="0" w:line="240" w:lineRule="auto"/>
        <w:jc w:val="both"/>
        <w:rPr>
          <w:rStyle w:val="Subst"/>
          <w:rFonts w:ascii="Times New Roman" w:hAnsi="Times New Roman" w:cs="Times New Roman"/>
          <w:bCs/>
          <w:iCs/>
        </w:rPr>
      </w:pPr>
      <w:r w:rsidRPr="003C6E7F">
        <w:rPr>
          <w:rFonts w:ascii="Times New Roman" w:hAnsi="Times New Roman" w:cs="Times New Roman"/>
          <w:b/>
          <w:i/>
        </w:rPr>
        <w:t xml:space="preserve">высшее, </w:t>
      </w:r>
      <w:r w:rsidR="00A008DF" w:rsidRPr="003C6E7F">
        <w:rPr>
          <w:rFonts w:ascii="Times New Roman" w:hAnsi="Times New Roman" w:cs="Times New Roman"/>
          <w:b/>
          <w:i/>
        </w:rPr>
        <w:t xml:space="preserve">Московский государственный строительный университет, </w:t>
      </w:r>
      <w:r w:rsidR="00B446D6" w:rsidRPr="003C6E7F">
        <w:rPr>
          <w:rFonts w:ascii="Times New Roman" w:hAnsi="Times New Roman" w:cs="Times New Roman"/>
          <w:b/>
          <w:i/>
        </w:rPr>
        <w:t>э</w:t>
      </w:r>
      <w:r w:rsidR="00A008DF" w:rsidRPr="003C6E7F">
        <w:rPr>
          <w:rFonts w:ascii="Times New Roman" w:hAnsi="Times New Roman" w:cs="Times New Roman"/>
          <w:b/>
          <w:i/>
        </w:rPr>
        <w:t>кономика и управление на предприятии (в строительстве), экономист-менеджер</w:t>
      </w:r>
      <w:r w:rsidR="002950AF" w:rsidRPr="003C6E7F">
        <w:rPr>
          <w:rFonts w:ascii="Times New Roman" w:hAnsi="Times New Roman" w:cs="Times New Roman"/>
          <w:b/>
          <w:i/>
        </w:rPr>
        <w:t>, кандидат экономических наук</w:t>
      </w:r>
      <w:r w:rsidR="00A008DF" w:rsidRPr="003C6E7F">
        <w:rPr>
          <w:rFonts w:ascii="Times New Roman" w:hAnsi="Times New Roman" w:cs="Times New Roman"/>
          <w:b/>
          <w:i/>
        </w:rPr>
        <w:t>.</w:t>
      </w:r>
    </w:p>
    <w:p w:rsidR="0088102A" w:rsidRPr="003C6E7F" w:rsidRDefault="0088102A" w:rsidP="0088102A">
      <w:pPr>
        <w:spacing w:after="0" w:line="240" w:lineRule="auto"/>
        <w:jc w:val="both"/>
        <w:rPr>
          <w:rFonts w:ascii="Times New Roman" w:eastAsiaTheme="minorEastAsia" w:hAnsi="Times New Roman" w:cs="Times New Roman"/>
          <w:lang w:eastAsia="ru-RU"/>
        </w:rPr>
      </w:pPr>
    </w:p>
    <w:p w:rsidR="0088102A" w:rsidRPr="003C6E7F" w:rsidRDefault="0088102A" w:rsidP="0088102A">
      <w:pPr>
        <w:spacing w:after="0" w:line="240" w:lineRule="auto"/>
        <w:jc w:val="both"/>
        <w:rPr>
          <w:rFonts w:ascii="Times New Roman" w:hAnsi="Times New Roman" w:cs="Times New Roman"/>
        </w:rPr>
      </w:pPr>
      <w:r w:rsidRPr="003C6E7F">
        <w:rPr>
          <w:rFonts w:ascii="Times New Roman" w:eastAsiaTheme="minorEastAsia" w:hAnsi="Times New Roman" w:cs="Times New Roman"/>
          <w:lang w:eastAsia="ru-RU"/>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rsidR="0088102A" w:rsidRPr="003C6E7F" w:rsidRDefault="0088102A" w:rsidP="0088102A">
      <w:pPr>
        <w:pStyle w:val="ThinDelim"/>
        <w:jc w:val="both"/>
        <w:rPr>
          <w:sz w:val="22"/>
          <w:szCs w:val="22"/>
        </w:rPr>
      </w:pPr>
    </w:p>
    <w:tbl>
      <w:tblPr>
        <w:tblW w:w="0" w:type="auto"/>
        <w:jc w:val="center"/>
        <w:tblLayout w:type="fixed"/>
        <w:tblCellMar>
          <w:left w:w="72" w:type="dxa"/>
          <w:right w:w="72" w:type="dxa"/>
        </w:tblCellMar>
        <w:tblLook w:val="0000" w:firstRow="0" w:lastRow="0" w:firstColumn="0" w:lastColumn="0" w:noHBand="0" w:noVBand="0"/>
      </w:tblPr>
      <w:tblGrid>
        <w:gridCol w:w="1332"/>
        <w:gridCol w:w="1260"/>
        <w:gridCol w:w="3980"/>
        <w:gridCol w:w="2680"/>
      </w:tblGrid>
      <w:tr w:rsidR="0088102A" w:rsidRPr="003C6E7F" w:rsidTr="00E1746E">
        <w:trPr>
          <w:jc w:val="center"/>
        </w:trPr>
        <w:tc>
          <w:tcPr>
            <w:tcW w:w="2592" w:type="dxa"/>
            <w:gridSpan w:val="2"/>
            <w:tcBorders>
              <w:top w:val="double" w:sz="6" w:space="0" w:color="auto"/>
              <w:left w:val="double" w:sz="6" w:space="0" w:color="auto"/>
              <w:bottom w:val="single" w:sz="6" w:space="0" w:color="auto"/>
              <w:right w:val="single" w:sz="6" w:space="0" w:color="auto"/>
            </w:tcBorders>
          </w:tcPr>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Должность</w:t>
            </w:r>
          </w:p>
        </w:tc>
      </w:tr>
      <w:tr w:rsidR="00A14203"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A14203" w:rsidRPr="003C6E7F" w:rsidRDefault="00A14203" w:rsidP="00A008DF">
            <w:pPr>
              <w:spacing w:after="0" w:line="240" w:lineRule="auto"/>
              <w:jc w:val="both"/>
              <w:rPr>
                <w:rFonts w:ascii="Times New Roman" w:hAnsi="Times New Roman" w:cs="Times New Roman"/>
              </w:rPr>
            </w:pPr>
            <w:r w:rsidRPr="003C6E7F">
              <w:rPr>
                <w:rFonts w:ascii="Times New Roman" w:hAnsi="Times New Roman" w:cs="Times New Roman"/>
              </w:rPr>
              <w:t>2018 год</w:t>
            </w:r>
          </w:p>
        </w:tc>
        <w:tc>
          <w:tcPr>
            <w:tcW w:w="1260" w:type="dxa"/>
            <w:tcBorders>
              <w:top w:val="single" w:sz="6" w:space="0" w:color="auto"/>
              <w:left w:val="single" w:sz="6" w:space="0" w:color="auto"/>
              <w:bottom w:val="single" w:sz="6" w:space="0" w:color="auto"/>
              <w:right w:val="single" w:sz="6" w:space="0" w:color="auto"/>
            </w:tcBorders>
          </w:tcPr>
          <w:p w:rsidR="00A14203" w:rsidRPr="003C6E7F" w:rsidRDefault="00A14203" w:rsidP="00A008DF">
            <w:pPr>
              <w:spacing w:after="0" w:line="240" w:lineRule="auto"/>
              <w:jc w:val="both"/>
              <w:rPr>
                <w:rFonts w:ascii="Times New Roman" w:hAnsi="Times New Roman" w:cs="Times New Roman"/>
              </w:rPr>
            </w:pPr>
            <w:r w:rsidRPr="003C6E7F">
              <w:rPr>
                <w:rFonts w:ascii="Times New Roman" w:hAnsi="Times New Roman" w:cs="Times New Roman"/>
              </w:rPr>
              <w:t>нет данных</w:t>
            </w:r>
          </w:p>
        </w:tc>
        <w:tc>
          <w:tcPr>
            <w:tcW w:w="3980" w:type="dxa"/>
            <w:tcBorders>
              <w:top w:val="single" w:sz="6" w:space="0" w:color="auto"/>
              <w:left w:val="single" w:sz="6" w:space="0" w:color="auto"/>
              <w:bottom w:val="single" w:sz="6" w:space="0" w:color="auto"/>
              <w:right w:val="single" w:sz="6" w:space="0" w:color="auto"/>
            </w:tcBorders>
          </w:tcPr>
          <w:p w:rsidR="00A14203" w:rsidRPr="003C6E7F" w:rsidRDefault="00A14203" w:rsidP="00A412B4">
            <w:pPr>
              <w:spacing w:after="0" w:line="240" w:lineRule="auto"/>
              <w:jc w:val="both"/>
              <w:rPr>
                <w:rFonts w:ascii="Times New Roman" w:hAnsi="Times New Roman" w:cs="Times New Roman"/>
              </w:rPr>
            </w:pPr>
            <w:r w:rsidRPr="003C6E7F">
              <w:rPr>
                <w:rFonts w:ascii="Times New Roman" w:hAnsi="Times New Roman" w:cs="Times New Roman"/>
              </w:rPr>
              <w:t>ПАО «Россети Ленэнерго»</w:t>
            </w:r>
          </w:p>
        </w:tc>
        <w:tc>
          <w:tcPr>
            <w:tcW w:w="2680" w:type="dxa"/>
            <w:tcBorders>
              <w:top w:val="single" w:sz="6" w:space="0" w:color="auto"/>
              <w:left w:val="single" w:sz="6" w:space="0" w:color="auto"/>
              <w:bottom w:val="single" w:sz="6" w:space="0" w:color="auto"/>
              <w:right w:val="double" w:sz="6" w:space="0" w:color="auto"/>
            </w:tcBorders>
          </w:tcPr>
          <w:p w:rsidR="00A14203" w:rsidRPr="003C6E7F" w:rsidRDefault="00A14203" w:rsidP="00A14203">
            <w:pPr>
              <w:spacing w:after="0" w:line="240" w:lineRule="auto"/>
              <w:jc w:val="both"/>
              <w:rPr>
                <w:rFonts w:ascii="Times New Roman" w:hAnsi="Times New Roman" w:cs="Times New Roman"/>
              </w:rPr>
            </w:pPr>
            <w:r w:rsidRPr="003C6E7F">
              <w:rPr>
                <w:rFonts w:ascii="Times New Roman" w:hAnsi="Times New Roman" w:cs="Times New Roman"/>
              </w:rPr>
              <w:t xml:space="preserve">Советник Генерального директора (по совместительству) </w:t>
            </w:r>
          </w:p>
        </w:tc>
      </w:tr>
      <w:tr w:rsidR="00A008DF"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A008DF" w:rsidRPr="003C6E7F" w:rsidRDefault="00A008DF" w:rsidP="00A008DF">
            <w:pPr>
              <w:spacing w:after="0" w:line="240" w:lineRule="auto"/>
              <w:jc w:val="both"/>
              <w:rPr>
                <w:rFonts w:ascii="Times New Roman" w:hAnsi="Times New Roman" w:cs="Times New Roman"/>
              </w:rPr>
            </w:pPr>
            <w:r w:rsidRPr="003C6E7F">
              <w:rPr>
                <w:rFonts w:ascii="Times New Roman" w:hAnsi="Times New Roman" w:cs="Times New Roman"/>
              </w:rPr>
              <w:t>2019 год</w:t>
            </w:r>
          </w:p>
        </w:tc>
        <w:tc>
          <w:tcPr>
            <w:tcW w:w="1260" w:type="dxa"/>
            <w:tcBorders>
              <w:top w:val="single" w:sz="6" w:space="0" w:color="auto"/>
              <w:left w:val="single" w:sz="6" w:space="0" w:color="auto"/>
              <w:bottom w:val="single" w:sz="6" w:space="0" w:color="auto"/>
              <w:right w:val="single" w:sz="6" w:space="0" w:color="auto"/>
            </w:tcBorders>
          </w:tcPr>
          <w:p w:rsidR="00A008DF" w:rsidRPr="003C6E7F" w:rsidRDefault="00A008DF" w:rsidP="00A14203">
            <w:pPr>
              <w:spacing w:after="0" w:line="240" w:lineRule="auto"/>
              <w:jc w:val="both"/>
              <w:rPr>
                <w:rFonts w:ascii="Times New Roman" w:hAnsi="Times New Roman" w:cs="Times New Roman"/>
              </w:rPr>
            </w:pPr>
            <w:r w:rsidRPr="003C6E7F">
              <w:rPr>
                <w:rFonts w:ascii="Times New Roman" w:hAnsi="Times New Roman" w:cs="Times New Roman"/>
              </w:rPr>
              <w:t>2022 год</w:t>
            </w:r>
          </w:p>
        </w:tc>
        <w:tc>
          <w:tcPr>
            <w:tcW w:w="3980" w:type="dxa"/>
            <w:tcBorders>
              <w:top w:val="single" w:sz="6" w:space="0" w:color="auto"/>
              <w:left w:val="single" w:sz="6" w:space="0" w:color="auto"/>
              <w:bottom w:val="single" w:sz="6" w:space="0" w:color="auto"/>
              <w:right w:val="single" w:sz="6" w:space="0" w:color="auto"/>
            </w:tcBorders>
          </w:tcPr>
          <w:p w:rsidR="00A008DF" w:rsidRPr="003C6E7F" w:rsidRDefault="00A008DF" w:rsidP="00A412B4">
            <w:pPr>
              <w:spacing w:after="0" w:line="240" w:lineRule="auto"/>
              <w:jc w:val="both"/>
              <w:rPr>
                <w:rFonts w:ascii="Times New Roman" w:hAnsi="Times New Roman" w:cs="Times New Roman"/>
              </w:rPr>
            </w:pPr>
            <w:r w:rsidRPr="003C6E7F">
              <w:rPr>
                <w:rFonts w:ascii="Times New Roman" w:hAnsi="Times New Roman" w:cs="Times New Roman"/>
              </w:rPr>
              <w:t>ПАО «Россети Ленэнерго»</w:t>
            </w:r>
          </w:p>
        </w:tc>
        <w:tc>
          <w:tcPr>
            <w:tcW w:w="2680" w:type="dxa"/>
            <w:tcBorders>
              <w:top w:val="single" w:sz="6" w:space="0" w:color="auto"/>
              <w:left w:val="single" w:sz="6" w:space="0" w:color="auto"/>
              <w:bottom w:val="single" w:sz="6" w:space="0" w:color="auto"/>
              <w:right w:val="double" w:sz="6" w:space="0" w:color="auto"/>
            </w:tcBorders>
          </w:tcPr>
          <w:p w:rsidR="00A008DF" w:rsidRPr="003C6E7F" w:rsidRDefault="00A008DF" w:rsidP="00A14203">
            <w:pPr>
              <w:spacing w:after="0" w:line="240" w:lineRule="auto"/>
              <w:jc w:val="both"/>
              <w:rPr>
                <w:rFonts w:ascii="Times New Roman" w:hAnsi="Times New Roman" w:cs="Times New Roman"/>
              </w:rPr>
            </w:pPr>
            <w:r w:rsidRPr="003C6E7F">
              <w:rPr>
                <w:rFonts w:ascii="Times New Roman" w:hAnsi="Times New Roman" w:cs="Times New Roman"/>
              </w:rPr>
              <w:t xml:space="preserve">Заместитель </w:t>
            </w:r>
            <w:r w:rsidR="00A14203" w:rsidRPr="003C6E7F">
              <w:rPr>
                <w:rFonts w:ascii="Times New Roman" w:hAnsi="Times New Roman" w:cs="Times New Roman"/>
              </w:rPr>
              <w:t>Г</w:t>
            </w:r>
            <w:r w:rsidRPr="003C6E7F">
              <w:rPr>
                <w:rFonts w:ascii="Times New Roman" w:hAnsi="Times New Roman" w:cs="Times New Roman"/>
              </w:rPr>
              <w:t>енерального директора по экономике и финансам</w:t>
            </w:r>
          </w:p>
        </w:tc>
      </w:tr>
      <w:tr w:rsidR="00CC5A93"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CC5A93" w:rsidRPr="003C6E7F" w:rsidRDefault="00CC5A93" w:rsidP="00A008DF">
            <w:pPr>
              <w:spacing w:after="0" w:line="240" w:lineRule="auto"/>
              <w:jc w:val="both"/>
              <w:rPr>
                <w:rFonts w:ascii="Times New Roman" w:hAnsi="Times New Roman" w:cs="Times New Roman"/>
              </w:rPr>
            </w:pPr>
            <w:r w:rsidRPr="003C6E7F">
              <w:rPr>
                <w:rFonts w:ascii="Times New Roman" w:hAnsi="Times New Roman" w:cs="Times New Roman"/>
              </w:rPr>
              <w:t>2019 год</w:t>
            </w:r>
          </w:p>
        </w:tc>
        <w:tc>
          <w:tcPr>
            <w:tcW w:w="1260" w:type="dxa"/>
            <w:tcBorders>
              <w:top w:val="single" w:sz="6" w:space="0" w:color="auto"/>
              <w:left w:val="single" w:sz="6" w:space="0" w:color="auto"/>
              <w:bottom w:val="single" w:sz="6" w:space="0" w:color="auto"/>
              <w:right w:val="single" w:sz="6" w:space="0" w:color="auto"/>
            </w:tcBorders>
          </w:tcPr>
          <w:p w:rsidR="00CC5A93" w:rsidRPr="003C6E7F" w:rsidRDefault="00CC5A93" w:rsidP="00A14203">
            <w:pPr>
              <w:spacing w:after="0" w:line="240" w:lineRule="auto"/>
              <w:jc w:val="both"/>
              <w:rPr>
                <w:rFonts w:ascii="Times New Roman" w:hAnsi="Times New Roman" w:cs="Times New Roman"/>
              </w:rPr>
            </w:pPr>
            <w:r w:rsidRPr="003C6E7F">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C5A93" w:rsidRPr="003C6E7F" w:rsidRDefault="00CC5A93" w:rsidP="00A412B4">
            <w:pPr>
              <w:spacing w:after="0" w:line="240" w:lineRule="auto"/>
              <w:jc w:val="both"/>
              <w:rPr>
                <w:rFonts w:ascii="Times New Roman" w:hAnsi="Times New Roman" w:cs="Times New Roman"/>
              </w:rPr>
            </w:pPr>
            <w:r w:rsidRPr="003C6E7F">
              <w:rPr>
                <w:rFonts w:ascii="Times New Roman" w:hAnsi="Times New Roman" w:cs="Times New Roman"/>
              </w:rPr>
              <w:t>ПАО «Россети Ленэнерго»</w:t>
            </w:r>
          </w:p>
        </w:tc>
        <w:tc>
          <w:tcPr>
            <w:tcW w:w="2680" w:type="dxa"/>
            <w:tcBorders>
              <w:top w:val="single" w:sz="6" w:space="0" w:color="auto"/>
              <w:left w:val="single" w:sz="6" w:space="0" w:color="auto"/>
              <w:bottom w:val="single" w:sz="6" w:space="0" w:color="auto"/>
              <w:right w:val="double" w:sz="6" w:space="0" w:color="auto"/>
            </w:tcBorders>
          </w:tcPr>
          <w:p w:rsidR="00CC5A93" w:rsidRPr="003C6E7F" w:rsidRDefault="00CC5A93" w:rsidP="00A14203">
            <w:pPr>
              <w:spacing w:after="0" w:line="240" w:lineRule="auto"/>
              <w:jc w:val="both"/>
              <w:rPr>
                <w:rFonts w:ascii="Times New Roman" w:hAnsi="Times New Roman" w:cs="Times New Roman"/>
              </w:rPr>
            </w:pPr>
            <w:r w:rsidRPr="003C6E7F">
              <w:rPr>
                <w:rFonts w:ascii="Times New Roman" w:hAnsi="Times New Roman" w:cs="Times New Roman"/>
              </w:rPr>
              <w:t>Член Правления</w:t>
            </w:r>
          </w:p>
        </w:tc>
      </w:tr>
      <w:tr w:rsidR="00A008DF"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A008DF" w:rsidRPr="003C6E7F" w:rsidRDefault="00A008DF" w:rsidP="00A008DF">
            <w:pPr>
              <w:spacing w:after="0" w:line="240" w:lineRule="auto"/>
              <w:jc w:val="both"/>
              <w:rPr>
                <w:rFonts w:ascii="Times New Roman" w:hAnsi="Times New Roman" w:cs="Times New Roman"/>
              </w:rPr>
            </w:pPr>
            <w:r w:rsidRPr="003C6E7F">
              <w:rPr>
                <w:rFonts w:ascii="Times New Roman" w:hAnsi="Times New Roman" w:cs="Times New Roman"/>
              </w:rPr>
              <w:t>2021 год</w:t>
            </w:r>
          </w:p>
        </w:tc>
        <w:tc>
          <w:tcPr>
            <w:tcW w:w="1260" w:type="dxa"/>
            <w:tcBorders>
              <w:top w:val="single" w:sz="6" w:space="0" w:color="auto"/>
              <w:left w:val="single" w:sz="6" w:space="0" w:color="auto"/>
              <w:bottom w:val="single" w:sz="6" w:space="0" w:color="auto"/>
              <w:right w:val="single" w:sz="6" w:space="0" w:color="auto"/>
            </w:tcBorders>
          </w:tcPr>
          <w:p w:rsidR="00A008DF" w:rsidRPr="003C6E7F" w:rsidRDefault="00A008DF" w:rsidP="00A008DF">
            <w:pPr>
              <w:spacing w:after="0" w:line="240" w:lineRule="auto"/>
              <w:jc w:val="both"/>
              <w:rPr>
                <w:rFonts w:ascii="Times New Roman" w:hAnsi="Times New Roman" w:cs="Times New Roman"/>
              </w:rPr>
            </w:pPr>
            <w:r w:rsidRPr="003C6E7F">
              <w:rPr>
                <w:rFonts w:ascii="Times New Roman" w:hAnsi="Times New Roman" w:cs="Times New Roman"/>
              </w:rPr>
              <w:t>февраль 2022 года</w:t>
            </w:r>
          </w:p>
        </w:tc>
        <w:tc>
          <w:tcPr>
            <w:tcW w:w="3980" w:type="dxa"/>
            <w:tcBorders>
              <w:top w:val="single" w:sz="6" w:space="0" w:color="auto"/>
              <w:left w:val="single" w:sz="6" w:space="0" w:color="auto"/>
              <w:bottom w:val="single" w:sz="6" w:space="0" w:color="auto"/>
              <w:right w:val="single" w:sz="6" w:space="0" w:color="auto"/>
            </w:tcBorders>
          </w:tcPr>
          <w:p w:rsidR="00A008DF" w:rsidRPr="003C6E7F" w:rsidRDefault="00C94A97" w:rsidP="00A008DF">
            <w:pPr>
              <w:spacing w:after="0" w:line="240" w:lineRule="auto"/>
              <w:jc w:val="both"/>
              <w:rPr>
                <w:rFonts w:ascii="Times New Roman" w:hAnsi="Times New Roman" w:cs="Times New Roman"/>
              </w:rPr>
            </w:pPr>
            <w:r w:rsidRPr="003C6E7F">
              <w:rPr>
                <w:rFonts w:ascii="Times New Roman" w:hAnsi="Times New Roman" w:cs="Times New Roman"/>
              </w:rPr>
              <w:t>Публичное акционерное общество «Российские сети»</w:t>
            </w:r>
          </w:p>
        </w:tc>
        <w:tc>
          <w:tcPr>
            <w:tcW w:w="2680" w:type="dxa"/>
            <w:tcBorders>
              <w:top w:val="single" w:sz="6" w:space="0" w:color="auto"/>
              <w:left w:val="single" w:sz="6" w:space="0" w:color="auto"/>
              <w:bottom w:val="single" w:sz="6" w:space="0" w:color="auto"/>
              <w:right w:val="double" w:sz="6" w:space="0" w:color="auto"/>
            </w:tcBorders>
          </w:tcPr>
          <w:p w:rsidR="00A008DF" w:rsidRPr="003C6E7F" w:rsidRDefault="00A008DF" w:rsidP="00A412B4">
            <w:pPr>
              <w:spacing w:after="0" w:line="240" w:lineRule="auto"/>
              <w:jc w:val="both"/>
              <w:rPr>
                <w:rFonts w:ascii="Times New Roman" w:hAnsi="Times New Roman" w:cs="Times New Roman"/>
              </w:rPr>
            </w:pPr>
            <w:r w:rsidRPr="003C6E7F">
              <w:rPr>
                <w:rFonts w:ascii="Times New Roman" w:hAnsi="Times New Roman" w:cs="Times New Roman"/>
              </w:rPr>
              <w:t>Главный советник</w:t>
            </w:r>
          </w:p>
        </w:tc>
      </w:tr>
      <w:tr w:rsidR="00A412B4"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A412B4" w:rsidRPr="003C6E7F" w:rsidRDefault="00F977CD" w:rsidP="00A412B4">
            <w:pPr>
              <w:spacing w:after="0" w:line="240" w:lineRule="auto"/>
              <w:jc w:val="both"/>
              <w:rPr>
                <w:rFonts w:ascii="Times New Roman" w:hAnsi="Times New Roman" w:cs="Times New Roman"/>
              </w:rPr>
            </w:pPr>
            <w:r w:rsidRPr="003C6E7F">
              <w:rPr>
                <w:rFonts w:ascii="Times New Roman" w:hAnsi="Times New Roman" w:cs="Times New Roman"/>
              </w:rPr>
              <w:t>февраль 2022 года</w:t>
            </w:r>
          </w:p>
        </w:tc>
        <w:tc>
          <w:tcPr>
            <w:tcW w:w="1260" w:type="dxa"/>
            <w:tcBorders>
              <w:top w:val="single" w:sz="6" w:space="0" w:color="auto"/>
              <w:left w:val="single" w:sz="6" w:space="0" w:color="auto"/>
              <w:bottom w:val="single" w:sz="6" w:space="0" w:color="auto"/>
              <w:right w:val="single" w:sz="6" w:space="0" w:color="auto"/>
            </w:tcBorders>
          </w:tcPr>
          <w:p w:rsidR="00A412B4" w:rsidRPr="003C6E7F" w:rsidRDefault="00F4310A" w:rsidP="00A412B4">
            <w:pPr>
              <w:spacing w:after="0" w:line="240" w:lineRule="auto"/>
              <w:jc w:val="both"/>
              <w:rPr>
                <w:rFonts w:ascii="Times New Roman" w:hAnsi="Times New Roman" w:cs="Times New Roman"/>
              </w:rPr>
            </w:pPr>
            <w:r w:rsidRPr="003C6E7F">
              <w:rPr>
                <w:rFonts w:ascii="Times New Roman" w:hAnsi="Times New Roman" w:cs="Times New Roman"/>
              </w:rPr>
              <w:t>2022 год</w:t>
            </w:r>
          </w:p>
        </w:tc>
        <w:tc>
          <w:tcPr>
            <w:tcW w:w="3980" w:type="dxa"/>
            <w:tcBorders>
              <w:top w:val="single" w:sz="6" w:space="0" w:color="auto"/>
              <w:left w:val="single" w:sz="6" w:space="0" w:color="auto"/>
              <w:bottom w:val="single" w:sz="6" w:space="0" w:color="auto"/>
              <w:right w:val="single" w:sz="6" w:space="0" w:color="auto"/>
            </w:tcBorders>
          </w:tcPr>
          <w:p w:rsidR="00A412B4" w:rsidRPr="003C6E7F" w:rsidRDefault="00C94A97" w:rsidP="00A412B4">
            <w:pPr>
              <w:spacing w:after="0" w:line="240" w:lineRule="auto"/>
              <w:jc w:val="both"/>
              <w:rPr>
                <w:rFonts w:ascii="Times New Roman" w:hAnsi="Times New Roman" w:cs="Times New Roman"/>
              </w:rPr>
            </w:pPr>
            <w:r w:rsidRPr="003C6E7F">
              <w:rPr>
                <w:rFonts w:ascii="Times New Roman" w:hAnsi="Times New Roman" w:cs="Times New Roman"/>
              </w:rPr>
              <w:t>Публичное акционерное общество «Российские сети»</w:t>
            </w:r>
          </w:p>
        </w:tc>
        <w:tc>
          <w:tcPr>
            <w:tcW w:w="2680" w:type="dxa"/>
            <w:tcBorders>
              <w:top w:val="single" w:sz="6" w:space="0" w:color="auto"/>
              <w:left w:val="single" w:sz="6" w:space="0" w:color="auto"/>
              <w:bottom w:val="single" w:sz="6" w:space="0" w:color="auto"/>
              <w:right w:val="double" w:sz="6" w:space="0" w:color="auto"/>
            </w:tcBorders>
          </w:tcPr>
          <w:p w:rsidR="00A412B4" w:rsidRPr="003C6E7F" w:rsidRDefault="00DA503A" w:rsidP="00E225B7">
            <w:pPr>
              <w:spacing w:after="0" w:line="240" w:lineRule="auto"/>
              <w:jc w:val="both"/>
              <w:rPr>
                <w:rFonts w:ascii="Times New Roman" w:hAnsi="Times New Roman" w:cs="Times New Roman"/>
              </w:rPr>
            </w:pPr>
            <w:proofErr w:type="spellStart"/>
            <w:r w:rsidRPr="003C6E7F">
              <w:rPr>
                <w:rFonts w:ascii="Times New Roman" w:hAnsi="Times New Roman" w:cs="Times New Roman"/>
              </w:rPr>
              <w:t>Врио</w:t>
            </w:r>
            <w:proofErr w:type="spellEnd"/>
            <w:r w:rsidRPr="003C6E7F">
              <w:rPr>
                <w:rFonts w:ascii="Times New Roman" w:hAnsi="Times New Roman" w:cs="Times New Roman"/>
              </w:rPr>
              <w:t xml:space="preserve"> Заместителя Генерального директора по экономике и финансам</w:t>
            </w:r>
          </w:p>
        </w:tc>
      </w:tr>
      <w:tr w:rsidR="009D0280"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9D0280" w:rsidRPr="003C6E7F" w:rsidRDefault="009D0280" w:rsidP="009D0280">
            <w:pPr>
              <w:spacing w:after="0" w:line="240" w:lineRule="auto"/>
              <w:jc w:val="both"/>
              <w:rPr>
                <w:rFonts w:ascii="Times New Roman" w:hAnsi="Times New Roman" w:cs="Times New Roman"/>
              </w:rPr>
            </w:pPr>
            <w:r w:rsidRPr="003C6E7F">
              <w:rPr>
                <w:rFonts w:ascii="Times New Roman" w:hAnsi="Times New Roman" w:cs="Times New Roman"/>
              </w:rPr>
              <w:t>2022 год</w:t>
            </w:r>
          </w:p>
        </w:tc>
        <w:tc>
          <w:tcPr>
            <w:tcW w:w="1260" w:type="dxa"/>
            <w:tcBorders>
              <w:top w:val="single" w:sz="6" w:space="0" w:color="auto"/>
              <w:left w:val="single" w:sz="6" w:space="0" w:color="auto"/>
              <w:bottom w:val="single" w:sz="6" w:space="0" w:color="auto"/>
              <w:right w:val="single" w:sz="6" w:space="0" w:color="auto"/>
            </w:tcBorders>
          </w:tcPr>
          <w:p w:rsidR="009D0280" w:rsidRPr="003C6E7F" w:rsidRDefault="009D0280" w:rsidP="009D0280">
            <w:pPr>
              <w:spacing w:after="0" w:line="240" w:lineRule="auto"/>
              <w:jc w:val="both"/>
              <w:rPr>
                <w:rFonts w:ascii="Times New Roman" w:hAnsi="Times New Roman" w:cs="Times New Roman"/>
              </w:rPr>
            </w:pPr>
            <w:r w:rsidRPr="003C6E7F">
              <w:rPr>
                <w:rFonts w:ascii="Times New Roman" w:hAnsi="Times New Roman" w:cs="Times New Roman"/>
              </w:rPr>
              <w:t>2022 год</w:t>
            </w:r>
          </w:p>
        </w:tc>
        <w:tc>
          <w:tcPr>
            <w:tcW w:w="3980" w:type="dxa"/>
            <w:tcBorders>
              <w:top w:val="single" w:sz="6" w:space="0" w:color="auto"/>
              <w:left w:val="single" w:sz="6" w:space="0" w:color="auto"/>
              <w:bottom w:val="single" w:sz="6" w:space="0" w:color="auto"/>
              <w:right w:val="single" w:sz="6" w:space="0" w:color="auto"/>
            </w:tcBorders>
          </w:tcPr>
          <w:p w:rsidR="009D0280" w:rsidRPr="003C6E7F" w:rsidRDefault="009D0280" w:rsidP="009D0280">
            <w:pPr>
              <w:spacing w:after="0" w:line="240" w:lineRule="auto"/>
              <w:jc w:val="both"/>
              <w:rPr>
                <w:rFonts w:ascii="Times New Roman" w:hAnsi="Times New Roman" w:cs="Times New Roman"/>
              </w:rPr>
            </w:pPr>
            <w:r w:rsidRPr="003C6E7F">
              <w:rPr>
                <w:rFonts w:ascii="Times New Roman" w:hAnsi="Times New Roman" w:cs="Times New Roman"/>
              </w:rPr>
              <w:t>Публичное акционерное общество «Федеральная сетевая компания - Россети»</w:t>
            </w:r>
          </w:p>
        </w:tc>
        <w:tc>
          <w:tcPr>
            <w:tcW w:w="2680" w:type="dxa"/>
            <w:tcBorders>
              <w:top w:val="single" w:sz="6" w:space="0" w:color="auto"/>
              <w:left w:val="single" w:sz="6" w:space="0" w:color="auto"/>
              <w:bottom w:val="single" w:sz="6" w:space="0" w:color="auto"/>
              <w:right w:val="double" w:sz="6" w:space="0" w:color="auto"/>
            </w:tcBorders>
          </w:tcPr>
          <w:p w:rsidR="009D0280" w:rsidRPr="003C6E7F" w:rsidRDefault="009D0280" w:rsidP="009D0280">
            <w:pPr>
              <w:spacing w:after="0" w:line="240" w:lineRule="auto"/>
              <w:jc w:val="both"/>
              <w:rPr>
                <w:rFonts w:ascii="Times New Roman" w:hAnsi="Times New Roman" w:cs="Times New Roman"/>
              </w:rPr>
            </w:pPr>
            <w:proofErr w:type="spellStart"/>
            <w:r w:rsidRPr="003C6E7F">
              <w:rPr>
                <w:rFonts w:ascii="Times New Roman" w:hAnsi="Times New Roman" w:cs="Times New Roman"/>
              </w:rPr>
              <w:t>Врио</w:t>
            </w:r>
            <w:proofErr w:type="spellEnd"/>
            <w:r w:rsidRPr="003C6E7F">
              <w:rPr>
                <w:rFonts w:ascii="Times New Roman" w:hAnsi="Times New Roman" w:cs="Times New Roman"/>
              </w:rPr>
              <w:t xml:space="preserve"> Заместителя Генерального директора по экономике и финансам (по совместительству)</w:t>
            </w:r>
          </w:p>
        </w:tc>
      </w:tr>
      <w:tr w:rsidR="009D0280"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9D0280" w:rsidRPr="003C6E7F" w:rsidRDefault="009D0280" w:rsidP="009D0280">
            <w:pPr>
              <w:spacing w:after="0" w:line="240" w:lineRule="auto"/>
              <w:jc w:val="both"/>
              <w:rPr>
                <w:rFonts w:ascii="Times New Roman" w:hAnsi="Times New Roman" w:cs="Times New Roman"/>
              </w:rPr>
            </w:pPr>
            <w:r w:rsidRPr="003C6E7F">
              <w:rPr>
                <w:rFonts w:ascii="Times New Roman" w:hAnsi="Times New Roman" w:cs="Times New Roman"/>
              </w:rPr>
              <w:t>2022 год</w:t>
            </w:r>
          </w:p>
        </w:tc>
        <w:tc>
          <w:tcPr>
            <w:tcW w:w="1260" w:type="dxa"/>
            <w:tcBorders>
              <w:top w:val="single" w:sz="6" w:space="0" w:color="auto"/>
              <w:left w:val="single" w:sz="6" w:space="0" w:color="auto"/>
              <w:bottom w:val="single" w:sz="6" w:space="0" w:color="auto"/>
              <w:right w:val="single" w:sz="6" w:space="0" w:color="auto"/>
            </w:tcBorders>
          </w:tcPr>
          <w:p w:rsidR="009D0280" w:rsidRPr="003C6E7F" w:rsidRDefault="009D0280" w:rsidP="009D0280">
            <w:pPr>
              <w:spacing w:after="0" w:line="240" w:lineRule="auto"/>
              <w:jc w:val="both"/>
              <w:rPr>
                <w:rFonts w:ascii="Times New Roman" w:hAnsi="Times New Roman" w:cs="Times New Roman"/>
              </w:rPr>
            </w:pPr>
            <w:r w:rsidRPr="003C6E7F">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9D0280" w:rsidRPr="003C6E7F" w:rsidRDefault="009D0280" w:rsidP="009D0280">
            <w:pPr>
              <w:spacing w:after="0" w:line="240" w:lineRule="auto"/>
              <w:jc w:val="both"/>
              <w:rPr>
                <w:rFonts w:ascii="Times New Roman" w:hAnsi="Times New Roman" w:cs="Times New Roman"/>
              </w:rPr>
            </w:pPr>
            <w:r w:rsidRPr="003C6E7F">
              <w:rPr>
                <w:rFonts w:ascii="Times New Roman" w:hAnsi="Times New Roman" w:cs="Times New Roman"/>
              </w:rPr>
              <w:t>Публичное акционерное общество «Федеральная сетевая компания - Россети»</w:t>
            </w:r>
          </w:p>
        </w:tc>
        <w:tc>
          <w:tcPr>
            <w:tcW w:w="2680" w:type="dxa"/>
            <w:tcBorders>
              <w:top w:val="single" w:sz="6" w:space="0" w:color="auto"/>
              <w:left w:val="single" w:sz="6" w:space="0" w:color="auto"/>
              <w:bottom w:val="single" w:sz="6" w:space="0" w:color="auto"/>
              <w:right w:val="double" w:sz="6" w:space="0" w:color="auto"/>
            </w:tcBorders>
          </w:tcPr>
          <w:p w:rsidR="009D0280" w:rsidRPr="003C6E7F" w:rsidRDefault="009D0280" w:rsidP="009D0280">
            <w:pPr>
              <w:spacing w:after="0" w:line="240" w:lineRule="auto"/>
              <w:jc w:val="both"/>
              <w:rPr>
                <w:rFonts w:ascii="Times New Roman" w:hAnsi="Times New Roman" w:cs="Times New Roman"/>
              </w:rPr>
            </w:pPr>
            <w:r w:rsidRPr="003C6E7F">
              <w:rPr>
                <w:rFonts w:ascii="Times New Roman" w:hAnsi="Times New Roman" w:cs="Times New Roman"/>
              </w:rPr>
              <w:t>Заместитель Генерального директора по экономике и финансам</w:t>
            </w:r>
          </w:p>
        </w:tc>
      </w:tr>
      <w:tr w:rsidR="009D0280"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9D0280" w:rsidRPr="003C6E7F" w:rsidRDefault="009D0280" w:rsidP="009D0280">
            <w:pPr>
              <w:spacing w:after="0" w:line="240" w:lineRule="auto"/>
              <w:jc w:val="both"/>
              <w:rPr>
                <w:rFonts w:ascii="Times New Roman" w:hAnsi="Times New Roman" w:cs="Times New Roman"/>
              </w:rPr>
            </w:pPr>
            <w:r w:rsidRPr="003C6E7F">
              <w:rPr>
                <w:rFonts w:ascii="Times New Roman" w:hAnsi="Times New Roman" w:cs="Times New Roman"/>
              </w:rPr>
              <w:t>апрель 2022 года</w:t>
            </w:r>
          </w:p>
        </w:tc>
        <w:tc>
          <w:tcPr>
            <w:tcW w:w="1260" w:type="dxa"/>
            <w:tcBorders>
              <w:top w:val="single" w:sz="6" w:space="0" w:color="auto"/>
              <w:left w:val="single" w:sz="6" w:space="0" w:color="auto"/>
              <w:bottom w:val="single" w:sz="6" w:space="0" w:color="auto"/>
              <w:right w:val="single" w:sz="6" w:space="0" w:color="auto"/>
            </w:tcBorders>
          </w:tcPr>
          <w:p w:rsidR="009D0280" w:rsidRPr="003C6E7F" w:rsidRDefault="009D0280" w:rsidP="009D0280">
            <w:pPr>
              <w:spacing w:after="0" w:line="240" w:lineRule="auto"/>
              <w:jc w:val="both"/>
              <w:rPr>
                <w:rFonts w:ascii="Times New Roman" w:hAnsi="Times New Roman" w:cs="Times New Roman"/>
              </w:rPr>
            </w:pPr>
            <w:r w:rsidRPr="003C6E7F">
              <w:rPr>
                <w:rFonts w:ascii="Times New Roman" w:hAnsi="Times New Roman" w:cs="Times New Roman"/>
              </w:rPr>
              <w:t>2023 год</w:t>
            </w:r>
          </w:p>
        </w:tc>
        <w:tc>
          <w:tcPr>
            <w:tcW w:w="3980" w:type="dxa"/>
            <w:tcBorders>
              <w:top w:val="single" w:sz="6" w:space="0" w:color="auto"/>
              <w:left w:val="single" w:sz="6" w:space="0" w:color="auto"/>
              <w:bottom w:val="single" w:sz="6" w:space="0" w:color="auto"/>
              <w:right w:val="single" w:sz="6" w:space="0" w:color="auto"/>
            </w:tcBorders>
          </w:tcPr>
          <w:p w:rsidR="009D0280" w:rsidRPr="003C6E7F" w:rsidRDefault="009D0280" w:rsidP="009D0280">
            <w:pPr>
              <w:spacing w:after="0" w:line="240" w:lineRule="auto"/>
              <w:jc w:val="both"/>
              <w:rPr>
                <w:rFonts w:ascii="Times New Roman" w:hAnsi="Times New Roman" w:cs="Times New Roman"/>
              </w:rPr>
            </w:pPr>
            <w:r w:rsidRPr="003C6E7F">
              <w:rPr>
                <w:rFonts w:ascii="Times New Roman" w:hAnsi="Times New Roman" w:cs="Times New Roman"/>
              </w:rPr>
              <w:t>Публичное акционерное общество «Российские сети»</w:t>
            </w:r>
          </w:p>
        </w:tc>
        <w:tc>
          <w:tcPr>
            <w:tcW w:w="2680" w:type="dxa"/>
            <w:tcBorders>
              <w:top w:val="single" w:sz="6" w:space="0" w:color="auto"/>
              <w:left w:val="single" w:sz="6" w:space="0" w:color="auto"/>
              <w:bottom w:val="single" w:sz="6" w:space="0" w:color="auto"/>
              <w:right w:val="double" w:sz="6" w:space="0" w:color="auto"/>
            </w:tcBorders>
          </w:tcPr>
          <w:p w:rsidR="009D0280" w:rsidRPr="003C6E7F" w:rsidRDefault="009D0280" w:rsidP="009D0280">
            <w:pPr>
              <w:spacing w:after="0" w:line="240" w:lineRule="auto"/>
              <w:jc w:val="both"/>
              <w:rPr>
                <w:rFonts w:ascii="Times New Roman" w:hAnsi="Times New Roman" w:cs="Times New Roman"/>
              </w:rPr>
            </w:pPr>
            <w:r w:rsidRPr="003C6E7F">
              <w:rPr>
                <w:rFonts w:ascii="Times New Roman" w:hAnsi="Times New Roman" w:cs="Times New Roman"/>
              </w:rPr>
              <w:t>Член Правления</w:t>
            </w:r>
          </w:p>
        </w:tc>
      </w:tr>
      <w:tr w:rsidR="009D0280"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9D0280" w:rsidRPr="003C6E7F" w:rsidRDefault="009D0280" w:rsidP="009D0280">
            <w:pPr>
              <w:spacing w:after="0" w:line="240" w:lineRule="auto"/>
              <w:jc w:val="both"/>
              <w:rPr>
                <w:rFonts w:ascii="Times New Roman" w:hAnsi="Times New Roman" w:cs="Times New Roman"/>
              </w:rPr>
            </w:pPr>
            <w:r w:rsidRPr="003C6E7F">
              <w:rPr>
                <w:rFonts w:ascii="Times New Roman" w:hAnsi="Times New Roman" w:cs="Times New Roman"/>
              </w:rPr>
              <w:t>май 2022 года</w:t>
            </w:r>
          </w:p>
        </w:tc>
        <w:tc>
          <w:tcPr>
            <w:tcW w:w="1260" w:type="dxa"/>
            <w:tcBorders>
              <w:top w:val="single" w:sz="6" w:space="0" w:color="auto"/>
              <w:left w:val="single" w:sz="6" w:space="0" w:color="auto"/>
              <w:bottom w:val="single" w:sz="6" w:space="0" w:color="auto"/>
              <w:right w:val="single" w:sz="6" w:space="0" w:color="auto"/>
            </w:tcBorders>
          </w:tcPr>
          <w:p w:rsidR="009D0280" w:rsidRPr="003C6E7F" w:rsidRDefault="009D0280" w:rsidP="009D0280">
            <w:pPr>
              <w:spacing w:after="0" w:line="240" w:lineRule="auto"/>
              <w:jc w:val="both"/>
              <w:rPr>
                <w:rFonts w:ascii="Times New Roman" w:hAnsi="Times New Roman" w:cs="Times New Roman"/>
              </w:rPr>
            </w:pPr>
            <w:r w:rsidRPr="003C6E7F">
              <w:rPr>
                <w:rFonts w:ascii="Times New Roman" w:hAnsi="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9D0280" w:rsidRPr="003C6E7F" w:rsidRDefault="009D0280" w:rsidP="009D0280">
            <w:pPr>
              <w:spacing w:after="0" w:line="240" w:lineRule="auto"/>
              <w:jc w:val="both"/>
              <w:rPr>
                <w:rFonts w:ascii="Times New Roman" w:hAnsi="Times New Roman" w:cs="Times New Roman"/>
              </w:rPr>
            </w:pPr>
            <w:r w:rsidRPr="003C6E7F">
              <w:rPr>
                <w:rFonts w:ascii="Times New Roman" w:hAnsi="Times New Roman"/>
              </w:rPr>
              <w:t>ПАО «Россети Ленэнерго»</w:t>
            </w:r>
          </w:p>
        </w:tc>
        <w:tc>
          <w:tcPr>
            <w:tcW w:w="2680" w:type="dxa"/>
            <w:tcBorders>
              <w:top w:val="single" w:sz="6" w:space="0" w:color="auto"/>
              <w:left w:val="single" w:sz="6" w:space="0" w:color="auto"/>
              <w:bottom w:val="single" w:sz="6" w:space="0" w:color="auto"/>
              <w:right w:val="double" w:sz="6" w:space="0" w:color="auto"/>
            </w:tcBorders>
          </w:tcPr>
          <w:p w:rsidR="009D0280" w:rsidRPr="003C6E7F" w:rsidRDefault="009D0280" w:rsidP="009D0280">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9D0280"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9D0280" w:rsidRPr="003C6E7F" w:rsidRDefault="009D0280" w:rsidP="009D0280">
            <w:pPr>
              <w:spacing w:after="0" w:line="240" w:lineRule="auto"/>
              <w:jc w:val="both"/>
              <w:rPr>
                <w:rFonts w:ascii="Times New Roman" w:hAnsi="Times New Roman" w:cs="Times New Roman"/>
              </w:rPr>
            </w:pPr>
            <w:r w:rsidRPr="003C6E7F">
              <w:rPr>
                <w:rFonts w:ascii="Times New Roman" w:hAnsi="Times New Roman" w:cs="Times New Roman"/>
              </w:rPr>
              <w:t>июнь 2022 года</w:t>
            </w:r>
          </w:p>
        </w:tc>
        <w:tc>
          <w:tcPr>
            <w:tcW w:w="1260" w:type="dxa"/>
            <w:tcBorders>
              <w:top w:val="single" w:sz="6" w:space="0" w:color="auto"/>
              <w:left w:val="single" w:sz="6" w:space="0" w:color="auto"/>
              <w:bottom w:val="single" w:sz="6" w:space="0" w:color="auto"/>
              <w:right w:val="single" w:sz="6" w:space="0" w:color="auto"/>
            </w:tcBorders>
          </w:tcPr>
          <w:p w:rsidR="009D0280" w:rsidRPr="003C6E7F" w:rsidRDefault="009D0280" w:rsidP="009D0280">
            <w:pPr>
              <w:spacing w:after="0" w:line="240" w:lineRule="auto"/>
              <w:jc w:val="both"/>
              <w:rPr>
                <w:rFonts w:ascii="Times New Roman" w:hAnsi="Times New Roman"/>
              </w:rPr>
            </w:pPr>
            <w:r w:rsidRPr="003C6E7F">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9D0280" w:rsidRPr="003C6E7F" w:rsidRDefault="009D0280" w:rsidP="009D0280">
            <w:pPr>
              <w:spacing w:after="0" w:line="240" w:lineRule="auto"/>
              <w:jc w:val="both"/>
              <w:rPr>
                <w:rFonts w:ascii="Times New Roman" w:hAnsi="Times New Roman"/>
              </w:rPr>
            </w:pPr>
            <w:r w:rsidRPr="003C6E7F">
              <w:rPr>
                <w:rFonts w:ascii="Times New Roman" w:hAnsi="Times New Roman" w:cs="Times New Roman"/>
              </w:rPr>
              <w:t>АО «Россети Янтарь»</w:t>
            </w:r>
          </w:p>
        </w:tc>
        <w:tc>
          <w:tcPr>
            <w:tcW w:w="2680" w:type="dxa"/>
            <w:tcBorders>
              <w:top w:val="single" w:sz="6" w:space="0" w:color="auto"/>
              <w:left w:val="single" w:sz="6" w:space="0" w:color="auto"/>
              <w:bottom w:val="single" w:sz="6" w:space="0" w:color="auto"/>
              <w:right w:val="double" w:sz="6" w:space="0" w:color="auto"/>
            </w:tcBorders>
          </w:tcPr>
          <w:p w:rsidR="009D0280" w:rsidRPr="003C6E7F" w:rsidRDefault="009D0280" w:rsidP="009D0280">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9D0280"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9D0280" w:rsidRPr="003C6E7F" w:rsidRDefault="009D0280" w:rsidP="009D0280">
            <w:pPr>
              <w:spacing w:after="0" w:line="240" w:lineRule="auto"/>
              <w:jc w:val="both"/>
              <w:rPr>
                <w:rFonts w:ascii="Times New Roman" w:hAnsi="Times New Roman" w:cs="Times New Roman"/>
              </w:rPr>
            </w:pPr>
            <w:r w:rsidRPr="003C6E7F">
              <w:rPr>
                <w:rFonts w:ascii="Times New Roman" w:hAnsi="Times New Roman" w:cs="Times New Roman"/>
              </w:rPr>
              <w:t>июнь 2022 года</w:t>
            </w:r>
            <w:r w:rsidRPr="003C6E7F">
              <w:rPr>
                <w:rFonts w:ascii="Times New Roman" w:hAnsi="Times New Roman" w:cs="Times New Roman"/>
              </w:rPr>
              <w:tab/>
            </w:r>
          </w:p>
        </w:tc>
        <w:tc>
          <w:tcPr>
            <w:tcW w:w="1260" w:type="dxa"/>
            <w:tcBorders>
              <w:top w:val="single" w:sz="6" w:space="0" w:color="auto"/>
              <w:left w:val="single" w:sz="6" w:space="0" w:color="auto"/>
              <w:bottom w:val="single" w:sz="6" w:space="0" w:color="auto"/>
              <w:right w:val="single" w:sz="6" w:space="0" w:color="auto"/>
            </w:tcBorders>
          </w:tcPr>
          <w:p w:rsidR="009D0280" w:rsidRPr="003C6E7F" w:rsidRDefault="009D0280" w:rsidP="009D0280">
            <w:pPr>
              <w:spacing w:after="0" w:line="240" w:lineRule="auto"/>
              <w:jc w:val="both"/>
              <w:rPr>
                <w:rFonts w:ascii="Times New Roman" w:hAnsi="Times New Roman" w:cs="Times New Roman"/>
              </w:rPr>
            </w:pPr>
            <w:r w:rsidRPr="003C6E7F">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9D0280" w:rsidRPr="003C6E7F" w:rsidRDefault="009D0280" w:rsidP="009D0280">
            <w:pPr>
              <w:spacing w:after="0" w:line="240" w:lineRule="auto"/>
              <w:jc w:val="both"/>
              <w:rPr>
                <w:rFonts w:ascii="Times New Roman" w:hAnsi="Times New Roman" w:cs="Times New Roman"/>
              </w:rPr>
            </w:pPr>
            <w:r w:rsidRPr="003C6E7F">
              <w:rPr>
                <w:rFonts w:ascii="Times New Roman" w:hAnsi="Times New Roman" w:cs="Times New Roman"/>
              </w:rPr>
              <w:t>ПАО «Россети Сибирь»</w:t>
            </w:r>
          </w:p>
        </w:tc>
        <w:tc>
          <w:tcPr>
            <w:tcW w:w="2680" w:type="dxa"/>
            <w:tcBorders>
              <w:top w:val="single" w:sz="6" w:space="0" w:color="auto"/>
              <w:left w:val="single" w:sz="6" w:space="0" w:color="auto"/>
              <w:bottom w:val="single" w:sz="6" w:space="0" w:color="auto"/>
              <w:right w:val="double" w:sz="6" w:space="0" w:color="auto"/>
            </w:tcBorders>
          </w:tcPr>
          <w:p w:rsidR="009D0280" w:rsidRPr="003C6E7F" w:rsidRDefault="009D0280" w:rsidP="009D0280">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9D0280"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9D0280" w:rsidRPr="003C6E7F" w:rsidRDefault="009D0280" w:rsidP="009D0280">
            <w:pPr>
              <w:spacing w:after="0" w:line="240" w:lineRule="auto"/>
              <w:jc w:val="both"/>
              <w:rPr>
                <w:rFonts w:ascii="Times New Roman" w:hAnsi="Times New Roman" w:cs="Times New Roman"/>
              </w:rPr>
            </w:pPr>
            <w:r w:rsidRPr="003C6E7F">
              <w:rPr>
                <w:rFonts w:ascii="Times New Roman" w:hAnsi="Times New Roman" w:cs="Times New Roman"/>
              </w:rPr>
              <w:t>июнь 2022 года</w:t>
            </w:r>
          </w:p>
        </w:tc>
        <w:tc>
          <w:tcPr>
            <w:tcW w:w="1260" w:type="dxa"/>
            <w:tcBorders>
              <w:top w:val="single" w:sz="6" w:space="0" w:color="auto"/>
              <w:left w:val="single" w:sz="6" w:space="0" w:color="auto"/>
              <w:bottom w:val="single" w:sz="6" w:space="0" w:color="auto"/>
              <w:right w:val="single" w:sz="6" w:space="0" w:color="auto"/>
            </w:tcBorders>
          </w:tcPr>
          <w:p w:rsidR="009D0280" w:rsidRPr="003C6E7F" w:rsidRDefault="009D0280" w:rsidP="009D0280">
            <w:pPr>
              <w:spacing w:after="0" w:line="240" w:lineRule="auto"/>
              <w:jc w:val="both"/>
              <w:rPr>
                <w:rFonts w:ascii="Times New Roman" w:hAnsi="Times New Roman" w:cs="Times New Roman"/>
              </w:rPr>
            </w:pPr>
            <w:r w:rsidRPr="003C6E7F">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9D0280" w:rsidRPr="003C6E7F" w:rsidRDefault="009D0280" w:rsidP="009D0280">
            <w:pPr>
              <w:spacing w:after="0" w:line="240" w:lineRule="auto"/>
              <w:jc w:val="both"/>
              <w:rPr>
                <w:rFonts w:ascii="Times New Roman" w:hAnsi="Times New Roman" w:cs="Times New Roman"/>
              </w:rPr>
            </w:pPr>
            <w:r w:rsidRPr="003C6E7F">
              <w:rPr>
                <w:rFonts w:ascii="Times New Roman" w:hAnsi="Times New Roman" w:cs="Times New Roman"/>
                <w:bCs/>
                <w:iCs/>
              </w:rPr>
              <w:t>ПАО «Россети Северо-Запад»</w:t>
            </w:r>
          </w:p>
        </w:tc>
        <w:tc>
          <w:tcPr>
            <w:tcW w:w="2680" w:type="dxa"/>
            <w:tcBorders>
              <w:top w:val="single" w:sz="6" w:space="0" w:color="auto"/>
              <w:left w:val="single" w:sz="6" w:space="0" w:color="auto"/>
              <w:bottom w:val="single" w:sz="6" w:space="0" w:color="auto"/>
              <w:right w:val="double" w:sz="6" w:space="0" w:color="auto"/>
            </w:tcBorders>
          </w:tcPr>
          <w:p w:rsidR="009D0280" w:rsidRPr="003C6E7F" w:rsidRDefault="009D0280" w:rsidP="009D0280">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9D0280"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9D0280" w:rsidRPr="003C6E7F" w:rsidRDefault="009D0280" w:rsidP="009D0280">
            <w:pPr>
              <w:spacing w:after="0" w:line="240" w:lineRule="auto"/>
              <w:jc w:val="both"/>
              <w:rPr>
                <w:rFonts w:ascii="Times New Roman" w:hAnsi="Times New Roman" w:cs="Times New Roman"/>
              </w:rPr>
            </w:pPr>
            <w:r w:rsidRPr="003C6E7F">
              <w:rPr>
                <w:rFonts w:ascii="Times New Roman" w:hAnsi="Times New Roman" w:cs="Times New Roman"/>
              </w:rPr>
              <w:t>июнь 2022 года</w:t>
            </w:r>
          </w:p>
        </w:tc>
        <w:tc>
          <w:tcPr>
            <w:tcW w:w="1260" w:type="dxa"/>
            <w:tcBorders>
              <w:top w:val="single" w:sz="6" w:space="0" w:color="auto"/>
              <w:left w:val="single" w:sz="6" w:space="0" w:color="auto"/>
              <w:bottom w:val="single" w:sz="6" w:space="0" w:color="auto"/>
              <w:right w:val="single" w:sz="6" w:space="0" w:color="auto"/>
            </w:tcBorders>
          </w:tcPr>
          <w:p w:rsidR="009D0280" w:rsidRPr="003C6E7F" w:rsidRDefault="009D0280" w:rsidP="009D0280">
            <w:pPr>
              <w:spacing w:after="0" w:line="240" w:lineRule="auto"/>
              <w:jc w:val="both"/>
              <w:rPr>
                <w:rFonts w:ascii="Times New Roman" w:hAnsi="Times New Roman" w:cs="Times New Roman"/>
              </w:rPr>
            </w:pPr>
            <w:r w:rsidRPr="003C6E7F">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9D0280" w:rsidRPr="003C6E7F" w:rsidRDefault="009D0280" w:rsidP="009D0280">
            <w:pPr>
              <w:spacing w:after="0" w:line="240" w:lineRule="auto"/>
              <w:jc w:val="both"/>
              <w:rPr>
                <w:rFonts w:ascii="Times New Roman" w:hAnsi="Times New Roman" w:cs="Times New Roman"/>
              </w:rPr>
            </w:pPr>
            <w:r w:rsidRPr="003C6E7F">
              <w:rPr>
                <w:rFonts w:ascii="Times New Roman" w:hAnsi="Times New Roman" w:cs="Times New Roman"/>
              </w:rPr>
              <w:t>ПАО «Россети Московский регион»</w:t>
            </w:r>
          </w:p>
        </w:tc>
        <w:tc>
          <w:tcPr>
            <w:tcW w:w="2680" w:type="dxa"/>
            <w:tcBorders>
              <w:top w:val="single" w:sz="6" w:space="0" w:color="auto"/>
              <w:left w:val="single" w:sz="6" w:space="0" w:color="auto"/>
              <w:bottom w:val="single" w:sz="6" w:space="0" w:color="auto"/>
              <w:right w:val="double" w:sz="6" w:space="0" w:color="auto"/>
            </w:tcBorders>
          </w:tcPr>
          <w:p w:rsidR="009D0280" w:rsidRPr="003C6E7F" w:rsidRDefault="009D0280" w:rsidP="009D0280">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9D0280"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9D0280" w:rsidRPr="003C6E7F" w:rsidRDefault="009D0280" w:rsidP="009D0280">
            <w:pPr>
              <w:spacing w:after="0" w:line="240" w:lineRule="auto"/>
              <w:jc w:val="both"/>
              <w:rPr>
                <w:rFonts w:ascii="Times New Roman" w:hAnsi="Times New Roman" w:cs="Times New Roman"/>
              </w:rPr>
            </w:pPr>
            <w:r w:rsidRPr="003C6E7F">
              <w:rPr>
                <w:rFonts w:ascii="Times New Roman" w:hAnsi="Times New Roman" w:cs="Times New Roman"/>
              </w:rPr>
              <w:t>июнь 2022 года</w:t>
            </w:r>
          </w:p>
        </w:tc>
        <w:tc>
          <w:tcPr>
            <w:tcW w:w="1260" w:type="dxa"/>
            <w:tcBorders>
              <w:top w:val="single" w:sz="6" w:space="0" w:color="auto"/>
              <w:left w:val="single" w:sz="6" w:space="0" w:color="auto"/>
              <w:bottom w:val="single" w:sz="6" w:space="0" w:color="auto"/>
              <w:right w:val="single" w:sz="6" w:space="0" w:color="auto"/>
            </w:tcBorders>
          </w:tcPr>
          <w:p w:rsidR="009D0280" w:rsidRPr="003C6E7F" w:rsidRDefault="009D0280" w:rsidP="009D0280">
            <w:pPr>
              <w:spacing w:after="0" w:line="240" w:lineRule="auto"/>
              <w:jc w:val="both"/>
              <w:rPr>
                <w:rFonts w:ascii="Times New Roman" w:hAnsi="Times New Roman" w:cs="Times New Roman"/>
              </w:rPr>
            </w:pPr>
            <w:r w:rsidRPr="003C6E7F">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9D0280" w:rsidRPr="003C6E7F" w:rsidRDefault="009D0280" w:rsidP="009D0280">
            <w:pPr>
              <w:spacing w:after="0" w:line="240" w:lineRule="auto"/>
              <w:jc w:val="both"/>
              <w:rPr>
                <w:rFonts w:ascii="Times New Roman" w:hAnsi="Times New Roman" w:cs="Times New Roman"/>
              </w:rPr>
            </w:pPr>
            <w:r w:rsidRPr="003C6E7F">
              <w:rPr>
                <w:rFonts w:ascii="Times New Roman" w:hAnsi="Times New Roman" w:cs="Times New Roman"/>
              </w:rPr>
              <w:t>ПАО «Россети Юг»</w:t>
            </w:r>
          </w:p>
        </w:tc>
        <w:tc>
          <w:tcPr>
            <w:tcW w:w="2680" w:type="dxa"/>
            <w:tcBorders>
              <w:top w:val="single" w:sz="6" w:space="0" w:color="auto"/>
              <w:left w:val="single" w:sz="6" w:space="0" w:color="auto"/>
              <w:bottom w:val="single" w:sz="6" w:space="0" w:color="auto"/>
              <w:right w:val="double" w:sz="6" w:space="0" w:color="auto"/>
            </w:tcBorders>
          </w:tcPr>
          <w:p w:rsidR="009D0280" w:rsidRPr="003C6E7F" w:rsidRDefault="009D0280" w:rsidP="009D0280">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9D0280" w:rsidRPr="003C6E7F" w:rsidTr="00B00AB8">
        <w:trPr>
          <w:jc w:val="center"/>
        </w:trPr>
        <w:tc>
          <w:tcPr>
            <w:tcW w:w="1332" w:type="dxa"/>
            <w:tcBorders>
              <w:top w:val="single" w:sz="6" w:space="0" w:color="auto"/>
              <w:left w:val="double" w:sz="6" w:space="0" w:color="auto"/>
              <w:bottom w:val="double" w:sz="6" w:space="0" w:color="auto"/>
              <w:right w:val="single" w:sz="6" w:space="0" w:color="auto"/>
            </w:tcBorders>
          </w:tcPr>
          <w:p w:rsidR="009D0280" w:rsidRPr="003C6E7F" w:rsidRDefault="009D0280" w:rsidP="009D0280">
            <w:pPr>
              <w:spacing w:after="0" w:line="240" w:lineRule="auto"/>
              <w:jc w:val="both"/>
              <w:rPr>
                <w:rFonts w:ascii="Times New Roman" w:hAnsi="Times New Roman" w:cs="Times New Roman"/>
              </w:rPr>
            </w:pPr>
            <w:r w:rsidRPr="003C6E7F">
              <w:rPr>
                <w:rFonts w:ascii="Times New Roman" w:hAnsi="Times New Roman" w:cs="Times New Roman"/>
              </w:rPr>
              <w:t>июнь 2022 года</w:t>
            </w:r>
          </w:p>
        </w:tc>
        <w:tc>
          <w:tcPr>
            <w:tcW w:w="1260" w:type="dxa"/>
            <w:tcBorders>
              <w:top w:val="single" w:sz="6" w:space="0" w:color="auto"/>
              <w:left w:val="single" w:sz="6" w:space="0" w:color="auto"/>
              <w:bottom w:val="double" w:sz="6" w:space="0" w:color="auto"/>
              <w:right w:val="single" w:sz="6" w:space="0" w:color="auto"/>
            </w:tcBorders>
          </w:tcPr>
          <w:p w:rsidR="009D0280" w:rsidRPr="003C6E7F" w:rsidRDefault="009D0280" w:rsidP="009D0280">
            <w:pPr>
              <w:spacing w:after="0" w:line="240" w:lineRule="auto"/>
              <w:jc w:val="both"/>
              <w:rPr>
                <w:rFonts w:ascii="Times New Roman" w:hAnsi="Times New Roman" w:cs="Times New Roman"/>
              </w:rPr>
            </w:pPr>
            <w:r w:rsidRPr="003C6E7F">
              <w:rPr>
                <w:rFonts w:ascii="Times New Roman" w:hAnsi="Times New Roman" w:cs="Times New Roman"/>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9D0280" w:rsidRPr="003C6E7F" w:rsidRDefault="009D0280" w:rsidP="009D0280">
            <w:pPr>
              <w:spacing w:after="0" w:line="240" w:lineRule="auto"/>
              <w:jc w:val="both"/>
              <w:rPr>
                <w:rFonts w:ascii="Times New Roman" w:hAnsi="Times New Roman" w:cs="Times New Roman"/>
              </w:rPr>
            </w:pPr>
            <w:r w:rsidRPr="003C6E7F">
              <w:rPr>
                <w:rFonts w:ascii="Times New Roman" w:hAnsi="Times New Roman" w:cs="Times New Roman"/>
              </w:rPr>
              <w:t>ПАО «Россети Кубань»</w:t>
            </w:r>
          </w:p>
        </w:tc>
        <w:tc>
          <w:tcPr>
            <w:tcW w:w="2680" w:type="dxa"/>
            <w:tcBorders>
              <w:top w:val="single" w:sz="6" w:space="0" w:color="auto"/>
              <w:left w:val="single" w:sz="6" w:space="0" w:color="auto"/>
              <w:bottom w:val="double" w:sz="6" w:space="0" w:color="auto"/>
              <w:right w:val="double" w:sz="6" w:space="0" w:color="auto"/>
            </w:tcBorders>
          </w:tcPr>
          <w:p w:rsidR="009D0280" w:rsidRPr="003C6E7F" w:rsidRDefault="009D0280" w:rsidP="009D0280">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9D0280" w:rsidRPr="003C6E7F" w:rsidTr="00B00AB8">
        <w:trPr>
          <w:jc w:val="center"/>
        </w:trPr>
        <w:tc>
          <w:tcPr>
            <w:tcW w:w="1332" w:type="dxa"/>
            <w:tcBorders>
              <w:top w:val="single" w:sz="6" w:space="0" w:color="auto"/>
              <w:left w:val="double" w:sz="6" w:space="0" w:color="auto"/>
              <w:bottom w:val="single" w:sz="6" w:space="0" w:color="auto"/>
              <w:right w:val="single" w:sz="6" w:space="0" w:color="auto"/>
            </w:tcBorders>
          </w:tcPr>
          <w:p w:rsidR="009D0280" w:rsidRPr="003C6E7F" w:rsidRDefault="009D0280" w:rsidP="009D0280">
            <w:pPr>
              <w:spacing w:after="0" w:line="240" w:lineRule="auto"/>
              <w:jc w:val="both"/>
              <w:rPr>
                <w:rFonts w:ascii="Times New Roman" w:hAnsi="Times New Roman" w:cs="Times New Roman"/>
              </w:rPr>
            </w:pPr>
            <w:r w:rsidRPr="003C6E7F">
              <w:rPr>
                <w:rFonts w:ascii="Times New Roman" w:hAnsi="Times New Roman" w:cs="Times New Roman"/>
              </w:rPr>
              <w:t>июнь 2022 года</w:t>
            </w:r>
          </w:p>
        </w:tc>
        <w:tc>
          <w:tcPr>
            <w:tcW w:w="1260" w:type="dxa"/>
            <w:tcBorders>
              <w:top w:val="single" w:sz="6" w:space="0" w:color="auto"/>
              <w:left w:val="single" w:sz="6" w:space="0" w:color="auto"/>
              <w:bottom w:val="single" w:sz="6" w:space="0" w:color="auto"/>
              <w:right w:val="single" w:sz="6" w:space="0" w:color="auto"/>
            </w:tcBorders>
          </w:tcPr>
          <w:p w:rsidR="009D0280" w:rsidRPr="003C6E7F" w:rsidRDefault="009D0280" w:rsidP="009D0280">
            <w:pPr>
              <w:spacing w:after="0" w:line="240" w:lineRule="auto"/>
              <w:jc w:val="both"/>
              <w:rPr>
                <w:rFonts w:ascii="Times New Roman" w:hAnsi="Times New Roman" w:cs="Times New Roman"/>
              </w:rPr>
            </w:pPr>
            <w:r w:rsidRPr="003C6E7F">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9D0280" w:rsidRPr="003C6E7F" w:rsidRDefault="009D0280" w:rsidP="009D0280">
            <w:pPr>
              <w:spacing w:after="0" w:line="240" w:lineRule="auto"/>
              <w:jc w:val="both"/>
              <w:rPr>
                <w:rFonts w:ascii="Times New Roman" w:hAnsi="Times New Roman" w:cs="Times New Roman"/>
              </w:rPr>
            </w:pPr>
            <w:r w:rsidRPr="003C6E7F">
              <w:rPr>
                <w:rFonts w:ascii="Times New Roman" w:hAnsi="Times New Roman" w:cs="Times New Roman"/>
              </w:rPr>
              <w:t>ОАО «МРСК Урала»</w:t>
            </w:r>
          </w:p>
        </w:tc>
        <w:tc>
          <w:tcPr>
            <w:tcW w:w="2680" w:type="dxa"/>
            <w:tcBorders>
              <w:top w:val="single" w:sz="6" w:space="0" w:color="auto"/>
              <w:left w:val="single" w:sz="6" w:space="0" w:color="auto"/>
              <w:bottom w:val="single" w:sz="6" w:space="0" w:color="auto"/>
              <w:right w:val="double" w:sz="6" w:space="0" w:color="auto"/>
            </w:tcBorders>
          </w:tcPr>
          <w:p w:rsidR="009D0280" w:rsidRPr="003C6E7F" w:rsidRDefault="009D0280" w:rsidP="009D0280">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9D0280"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9D0280" w:rsidRPr="003C6E7F" w:rsidRDefault="009D0280" w:rsidP="009D0280">
            <w:pPr>
              <w:spacing w:after="0" w:line="240" w:lineRule="auto"/>
              <w:jc w:val="both"/>
              <w:rPr>
                <w:rFonts w:ascii="Times New Roman" w:hAnsi="Times New Roman" w:cs="Times New Roman"/>
              </w:rPr>
            </w:pPr>
            <w:r w:rsidRPr="003C6E7F">
              <w:rPr>
                <w:rFonts w:ascii="Times New Roman" w:hAnsi="Times New Roman" w:cs="Times New Roman"/>
              </w:rPr>
              <w:t>июнь 2022 года</w:t>
            </w:r>
          </w:p>
        </w:tc>
        <w:tc>
          <w:tcPr>
            <w:tcW w:w="1260" w:type="dxa"/>
            <w:tcBorders>
              <w:top w:val="single" w:sz="6" w:space="0" w:color="auto"/>
              <w:left w:val="single" w:sz="6" w:space="0" w:color="auto"/>
              <w:bottom w:val="single" w:sz="6" w:space="0" w:color="auto"/>
              <w:right w:val="single" w:sz="6" w:space="0" w:color="auto"/>
            </w:tcBorders>
          </w:tcPr>
          <w:p w:rsidR="009D0280" w:rsidRPr="003C6E7F" w:rsidRDefault="009D0280" w:rsidP="009D0280">
            <w:pPr>
              <w:spacing w:after="0" w:line="240" w:lineRule="auto"/>
              <w:jc w:val="both"/>
              <w:rPr>
                <w:rFonts w:ascii="Times New Roman" w:hAnsi="Times New Roman" w:cs="Times New Roman"/>
              </w:rPr>
            </w:pPr>
            <w:r w:rsidRPr="003C6E7F">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9D0280" w:rsidRPr="003C6E7F" w:rsidRDefault="009D0280" w:rsidP="009D0280">
            <w:pPr>
              <w:spacing w:after="0" w:line="240" w:lineRule="auto"/>
              <w:jc w:val="both"/>
              <w:rPr>
                <w:rFonts w:ascii="Times New Roman" w:hAnsi="Times New Roman" w:cs="Times New Roman"/>
              </w:rPr>
            </w:pPr>
            <w:r w:rsidRPr="003C6E7F">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rsidR="009D0280" w:rsidRPr="003C6E7F" w:rsidRDefault="009D0280" w:rsidP="009D0280">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9D0280"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9D0280" w:rsidRPr="003C6E7F" w:rsidRDefault="009D0280" w:rsidP="009D0280">
            <w:pPr>
              <w:spacing w:after="0" w:line="240" w:lineRule="auto"/>
              <w:jc w:val="both"/>
              <w:rPr>
                <w:rFonts w:ascii="Times New Roman" w:hAnsi="Times New Roman" w:cs="Times New Roman"/>
              </w:rPr>
            </w:pPr>
            <w:r w:rsidRPr="003C6E7F">
              <w:rPr>
                <w:rFonts w:ascii="Times New Roman" w:hAnsi="Times New Roman" w:cs="Times New Roman"/>
              </w:rPr>
              <w:t>2022 год</w:t>
            </w:r>
          </w:p>
        </w:tc>
        <w:tc>
          <w:tcPr>
            <w:tcW w:w="1260" w:type="dxa"/>
            <w:tcBorders>
              <w:top w:val="single" w:sz="6" w:space="0" w:color="auto"/>
              <w:left w:val="single" w:sz="6" w:space="0" w:color="auto"/>
              <w:bottom w:val="single" w:sz="6" w:space="0" w:color="auto"/>
              <w:right w:val="single" w:sz="6" w:space="0" w:color="auto"/>
            </w:tcBorders>
          </w:tcPr>
          <w:p w:rsidR="009D0280" w:rsidRPr="003C6E7F" w:rsidRDefault="009D0280" w:rsidP="009D0280">
            <w:pPr>
              <w:spacing w:after="0" w:line="240" w:lineRule="auto"/>
              <w:jc w:val="both"/>
              <w:rPr>
                <w:rFonts w:ascii="Times New Roman" w:hAnsi="Times New Roman" w:cs="Times New Roman"/>
              </w:rPr>
            </w:pPr>
            <w:r w:rsidRPr="003C6E7F">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9D0280" w:rsidRPr="003C6E7F" w:rsidRDefault="009D0280" w:rsidP="009D0280">
            <w:pPr>
              <w:spacing w:after="0" w:line="240" w:lineRule="auto"/>
              <w:jc w:val="both"/>
              <w:rPr>
                <w:rFonts w:ascii="Times New Roman" w:hAnsi="Times New Roman" w:cs="Times New Roman"/>
              </w:rPr>
            </w:pPr>
            <w:r w:rsidRPr="003C6E7F">
              <w:rPr>
                <w:rFonts w:ascii="Times New Roman" w:hAnsi="Times New Roman" w:cs="Times New Roman"/>
              </w:rPr>
              <w:t>АО «Россети Цифра»</w:t>
            </w:r>
          </w:p>
        </w:tc>
        <w:tc>
          <w:tcPr>
            <w:tcW w:w="2680" w:type="dxa"/>
            <w:tcBorders>
              <w:top w:val="single" w:sz="6" w:space="0" w:color="auto"/>
              <w:left w:val="single" w:sz="6" w:space="0" w:color="auto"/>
              <w:bottom w:val="single" w:sz="6" w:space="0" w:color="auto"/>
              <w:right w:val="double" w:sz="6" w:space="0" w:color="auto"/>
            </w:tcBorders>
          </w:tcPr>
          <w:p w:rsidR="009D0280" w:rsidRPr="003C6E7F" w:rsidRDefault="009D0280" w:rsidP="009D0280">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9D0280"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9D0280" w:rsidRPr="003C6E7F" w:rsidRDefault="009D0280" w:rsidP="009D0280">
            <w:pPr>
              <w:spacing w:after="0" w:line="240" w:lineRule="auto"/>
              <w:jc w:val="both"/>
              <w:rPr>
                <w:rFonts w:ascii="Times New Roman" w:hAnsi="Times New Roman" w:cs="Times New Roman"/>
              </w:rPr>
            </w:pPr>
            <w:r w:rsidRPr="003C6E7F">
              <w:rPr>
                <w:rFonts w:ascii="Times New Roman" w:hAnsi="Times New Roman" w:cs="Times New Roman"/>
              </w:rPr>
              <w:t>2022 год</w:t>
            </w:r>
          </w:p>
        </w:tc>
        <w:tc>
          <w:tcPr>
            <w:tcW w:w="1260" w:type="dxa"/>
            <w:tcBorders>
              <w:top w:val="single" w:sz="6" w:space="0" w:color="auto"/>
              <w:left w:val="single" w:sz="6" w:space="0" w:color="auto"/>
              <w:bottom w:val="single" w:sz="6" w:space="0" w:color="auto"/>
              <w:right w:val="single" w:sz="6" w:space="0" w:color="auto"/>
            </w:tcBorders>
          </w:tcPr>
          <w:p w:rsidR="009D0280" w:rsidRPr="003C6E7F" w:rsidRDefault="009D0280" w:rsidP="009D0280">
            <w:pPr>
              <w:spacing w:after="0" w:line="240" w:lineRule="auto"/>
              <w:jc w:val="both"/>
              <w:rPr>
                <w:rFonts w:ascii="Times New Roman" w:hAnsi="Times New Roman" w:cs="Times New Roman"/>
              </w:rPr>
            </w:pPr>
            <w:r w:rsidRPr="003C6E7F">
              <w:rPr>
                <w:rFonts w:ascii="Times New Roman" w:hAnsi="Times New Roman" w:cs="Times New Roman"/>
              </w:rPr>
              <w:t>март 2023 года</w:t>
            </w:r>
          </w:p>
        </w:tc>
        <w:tc>
          <w:tcPr>
            <w:tcW w:w="3980" w:type="dxa"/>
            <w:tcBorders>
              <w:top w:val="single" w:sz="6" w:space="0" w:color="auto"/>
              <w:left w:val="single" w:sz="6" w:space="0" w:color="auto"/>
              <w:bottom w:val="single" w:sz="6" w:space="0" w:color="auto"/>
              <w:right w:val="single" w:sz="6" w:space="0" w:color="auto"/>
            </w:tcBorders>
          </w:tcPr>
          <w:p w:rsidR="009D0280" w:rsidRPr="003C6E7F" w:rsidRDefault="009D0280" w:rsidP="009D0280">
            <w:pPr>
              <w:spacing w:after="0" w:line="240" w:lineRule="auto"/>
              <w:jc w:val="both"/>
              <w:rPr>
                <w:rFonts w:ascii="Times New Roman" w:hAnsi="Times New Roman" w:cs="Times New Roman"/>
              </w:rPr>
            </w:pPr>
            <w:r w:rsidRPr="003C6E7F">
              <w:rPr>
                <w:rFonts w:ascii="Times New Roman" w:hAnsi="Times New Roman" w:cs="Times New Roman"/>
              </w:rPr>
              <w:t>Публичное акционерное общество «Федеральная сетевая компания - Россети»</w:t>
            </w:r>
          </w:p>
        </w:tc>
        <w:tc>
          <w:tcPr>
            <w:tcW w:w="2680" w:type="dxa"/>
            <w:tcBorders>
              <w:top w:val="single" w:sz="6" w:space="0" w:color="auto"/>
              <w:left w:val="single" w:sz="6" w:space="0" w:color="auto"/>
              <w:bottom w:val="single" w:sz="6" w:space="0" w:color="auto"/>
              <w:right w:val="double" w:sz="6" w:space="0" w:color="auto"/>
            </w:tcBorders>
          </w:tcPr>
          <w:p w:rsidR="009D0280" w:rsidRPr="003C6E7F" w:rsidRDefault="009D0280" w:rsidP="009D0280">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9D0280"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9D0280" w:rsidRPr="003C6E7F" w:rsidRDefault="009D0280" w:rsidP="009D0280">
            <w:pPr>
              <w:spacing w:after="0" w:line="240" w:lineRule="auto"/>
              <w:jc w:val="both"/>
              <w:rPr>
                <w:rFonts w:ascii="Times New Roman" w:hAnsi="Times New Roman" w:cs="Times New Roman"/>
              </w:rPr>
            </w:pPr>
            <w:r w:rsidRPr="003C6E7F">
              <w:rPr>
                <w:rFonts w:ascii="Times New Roman" w:hAnsi="Times New Roman" w:cs="Times New Roman"/>
              </w:rPr>
              <w:t>2022 год</w:t>
            </w:r>
          </w:p>
        </w:tc>
        <w:tc>
          <w:tcPr>
            <w:tcW w:w="1260" w:type="dxa"/>
            <w:tcBorders>
              <w:top w:val="single" w:sz="6" w:space="0" w:color="auto"/>
              <w:left w:val="single" w:sz="6" w:space="0" w:color="auto"/>
              <w:bottom w:val="single" w:sz="6" w:space="0" w:color="auto"/>
              <w:right w:val="single" w:sz="6" w:space="0" w:color="auto"/>
            </w:tcBorders>
          </w:tcPr>
          <w:p w:rsidR="009D0280" w:rsidRPr="003C6E7F" w:rsidRDefault="009D0280" w:rsidP="009D0280">
            <w:pPr>
              <w:spacing w:after="0" w:line="240" w:lineRule="auto"/>
              <w:jc w:val="both"/>
              <w:rPr>
                <w:rFonts w:ascii="Times New Roman" w:hAnsi="Times New Roman" w:cs="Times New Roman"/>
              </w:rPr>
            </w:pPr>
            <w:r w:rsidRPr="003C6E7F">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9D0280" w:rsidRPr="003C6E7F" w:rsidRDefault="009D0280" w:rsidP="009D0280">
            <w:pPr>
              <w:spacing w:after="0" w:line="240" w:lineRule="auto"/>
              <w:jc w:val="both"/>
              <w:rPr>
                <w:rFonts w:ascii="Times New Roman" w:hAnsi="Times New Roman" w:cs="Times New Roman"/>
              </w:rPr>
            </w:pPr>
            <w:r w:rsidRPr="003C6E7F">
              <w:rPr>
                <w:rFonts w:ascii="Times New Roman" w:hAnsi="Times New Roman" w:cs="Times New Roman"/>
              </w:rPr>
              <w:t>АО «ЦИУС ЕЭС»</w:t>
            </w:r>
          </w:p>
        </w:tc>
        <w:tc>
          <w:tcPr>
            <w:tcW w:w="2680" w:type="dxa"/>
            <w:tcBorders>
              <w:top w:val="single" w:sz="6" w:space="0" w:color="auto"/>
              <w:left w:val="single" w:sz="6" w:space="0" w:color="auto"/>
              <w:bottom w:val="single" w:sz="6" w:space="0" w:color="auto"/>
              <w:right w:val="double" w:sz="6" w:space="0" w:color="auto"/>
            </w:tcBorders>
          </w:tcPr>
          <w:p w:rsidR="009D0280" w:rsidRPr="003C6E7F" w:rsidRDefault="009D0280" w:rsidP="009D0280">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9D0280"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9D0280" w:rsidRPr="003C6E7F" w:rsidRDefault="009D0280" w:rsidP="009D0280">
            <w:pPr>
              <w:spacing w:after="0" w:line="240" w:lineRule="auto"/>
              <w:jc w:val="both"/>
              <w:rPr>
                <w:rFonts w:ascii="Times New Roman" w:hAnsi="Times New Roman" w:cs="Times New Roman"/>
              </w:rPr>
            </w:pPr>
            <w:r w:rsidRPr="003C6E7F">
              <w:rPr>
                <w:rFonts w:ascii="Times New Roman" w:hAnsi="Times New Roman" w:cs="Times New Roman"/>
              </w:rPr>
              <w:lastRenderedPageBreak/>
              <w:t>2022 год</w:t>
            </w:r>
          </w:p>
        </w:tc>
        <w:tc>
          <w:tcPr>
            <w:tcW w:w="1260" w:type="dxa"/>
            <w:tcBorders>
              <w:top w:val="single" w:sz="6" w:space="0" w:color="auto"/>
              <w:left w:val="single" w:sz="6" w:space="0" w:color="auto"/>
              <w:bottom w:val="single" w:sz="6" w:space="0" w:color="auto"/>
              <w:right w:val="single" w:sz="6" w:space="0" w:color="auto"/>
            </w:tcBorders>
          </w:tcPr>
          <w:p w:rsidR="009D0280" w:rsidRPr="003C6E7F" w:rsidRDefault="009D0280" w:rsidP="009D0280">
            <w:pPr>
              <w:spacing w:after="0" w:line="240" w:lineRule="auto"/>
              <w:jc w:val="both"/>
              <w:rPr>
                <w:rFonts w:ascii="Times New Roman" w:hAnsi="Times New Roman" w:cs="Times New Roman"/>
              </w:rPr>
            </w:pPr>
            <w:r w:rsidRPr="003C6E7F">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9D0280" w:rsidRPr="003C6E7F" w:rsidRDefault="009D0280" w:rsidP="009D0280">
            <w:pPr>
              <w:spacing w:after="0" w:line="240" w:lineRule="auto"/>
              <w:jc w:val="both"/>
              <w:rPr>
                <w:rFonts w:ascii="Times New Roman" w:hAnsi="Times New Roman" w:cs="Times New Roman"/>
              </w:rPr>
            </w:pPr>
            <w:r w:rsidRPr="003C6E7F">
              <w:rPr>
                <w:rFonts w:ascii="Times New Roman" w:hAnsi="Times New Roman" w:cs="Times New Roman"/>
              </w:rPr>
              <w:t>ООО «ФСК-Управление активами»</w:t>
            </w:r>
          </w:p>
        </w:tc>
        <w:tc>
          <w:tcPr>
            <w:tcW w:w="2680" w:type="dxa"/>
            <w:tcBorders>
              <w:top w:val="single" w:sz="6" w:space="0" w:color="auto"/>
              <w:left w:val="single" w:sz="6" w:space="0" w:color="auto"/>
              <w:bottom w:val="single" w:sz="6" w:space="0" w:color="auto"/>
              <w:right w:val="double" w:sz="6" w:space="0" w:color="auto"/>
            </w:tcBorders>
          </w:tcPr>
          <w:p w:rsidR="009D0280" w:rsidRPr="003C6E7F" w:rsidRDefault="009D0280" w:rsidP="009D0280">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bl>
    <w:p w:rsidR="0088102A" w:rsidRPr="003C6E7F" w:rsidRDefault="0088102A" w:rsidP="0088102A">
      <w:pPr>
        <w:spacing w:after="0" w:line="240" w:lineRule="auto"/>
        <w:jc w:val="both"/>
        <w:rPr>
          <w:rFonts w:ascii="Times New Roman" w:hAnsi="Times New Roman" w:cs="Times New Roman"/>
        </w:rPr>
      </w:pPr>
    </w:p>
    <w:tbl>
      <w:tblPr>
        <w:tblStyle w:val="ab"/>
        <w:tblW w:w="5079" w:type="pct"/>
        <w:tblLook w:val="04A0" w:firstRow="1" w:lastRow="0" w:firstColumn="1" w:lastColumn="0" w:noHBand="0" w:noVBand="1"/>
      </w:tblPr>
      <w:tblGrid>
        <w:gridCol w:w="6339"/>
        <w:gridCol w:w="3153"/>
      </w:tblGrid>
      <w:tr w:rsidR="0088102A" w:rsidRPr="003C6E7F" w:rsidTr="00E1746E">
        <w:tc>
          <w:tcPr>
            <w:tcW w:w="3339" w:type="pct"/>
            <w:tcBorders>
              <w:top w:val="single" w:sz="4" w:space="0" w:color="auto"/>
            </w:tcBorders>
          </w:tcPr>
          <w:p w:rsidR="0088102A" w:rsidRPr="003C6E7F" w:rsidRDefault="0088102A" w:rsidP="0088102A">
            <w:pPr>
              <w:pStyle w:val="ConsPlusNormal"/>
              <w:jc w:val="both"/>
              <w:rPr>
                <w:sz w:val="22"/>
                <w:szCs w:val="22"/>
              </w:rPr>
            </w:pPr>
            <w:r w:rsidRPr="003C6E7F">
              <w:rPr>
                <w:sz w:val="22"/>
                <w:szCs w:val="22"/>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rsidR="0088102A" w:rsidRPr="003C6E7F" w:rsidRDefault="0088102A" w:rsidP="0088102A">
            <w:pPr>
              <w:pStyle w:val="ConsPlusNormal"/>
              <w:jc w:val="both"/>
              <w:rPr>
                <w:sz w:val="22"/>
                <w:szCs w:val="22"/>
              </w:rPr>
            </w:pPr>
            <w:r w:rsidRPr="003C6E7F">
              <w:rPr>
                <w:b/>
                <w:bCs/>
                <w:i/>
                <w:sz w:val="22"/>
                <w:szCs w:val="22"/>
              </w:rPr>
              <w:t>Не имеет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доля принадлежащих такому лицу обыкновенных акций эмитента</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Не имеет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Не имеет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Отсутствует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доли принадлежащих такому лицу обыкновенных акций подконтрольной эмитенту организации</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Отсутствует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Отсутствует</w:t>
            </w:r>
          </w:p>
        </w:tc>
      </w:tr>
      <w:tr w:rsidR="0088102A" w:rsidRPr="003C6E7F" w:rsidTr="00E1746E">
        <w:tc>
          <w:tcPr>
            <w:tcW w:w="3339" w:type="pct"/>
          </w:tcPr>
          <w:p w:rsidR="0088102A" w:rsidRPr="003C6E7F" w:rsidRDefault="0088102A" w:rsidP="005033E8">
            <w:pPr>
              <w:pStyle w:val="ConsPlusNormal"/>
              <w:jc w:val="both"/>
              <w:rPr>
                <w:sz w:val="22"/>
                <w:szCs w:val="22"/>
              </w:rPr>
            </w:pPr>
            <w:r w:rsidRPr="003C6E7F">
              <w:rPr>
                <w:sz w:val="22"/>
                <w:szCs w:val="22"/>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пункте </w:t>
            </w:r>
            <w:r w:rsidR="005033E8" w:rsidRPr="003C6E7F">
              <w:rPr>
                <w:sz w:val="22"/>
                <w:szCs w:val="22"/>
              </w:rPr>
              <w:t>2.4</w:t>
            </w:r>
            <w:r w:rsidRPr="003C6E7F">
              <w:rPr>
                <w:sz w:val="22"/>
                <w:szCs w:val="22"/>
              </w:rPr>
              <w:t xml:space="preserve"> настоящего </w:t>
            </w:r>
            <w:r w:rsidR="005033E8" w:rsidRPr="003C6E7F">
              <w:rPr>
                <w:sz w:val="22"/>
                <w:szCs w:val="22"/>
              </w:rPr>
              <w:t>отчета эмитента</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Родственные связи с указанными лицами отсутствуют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К ответственности не привлекался (судимости отсутствуют)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rsidR="0088102A" w:rsidRPr="003C6E7F" w:rsidRDefault="00817A84" w:rsidP="0086548A">
            <w:pPr>
              <w:pStyle w:val="ConsPlusNormal"/>
              <w:jc w:val="both"/>
              <w:rPr>
                <w:sz w:val="22"/>
                <w:szCs w:val="22"/>
              </w:rPr>
            </w:pPr>
            <w:r w:rsidRPr="003C6E7F">
              <w:rPr>
                <w:b/>
                <w:bCs/>
                <w:i/>
                <w:sz w:val="22"/>
                <w:szCs w:val="22"/>
              </w:rPr>
              <w:t>Указанные должности не занимал</w:t>
            </w:r>
          </w:p>
        </w:tc>
      </w:tr>
      <w:tr w:rsidR="0088102A" w:rsidRPr="003C6E7F" w:rsidTr="00E1746E">
        <w:tc>
          <w:tcPr>
            <w:tcW w:w="3339" w:type="pct"/>
          </w:tcPr>
          <w:p w:rsidR="0088102A" w:rsidRPr="003C6E7F" w:rsidRDefault="0088102A" w:rsidP="0088102A">
            <w:pPr>
              <w:autoSpaceDE w:val="0"/>
              <w:autoSpaceDN w:val="0"/>
              <w:adjustRightInd w:val="0"/>
              <w:jc w:val="both"/>
              <w:rPr>
                <w:rFonts w:ascii="Times New Roman" w:hAnsi="Times New Roman" w:cs="Times New Roman"/>
              </w:rPr>
            </w:pPr>
            <w:r w:rsidRPr="003C6E7F">
              <w:rPr>
                <w:rFonts w:ascii="Times New Roman" w:hAnsi="Times New Roman" w:cs="Times New Roman"/>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tc>
        <w:tc>
          <w:tcPr>
            <w:tcW w:w="1661" w:type="pct"/>
            <w:vAlign w:val="center"/>
          </w:tcPr>
          <w:p w:rsidR="0088102A" w:rsidRPr="003C6E7F" w:rsidRDefault="0088102A" w:rsidP="0088102A">
            <w:pPr>
              <w:pStyle w:val="ConsPlusNormal"/>
              <w:jc w:val="both"/>
              <w:rPr>
                <w:b/>
                <w:bCs/>
                <w:i/>
                <w:sz w:val="22"/>
                <w:szCs w:val="22"/>
              </w:rPr>
            </w:pPr>
            <w:r w:rsidRPr="003C6E7F">
              <w:rPr>
                <w:b/>
                <w:bCs/>
                <w:i/>
                <w:sz w:val="22"/>
                <w:szCs w:val="22"/>
              </w:rPr>
              <w:t>Не участвует</w:t>
            </w:r>
          </w:p>
        </w:tc>
      </w:tr>
      <w:tr w:rsidR="0088102A" w:rsidRPr="003C6E7F" w:rsidTr="00E1746E">
        <w:tc>
          <w:tcPr>
            <w:tcW w:w="3339" w:type="pct"/>
          </w:tcPr>
          <w:p w:rsidR="0088102A" w:rsidRPr="003C6E7F" w:rsidRDefault="0088102A" w:rsidP="0088102A">
            <w:pPr>
              <w:autoSpaceDE w:val="0"/>
              <w:autoSpaceDN w:val="0"/>
              <w:adjustRightInd w:val="0"/>
              <w:jc w:val="both"/>
              <w:rPr>
                <w:rFonts w:ascii="Times New Roman" w:hAnsi="Times New Roman" w:cs="Times New Roman"/>
              </w:rPr>
            </w:pPr>
            <w:r w:rsidRPr="003C6E7F">
              <w:rPr>
                <w:rFonts w:ascii="Times New Roman" w:hAnsi="Times New Roman" w:cs="Times New Roman"/>
              </w:rPr>
              <w:t xml:space="preserve">сведения о членах совета директоров (наблюдательного совета), которых эмитент считает независимыми с учетом положений </w:t>
            </w:r>
            <w:hyperlink r:id="rId21" w:history="1">
              <w:r w:rsidRPr="003C6E7F">
                <w:rPr>
                  <w:rFonts w:ascii="Times New Roman" w:hAnsi="Times New Roman" w:cs="Times New Roman"/>
                </w:rPr>
                <w:t>Кодекса</w:t>
              </w:r>
            </w:hyperlink>
            <w:r w:rsidRPr="003C6E7F">
              <w:rPr>
                <w:rFonts w:ascii="Times New Roman" w:hAnsi="Times New Roman" w:cs="Times New Roman"/>
              </w:rPr>
              <w:t xml:space="preserve"> корпоративного управления</w:t>
            </w:r>
          </w:p>
          <w:p w:rsidR="0088102A" w:rsidRPr="003C6E7F" w:rsidRDefault="0088102A" w:rsidP="0088102A">
            <w:pPr>
              <w:autoSpaceDE w:val="0"/>
              <w:autoSpaceDN w:val="0"/>
              <w:adjustRightInd w:val="0"/>
              <w:jc w:val="both"/>
              <w:rPr>
                <w:rFonts w:ascii="Times New Roman" w:hAnsi="Times New Roman" w:cs="Times New Roman"/>
              </w:rPr>
            </w:pPr>
          </w:p>
        </w:tc>
        <w:tc>
          <w:tcPr>
            <w:tcW w:w="1661" w:type="pct"/>
            <w:vAlign w:val="center"/>
          </w:tcPr>
          <w:p w:rsidR="0088102A" w:rsidRPr="003C6E7F" w:rsidRDefault="0088102A" w:rsidP="0088102A">
            <w:pPr>
              <w:pStyle w:val="ConsPlusNormal"/>
              <w:jc w:val="both"/>
              <w:rPr>
                <w:b/>
                <w:bCs/>
                <w:i/>
                <w:sz w:val="22"/>
                <w:szCs w:val="22"/>
              </w:rPr>
            </w:pPr>
            <w:r w:rsidRPr="003C6E7F">
              <w:rPr>
                <w:b/>
                <w:bCs/>
                <w:i/>
                <w:sz w:val="22"/>
                <w:szCs w:val="22"/>
              </w:rPr>
              <w:t>Не является независимым</w:t>
            </w:r>
          </w:p>
        </w:tc>
      </w:tr>
    </w:tbl>
    <w:p w:rsidR="0088102A" w:rsidRPr="003C6E7F" w:rsidRDefault="0088102A" w:rsidP="0088102A">
      <w:pPr>
        <w:spacing w:after="0" w:line="240" w:lineRule="auto"/>
        <w:jc w:val="both"/>
        <w:rPr>
          <w:rFonts w:ascii="Times New Roman" w:hAnsi="Times New Roman" w:cs="Times New Roman"/>
        </w:rPr>
      </w:pPr>
    </w:p>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9. ФИО:</w:t>
      </w:r>
      <w:r w:rsidRPr="003C6E7F">
        <w:rPr>
          <w:rStyle w:val="Subst"/>
          <w:rFonts w:ascii="Times New Roman" w:hAnsi="Times New Roman" w:cs="Times New Roman"/>
          <w:bCs/>
          <w:iCs/>
        </w:rPr>
        <w:t xml:space="preserve"> Прохоров Егор Вячеславович</w:t>
      </w:r>
    </w:p>
    <w:p w:rsidR="0088102A" w:rsidRPr="003C6E7F" w:rsidRDefault="0088102A" w:rsidP="0088102A">
      <w:pPr>
        <w:spacing w:after="0" w:line="240" w:lineRule="auto"/>
        <w:jc w:val="both"/>
        <w:rPr>
          <w:rFonts w:ascii="Times New Roman" w:hAnsi="Times New Roman" w:cs="Times New Roman"/>
        </w:rPr>
      </w:pPr>
    </w:p>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Год рождения:</w:t>
      </w:r>
      <w:r w:rsidRPr="003C6E7F">
        <w:rPr>
          <w:rStyle w:val="Subst"/>
          <w:rFonts w:ascii="Times New Roman" w:hAnsi="Times New Roman" w:cs="Times New Roman"/>
          <w:bCs/>
          <w:iCs/>
        </w:rPr>
        <w:t xml:space="preserve"> 1982</w:t>
      </w:r>
    </w:p>
    <w:p w:rsidR="0088102A" w:rsidRPr="003C6E7F" w:rsidRDefault="0088102A" w:rsidP="0088102A">
      <w:pPr>
        <w:pStyle w:val="ThinDelim"/>
        <w:jc w:val="both"/>
        <w:rPr>
          <w:sz w:val="22"/>
          <w:szCs w:val="22"/>
        </w:rPr>
      </w:pPr>
    </w:p>
    <w:p w:rsidR="0088102A" w:rsidRPr="003C6E7F" w:rsidRDefault="0088102A" w:rsidP="0088102A">
      <w:pPr>
        <w:spacing w:after="0" w:line="240" w:lineRule="auto"/>
        <w:jc w:val="both"/>
        <w:rPr>
          <w:rStyle w:val="Subst"/>
          <w:rFonts w:ascii="Times New Roman" w:hAnsi="Times New Roman" w:cs="Times New Roman"/>
          <w:bCs/>
          <w:iCs/>
        </w:rPr>
      </w:pPr>
      <w:r w:rsidRPr="003C6E7F">
        <w:rPr>
          <w:rFonts w:ascii="Times New Roman" w:hAnsi="Times New Roman" w:cs="Times New Roman"/>
        </w:rPr>
        <w:t>Образование:</w:t>
      </w:r>
      <w:r w:rsidRPr="003C6E7F">
        <w:rPr>
          <w:rFonts w:ascii="Times New Roman" w:hAnsi="Times New Roman" w:cs="Times New Roman"/>
        </w:rPr>
        <w:br/>
      </w:r>
      <w:r w:rsidRPr="003C6E7F">
        <w:rPr>
          <w:rStyle w:val="Subst"/>
          <w:rFonts w:ascii="Times New Roman" w:hAnsi="Times New Roman" w:cs="Times New Roman"/>
          <w:bCs/>
          <w:iCs/>
        </w:rPr>
        <w:t>высшее, Санкт-Петербургский Государственный Университет, математические методы в экономике, экономист-математик, кандидат экономических наук.</w:t>
      </w:r>
    </w:p>
    <w:p w:rsidR="0088102A" w:rsidRPr="003C6E7F" w:rsidRDefault="0088102A" w:rsidP="0088102A">
      <w:pPr>
        <w:spacing w:after="0" w:line="240" w:lineRule="auto"/>
        <w:jc w:val="both"/>
        <w:rPr>
          <w:rFonts w:ascii="Times New Roman" w:eastAsiaTheme="minorEastAsia" w:hAnsi="Times New Roman" w:cs="Times New Roman"/>
          <w:lang w:eastAsia="ru-RU"/>
        </w:rPr>
      </w:pPr>
    </w:p>
    <w:p w:rsidR="0088102A" w:rsidRPr="003C6E7F" w:rsidRDefault="0088102A" w:rsidP="0088102A">
      <w:pPr>
        <w:spacing w:after="0" w:line="240" w:lineRule="auto"/>
        <w:jc w:val="both"/>
        <w:rPr>
          <w:rFonts w:ascii="Times New Roman" w:hAnsi="Times New Roman" w:cs="Times New Roman"/>
        </w:rPr>
      </w:pPr>
      <w:r w:rsidRPr="003C6E7F">
        <w:rPr>
          <w:rFonts w:ascii="Times New Roman" w:eastAsiaTheme="minorEastAsia" w:hAnsi="Times New Roman" w:cs="Times New Roman"/>
          <w:lang w:eastAsia="ru-RU"/>
        </w:rPr>
        <w:lastRenderedPageBreak/>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tbl>
      <w:tblPr>
        <w:tblW w:w="9252" w:type="dxa"/>
        <w:jc w:val="center"/>
        <w:tblLayout w:type="fixed"/>
        <w:tblCellMar>
          <w:left w:w="72" w:type="dxa"/>
          <w:right w:w="72" w:type="dxa"/>
        </w:tblCellMar>
        <w:tblLook w:val="0000" w:firstRow="0" w:lastRow="0" w:firstColumn="0" w:lastColumn="0" w:noHBand="0" w:noVBand="0"/>
      </w:tblPr>
      <w:tblGrid>
        <w:gridCol w:w="1332"/>
        <w:gridCol w:w="1260"/>
        <w:gridCol w:w="3980"/>
        <w:gridCol w:w="2680"/>
      </w:tblGrid>
      <w:tr w:rsidR="0088102A" w:rsidRPr="003C6E7F" w:rsidTr="00E1746E">
        <w:trPr>
          <w:jc w:val="center"/>
        </w:trPr>
        <w:tc>
          <w:tcPr>
            <w:tcW w:w="2592" w:type="dxa"/>
            <w:gridSpan w:val="2"/>
            <w:tcBorders>
              <w:top w:val="double" w:sz="6" w:space="0" w:color="auto"/>
              <w:left w:val="double" w:sz="6" w:space="0" w:color="auto"/>
              <w:bottom w:val="single" w:sz="6" w:space="0" w:color="auto"/>
              <w:right w:val="single" w:sz="6" w:space="0" w:color="auto"/>
            </w:tcBorders>
          </w:tcPr>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Должность</w:t>
            </w:r>
          </w:p>
        </w:tc>
      </w:tr>
      <w:tr w:rsidR="0088102A"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с</w:t>
            </w:r>
          </w:p>
        </w:tc>
        <w:tc>
          <w:tcPr>
            <w:tcW w:w="1260" w:type="dxa"/>
            <w:tcBorders>
              <w:top w:val="single" w:sz="6" w:space="0" w:color="auto"/>
              <w:left w:val="single" w:sz="6" w:space="0" w:color="auto"/>
              <w:bottom w:val="single" w:sz="6" w:space="0" w:color="auto"/>
              <w:right w:val="single" w:sz="6" w:space="0" w:color="auto"/>
            </w:tcBorders>
          </w:tcPr>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по</w:t>
            </w:r>
          </w:p>
        </w:tc>
        <w:tc>
          <w:tcPr>
            <w:tcW w:w="3980" w:type="dxa"/>
            <w:tcBorders>
              <w:top w:val="single" w:sz="6" w:space="0" w:color="auto"/>
              <w:left w:val="single" w:sz="6" w:space="0" w:color="auto"/>
              <w:bottom w:val="single" w:sz="6" w:space="0" w:color="auto"/>
              <w:right w:val="single" w:sz="6" w:space="0" w:color="auto"/>
            </w:tcBorders>
          </w:tcPr>
          <w:p w:rsidR="0088102A" w:rsidRPr="003C6E7F" w:rsidRDefault="0088102A" w:rsidP="0088102A">
            <w:pPr>
              <w:spacing w:after="0" w:line="240" w:lineRule="auto"/>
              <w:jc w:val="both"/>
              <w:rPr>
                <w:rFonts w:ascii="Times New Roman" w:hAnsi="Times New Roman" w:cs="Times New Roman"/>
              </w:rPr>
            </w:pPr>
          </w:p>
        </w:tc>
        <w:tc>
          <w:tcPr>
            <w:tcW w:w="2680" w:type="dxa"/>
            <w:tcBorders>
              <w:top w:val="single" w:sz="6" w:space="0" w:color="auto"/>
              <w:left w:val="single" w:sz="6" w:space="0" w:color="auto"/>
              <w:bottom w:val="single" w:sz="6" w:space="0" w:color="auto"/>
              <w:right w:val="double" w:sz="6" w:space="0" w:color="auto"/>
            </w:tcBorders>
          </w:tcPr>
          <w:p w:rsidR="0088102A" w:rsidRPr="003C6E7F" w:rsidRDefault="0088102A" w:rsidP="0088102A">
            <w:pPr>
              <w:spacing w:after="0" w:line="240" w:lineRule="auto"/>
              <w:jc w:val="both"/>
              <w:rPr>
                <w:rFonts w:ascii="Times New Roman" w:hAnsi="Times New Roman" w:cs="Times New Roman"/>
              </w:rPr>
            </w:pPr>
          </w:p>
        </w:tc>
      </w:tr>
      <w:tr w:rsidR="00A412B4"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декабрь 2013 года</w:t>
            </w:r>
          </w:p>
        </w:tc>
        <w:tc>
          <w:tcPr>
            <w:tcW w:w="1260" w:type="dxa"/>
            <w:tcBorders>
              <w:top w:val="single" w:sz="6" w:space="0" w:color="auto"/>
              <w:left w:val="single" w:sz="6" w:space="0" w:color="auto"/>
              <w:bottom w:val="single" w:sz="6" w:space="0" w:color="auto"/>
              <w:right w:val="single" w:sz="6" w:space="0" w:color="auto"/>
            </w:tcBorders>
          </w:tcPr>
          <w:p w:rsidR="00A412B4" w:rsidRPr="003C6E7F" w:rsidRDefault="00B00AB8" w:rsidP="00A412B4">
            <w:pPr>
              <w:spacing w:after="0" w:line="240" w:lineRule="auto"/>
              <w:jc w:val="both"/>
              <w:rPr>
                <w:rFonts w:ascii="Times New Roman" w:hAnsi="Times New Roman" w:cs="Times New Roman"/>
              </w:rPr>
            </w:pPr>
            <w:r w:rsidRPr="003C6E7F">
              <w:rPr>
                <w:rFonts w:ascii="Times New Roman" w:hAnsi="Times New Roman" w:cs="Times New Roman"/>
              </w:rPr>
              <w:t>июнь 2022 года</w:t>
            </w:r>
          </w:p>
        </w:tc>
        <w:tc>
          <w:tcPr>
            <w:tcW w:w="3980" w:type="dxa"/>
            <w:tcBorders>
              <w:top w:val="single" w:sz="6" w:space="0" w:color="auto"/>
              <w:left w:val="single" w:sz="6" w:space="0" w:color="auto"/>
              <w:bottom w:val="single" w:sz="6" w:space="0" w:color="auto"/>
              <w:right w:val="single" w:sz="6" w:space="0" w:color="auto"/>
            </w:tcBorders>
          </w:tcPr>
          <w:p w:rsidR="00A412B4" w:rsidRPr="003C6E7F" w:rsidRDefault="00C94A97" w:rsidP="00A412B4">
            <w:pPr>
              <w:spacing w:after="0" w:line="240" w:lineRule="auto"/>
              <w:jc w:val="both"/>
              <w:rPr>
                <w:rFonts w:ascii="Times New Roman" w:hAnsi="Times New Roman" w:cs="Times New Roman"/>
              </w:rPr>
            </w:pPr>
            <w:r w:rsidRPr="003C6E7F">
              <w:rPr>
                <w:rFonts w:ascii="Times New Roman" w:hAnsi="Times New Roman" w:cs="Times New Roman"/>
              </w:rPr>
              <w:t>Публичное акционерное общество «Российские сети»</w:t>
            </w:r>
          </w:p>
        </w:tc>
        <w:tc>
          <w:tcPr>
            <w:tcW w:w="2680" w:type="dxa"/>
            <w:tcBorders>
              <w:top w:val="single" w:sz="6" w:space="0" w:color="auto"/>
              <w:left w:val="single" w:sz="6" w:space="0" w:color="auto"/>
              <w:bottom w:val="single" w:sz="6" w:space="0" w:color="auto"/>
              <w:right w:val="double" w:sz="6" w:space="0" w:color="auto"/>
            </w:tcBorders>
          </w:tcPr>
          <w:p w:rsidR="00A412B4" w:rsidRPr="003C6E7F" w:rsidRDefault="00A412B4" w:rsidP="005618E2">
            <w:pPr>
              <w:spacing w:after="0" w:line="240" w:lineRule="auto"/>
              <w:jc w:val="both"/>
              <w:rPr>
                <w:rFonts w:ascii="Times New Roman" w:hAnsi="Times New Roman" w:cs="Times New Roman"/>
              </w:rPr>
            </w:pPr>
            <w:r w:rsidRPr="003C6E7F">
              <w:rPr>
                <w:rFonts w:ascii="Times New Roman" w:hAnsi="Times New Roman" w:cs="Times New Roman"/>
              </w:rPr>
              <w:t xml:space="preserve">Заместитель Генерального директора по финансам, Заместитель Генерального директора по стратегии, Заместитель </w:t>
            </w:r>
            <w:r w:rsidR="005618E2" w:rsidRPr="003C6E7F">
              <w:rPr>
                <w:rFonts w:ascii="Times New Roman" w:hAnsi="Times New Roman" w:cs="Times New Roman"/>
              </w:rPr>
              <w:t>Г</w:t>
            </w:r>
            <w:r w:rsidRPr="003C6E7F">
              <w:rPr>
                <w:rFonts w:ascii="Times New Roman" w:hAnsi="Times New Roman" w:cs="Times New Roman"/>
              </w:rPr>
              <w:t>енерального директора</w:t>
            </w:r>
          </w:p>
        </w:tc>
      </w:tr>
      <w:tr w:rsidR="00A412B4"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май 2020 года</w:t>
            </w:r>
          </w:p>
        </w:tc>
        <w:tc>
          <w:tcPr>
            <w:tcW w:w="1260" w:type="dxa"/>
            <w:tcBorders>
              <w:top w:val="single" w:sz="6" w:space="0" w:color="auto"/>
              <w:left w:val="sing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ноябрь 2020 года</w:t>
            </w:r>
          </w:p>
        </w:tc>
        <w:tc>
          <w:tcPr>
            <w:tcW w:w="3980" w:type="dxa"/>
            <w:tcBorders>
              <w:top w:val="single" w:sz="6" w:space="0" w:color="auto"/>
              <w:left w:val="sing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A412B4"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май 2020 года</w:t>
            </w:r>
          </w:p>
        </w:tc>
        <w:tc>
          <w:tcPr>
            <w:tcW w:w="1260" w:type="dxa"/>
            <w:tcBorders>
              <w:top w:val="single" w:sz="6" w:space="0" w:color="auto"/>
              <w:left w:val="sing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июнь 2021 года</w:t>
            </w:r>
          </w:p>
        </w:tc>
        <w:tc>
          <w:tcPr>
            <w:tcW w:w="3980" w:type="dxa"/>
            <w:tcBorders>
              <w:top w:val="single" w:sz="6" w:space="0" w:color="auto"/>
              <w:left w:val="sing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rPr>
              <w:t>ПАО «Россети Центр и Приволжье»</w:t>
            </w:r>
          </w:p>
        </w:tc>
        <w:tc>
          <w:tcPr>
            <w:tcW w:w="2680" w:type="dxa"/>
            <w:tcBorders>
              <w:top w:val="single" w:sz="6" w:space="0" w:color="auto"/>
              <w:left w:val="single" w:sz="6" w:space="0" w:color="auto"/>
              <w:bottom w:val="single" w:sz="6" w:space="0" w:color="auto"/>
              <w:right w:val="doub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A412B4"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май 2020 года</w:t>
            </w:r>
          </w:p>
        </w:tc>
        <w:tc>
          <w:tcPr>
            <w:tcW w:w="1260" w:type="dxa"/>
            <w:tcBorders>
              <w:top w:val="single" w:sz="6" w:space="0" w:color="auto"/>
              <w:left w:val="sing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май 2021 года</w:t>
            </w:r>
          </w:p>
        </w:tc>
        <w:tc>
          <w:tcPr>
            <w:tcW w:w="3980" w:type="dxa"/>
            <w:tcBorders>
              <w:top w:val="single" w:sz="6" w:space="0" w:color="auto"/>
              <w:left w:val="sing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rPr>
              <w:t>ПАО «Россети Волга»</w:t>
            </w:r>
          </w:p>
        </w:tc>
        <w:tc>
          <w:tcPr>
            <w:tcW w:w="2680" w:type="dxa"/>
            <w:tcBorders>
              <w:top w:val="single" w:sz="6" w:space="0" w:color="auto"/>
              <w:left w:val="single" w:sz="6" w:space="0" w:color="auto"/>
              <w:bottom w:val="single" w:sz="6" w:space="0" w:color="auto"/>
              <w:right w:val="doub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A412B4"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май 2020 года</w:t>
            </w:r>
          </w:p>
        </w:tc>
        <w:tc>
          <w:tcPr>
            <w:tcW w:w="1260" w:type="dxa"/>
            <w:tcBorders>
              <w:top w:val="single" w:sz="6" w:space="0" w:color="auto"/>
              <w:left w:val="sing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июнь 2021 года</w:t>
            </w:r>
          </w:p>
        </w:tc>
        <w:tc>
          <w:tcPr>
            <w:tcW w:w="3980" w:type="dxa"/>
            <w:tcBorders>
              <w:top w:val="single" w:sz="6" w:space="0" w:color="auto"/>
              <w:left w:val="sing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ОАО «МРСК Урала»</w:t>
            </w:r>
          </w:p>
        </w:tc>
        <w:tc>
          <w:tcPr>
            <w:tcW w:w="2680" w:type="dxa"/>
            <w:tcBorders>
              <w:top w:val="single" w:sz="6" w:space="0" w:color="auto"/>
              <w:left w:val="single" w:sz="6" w:space="0" w:color="auto"/>
              <w:bottom w:val="single" w:sz="6" w:space="0" w:color="auto"/>
              <w:right w:val="doub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915124"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915124" w:rsidRPr="003C6E7F" w:rsidRDefault="00915124" w:rsidP="00A412B4">
            <w:pPr>
              <w:spacing w:after="0" w:line="240" w:lineRule="auto"/>
              <w:jc w:val="both"/>
              <w:rPr>
                <w:rFonts w:ascii="Times New Roman" w:hAnsi="Times New Roman" w:cs="Times New Roman"/>
              </w:rPr>
            </w:pPr>
            <w:r w:rsidRPr="003C6E7F">
              <w:rPr>
                <w:rFonts w:ascii="Times New Roman" w:hAnsi="Times New Roman" w:cs="Times New Roman"/>
              </w:rPr>
              <w:t>2020</w:t>
            </w:r>
          </w:p>
        </w:tc>
        <w:tc>
          <w:tcPr>
            <w:tcW w:w="1260" w:type="dxa"/>
            <w:tcBorders>
              <w:top w:val="single" w:sz="6" w:space="0" w:color="auto"/>
              <w:left w:val="single" w:sz="6" w:space="0" w:color="auto"/>
              <w:bottom w:val="single" w:sz="6" w:space="0" w:color="auto"/>
              <w:right w:val="single" w:sz="6" w:space="0" w:color="auto"/>
            </w:tcBorders>
          </w:tcPr>
          <w:p w:rsidR="00915124" w:rsidRPr="003C6E7F" w:rsidRDefault="00B00AB8" w:rsidP="00A412B4">
            <w:pPr>
              <w:spacing w:after="0" w:line="240" w:lineRule="auto"/>
              <w:jc w:val="both"/>
              <w:rPr>
                <w:rFonts w:ascii="Times New Roman" w:hAnsi="Times New Roman" w:cs="Times New Roman"/>
              </w:rPr>
            </w:pPr>
            <w:r w:rsidRPr="003C6E7F">
              <w:rPr>
                <w:rFonts w:ascii="Times New Roman" w:hAnsi="Times New Roman" w:cs="Times New Roman"/>
              </w:rPr>
              <w:t>июнь 2022 года</w:t>
            </w:r>
          </w:p>
        </w:tc>
        <w:tc>
          <w:tcPr>
            <w:tcW w:w="3980" w:type="dxa"/>
            <w:tcBorders>
              <w:top w:val="single" w:sz="6" w:space="0" w:color="auto"/>
              <w:left w:val="single" w:sz="6" w:space="0" w:color="auto"/>
              <w:bottom w:val="single" w:sz="6" w:space="0" w:color="auto"/>
              <w:right w:val="single" w:sz="6" w:space="0" w:color="auto"/>
            </w:tcBorders>
          </w:tcPr>
          <w:p w:rsidR="00915124" w:rsidRPr="003C6E7F" w:rsidRDefault="00C94A97" w:rsidP="00915124">
            <w:pPr>
              <w:spacing w:after="0" w:line="240" w:lineRule="auto"/>
              <w:jc w:val="both"/>
              <w:rPr>
                <w:rFonts w:ascii="Times New Roman" w:hAnsi="Times New Roman" w:cs="Times New Roman"/>
              </w:rPr>
            </w:pPr>
            <w:r w:rsidRPr="003C6E7F">
              <w:rPr>
                <w:rFonts w:ascii="Times New Roman" w:hAnsi="Times New Roman" w:cs="Times New Roman"/>
              </w:rPr>
              <w:t>Публичное акционерное общество «Федеральная сетевая компания Единой энергетической системы»</w:t>
            </w:r>
          </w:p>
        </w:tc>
        <w:tc>
          <w:tcPr>
            <w:tcW w:w="2680" w:type="dxa"/>
            <w:tcBorders>
              <w:top w:val="single" w:sz="6" w:space="0" w:color="auto"/>
              <w:left w:val="single" w:sz="6" w:space="0" w:color="auto"/>
              <w:bottom w:val="single" w:sz="6" w:space="0" w:color="auto"/>
              <w:right w:val="double" w:sz="6" w:space="0" w:color="auto"/>
            </w:tcBorders>
          </w:tcPr>
          <w:p w:rsidR="00915124" w:rsidRPr="003C6E7F" w:rsidRDefault="00915124" w:rsidP="00A412B4">
            <w:pPr>
              <w:spacing w:after="0" w:line="240" w:lineRule="auto"/>
              <w:jc w:val="both"/>
              <w:rPr>
                <w:rFonts w:ascii="Times New Roman" w:hAnsi="Times New Roman" w:cs="Times New Roman"/>
              </w:rPr>
            </w:pPr>
            <w:r w:rsidRPr="003C6E7F">
              <w:rPr>
                <w:rFonts w:ascii="Times New Roman" w:hAnsi="Times New Roman" w:cs="Times New Roman"/>
              </w:rPr>
              <w:t>Заместитель Генерального директора по стратегии (по совместительству)</w:t>
            </w:r>
          </w:p>
        </w:tc>
      </w:tr>
      <w:tr w:rsidR="00A412B4"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ноябрь 2020 года</w:t>
            </w:r>
          </w:p>
        </w:tc>
        <w:tc>
          <w:tcPr>
            <w:tcW w:w="1260" w:type="dxa"/>
            <w:tcBorders>
              <w:top w:val="single" w:sz="6" w:space="0" w:color="auto"/>
              <w:left w:val="sing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май 2021 года</w:t>
            </w:r>
          </w:p>
        </w:tc>
        <w:tc>
          <w:tcPr>
            <w:tcW w:w="3980" w:type="dxa"/>
            <w:tcBorders>
              <w:top w:val="single" w:sz="6" w:space="0" w:color="auto"/>
              <w:left w:val="sing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A412B4"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май 2021 года</w:t>
            </w:r>
          </w:p>
        </w:tc>
        <w:tc>
          <w:tcPr>
            <w:tcW w:w="1260" w:type="dxa"/>
            <w:tcBorders>
              <w:top w:val="single" w:sz="6" w:space="0" w:color="auto"/>
              <w:left w:val="single" w:sz="6" w:space="0" w:color="auto"/>
              <w:bottom w:val="single" w:sz="6" w:space="0" w:color="auto"/>
              <w:right w:val="single" w:sz="6" w:space="0" w:color="auto"/>
            </w:tcBorders>
          </w:tcPr>
          <w:p w:rsidR="00A412B4" w:rsidRPr="003C6E7F" w:rsidRDefault="00B00AB8" w:rsidP="00A412B4">
            <w:pPr>
              <w:spacing w:after="0" w:line="240" w:lineRule="auto"/>
              <w:jc w:val="both"/>
              <w:rPr>
                <w:rFonts w:ascii="Times New Roman" w:hAnsi="Times New Roman" w:cs="Times New Roman"/>
              </w:rPr>
            </w:pPr>
            <w:r w:rsidRPr="003C6E7F">
              <w:rPr>
                <w:rFonts w:ascii="Times New Roman" w:hAnsi="Times New Roman" w:cs="Times New Roman"/>
              </w:rPr>
              <w:t>июнь 2022 года</w:t>
            </w:r>
          </w:p>
        </w:tc>
        <w:tc>
          <w:tcPr>
            <w:tcW w:w="3980" w:type="dxa"/>
            <w:tcBorders>
              <w:top w:val="single" w:sz="6" w:space="0" w:color="auto"/>
              <w:left w:val="sing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ПАО «Россети Волга»</w:t>
            </w:r>
          </w:p>
        </w:tc>
        <w:tc>
          <w:tcPr>
            <w:tcW w:w="2680" w:type="dxa"/>
            <w:tcBorders>
              <w:top w:val="single" w:sz="6" w:space="0" w:color="auto"/>
              <w:left w:val="single" w:sz="6" w:space="0" w:color="auto"/>
              <w:bottom w:val="single" w:sz="6" w:space="0" w:color="auto"/>
              <w:right w:val="doub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A412B4"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май 2021 года</w:t>
            </w:r>
          </w:p>
        </w:tc>
        <w:tc>
          <w:tcPr>
            <w:tcW w:w="1260" w:type="dxa"/>
            <w:tcBorders>
              <w:top w:val="single" w:sz="6" w:space="0" w:color="auto"/>
              <w:left w:val="single" w:sz="6" w:space="0" w:color="auto"/>
              <w:bottom w:val="single" w:sz="6" w:space="0" w:color="auto"/>
              <w:right w:val="single" w:sz="6" w:space="0" w:color="auto"/>
            </w:tcBorders>
          </w:tcPr>
          <w:p w:rsidR="00A412B4" w:rsidRPr="003C6E7F" w:rsidRDefault="00C930DA" w:rsidP="00A412B4">
            <w:pPr>
              <w:spacing w:after="0" w:line="240" w:lineRule="auto"/>
              <w:jc w:val="both"/>
              <w:rPr>
                <w:rFonts w:ascii="Times New Roman" w:hAnsi="Times New Roman" w:cs="Times New Roman"/>
              </w:rPr>
            </w:pPr>
            <w:r w:rsidRPr="003C6E7F">
              <w:rPr>
                <w:rFonts w:ascii="Times New Roman" w:hAnsi="Times New Roman" w:cs="Times New Roman"/>
              </w:rPr>
              <w:t>июнь 2022 года</w:t>
            </w:r>
          </w:p>
        </w:tc>
        <w:tc>
          <w:tcPr>
            <w:tcW w:w="3980" w:type="dxa"/>
            <w:tcBorders>
              <w:top w:val="single" w:sz="6" w:space="0" w:color="auto"/>
              <w:left w:val="sing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A412B4"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май 2021 года</w:t>
            </w:r>
          </w:p>
        </w:tc>
        <w:tc>
          <w:tcPr>
            <w:tcW w:w="1260" w:type="dxa"/>
            <w:tcBorders>
              <w:top w:val="single" w:sz="6" w:space="0" w:color="auto"/>
              <w:left w:val="sing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ПАО «ТРК»</w:t>
            </w:r>
          </w:p>
        </w:tc>
        <w:tc>
          <w:tcPr>
            <w:tcW w:w="2680" w:type="dxa"/>
            <w:tcBorders>
              <w:top w:val="single" w:sz="6" w:space="0" w:color="auto"/>
              <w:left w:val="single" w:sz="6" w:space="0" w:color="auto"/>
              <w:bottom w:val="single" w:sz="6" w:space="0" w:color="auto"/>
              <w:right w:val="doub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A412B4"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май 2021 года</w:t>
            </w:r>
          </w:p>
        </w:tc>
        <w:tc>
          <w:tcPr>
            <w:tcW w:w="1260" w:type="dxa"/>
            <w:tcBorders>
              <w:top w:val="single" w:sz="6" w:space="0" w:color="auto"/>
              <w:left w:val="single" w:sz="6" w:space="0" w:color="auto"/>
              <w:bottom w:val="single" w:sz="6" w:space="0" w:color="auto"/>
              <w:right w:val="single" w:sz="6" w:space="0" w:color="auto"/>
            </w:tcBorders>
          </w:tcPr>
          <w:p w:rsidR="00A412B4" w:rsidRPr="003C6E7F" w:rsidRDefault="00B00AB8" w:rsidP="00A412B4">
            <w:pPr>
              <w:spacing w:after="0" w:line="240" w:lineRule="auto"/>
              <w:jc w:val="both"/>
              <w:rPr>
                <w:rFonts w:ascii="Times New Roman" w:hAnsi="Times New Roman" w:cs="Times New Roman"/>
              </w:rPr>
            </w:pPr>
            <w:r w:rsidRPr="003C6E7F">
              <w:rPr>
                <w:rFonts w:ascii="Times New Roman" w:hAnsi="Times New Roman" w:cs="Times New Roman"/>
              </w:rPr>
              <w:t>июнь 2022 года</w:t>
            </w:r>
          </w:p>
        </w:tc>
        <w:tc>
          <w:tcPr>
            <w:tcW w:w="3980" w:type="dxa"/>
            <w:tcBorders>
              <w:top w:val="single" w:sz="6" w:space="0" w:color="auto"/>
              <w:left w:val="sing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ПАО «Россети Центр»</w:t>
            </w:r>
          </w:p>
        </w:tc>
        <w:tc>
          <w:tcPr>
            <w:tcW w:w="2680" w:type="dxa"/>
            <w:tcBorders>
              <w:top w:val="single" w:sz="6" w:space="0" w:color="auto"/>
              <w:left w:val="single" w:sz="6" w:space="0" w:color="auto"/>
              <w:bottom w:val="single" w:sz="6" w:space="0" w:color="auto"/>
              <w:right w:val="doub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A412B4"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июнь 2021 года</w:t>
            </w:r>
          </w:p>
        </w:tc>
        <w:tc>
          <w:tcPr>
            <w:tcW w:w="1260" w:type="dxa"/>
            <w:tcBorders>
              <w:top w:val="single" w:sz="6" w:space="0" w:color="auto"/>
              <w:left w:val="single" w:sz="6" w:space="0" w:color="auto"/>
              <w:bottom w:val="single" w:sz="6" w:space="0" w:color="auto"/>
              <w:right w:val="single" w:sz="6" w:space="0" w:color="auto"/>
            </w:tcBorders>
          </w:tcPr>
          <w:p w:rsidR="00A412B4" w:rsidRPr="003C6E7F" w:rsidRDefault="00474964" w:rsidP="00A412B4">
            <w:pPr>
              <w:spacing w:after="0" w:line="240" w:lineRule="auto"/>
              <w:jc w:val="both"/>
              <w:rPr>
                <w:rFonts w:ascii="Times New Roman" w:hAnsi="Times New Roman" w:cs="Times New Roman"/>
              </w:rPr>
            </w:pPr>
            <w:r w:rsidRPr="003C6E7F">
              <w:rPr>
                <w:rFonts w:ascii="Times New Roman" w:hAnsi="Times New Roman" w:cs="Times New Roman"/>
              </w:rPr>
              <w:t>июнь 2022 года</w:t>
            </w:r>
          </w:p>
        </w:tc>
        <w:tc>
          <w:tcPr>
            <w:tcW w:w="3980" w:type="dxa"/>
            <w:tcBorders>
              <w:top w:val="single" w:sz="6" w:space="0" w:color="auto"/>
              <w:left w:val="sing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ОАО «МРСК Урала»</w:t>
            </w:r>
          </w:p>
        </w:tc>
        <w:tc>
          <w:tcPr>
            <w:tcW w:w="2680" w:type="dxa"/>
            <w:tcBorders>
              <w:top w:val="single" w:sz="6" w:space="0" w:color="auto"/>
              <w:left w:val="single" w:sz="6" w:space="0" w:color="auto"/>
              <w:bottom w:val="single" w:sz="6" w:space="0" w:color="auto"/>
              <w:right w:val="doub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A412B4" w:rsidRPr="003C6E7F" w:rsidTr="00AB5B5A">
        <w:trPr>
          <w:jc w:val="center"/>
        </w:trPr>
        <w:tc>
          <w:tcPr>
            <w:tcW w:w="1332" w:type="dxa"/>
            <w:tcBorders>
              <w:top w:val="single" w:sz="6" w:space="0" w:color="auto"/>
              <w:left w:val="double" w:sz="6" w:space="0" w:color="auto"/>
              <w:bottom w:val="single" w:sz="6" w:space="0" w:color="auto"/>
              <w:right w:val="single" w:sz="6" w:space="0" w:color="auto"/>
            </w:tcBorders>
          </w:tcPr>
          <w:p w:rsidR="00A412B4" w:rsidRPr="003C6E7F" w:rsidRDefault="00A412B4" w:rsidP="00915124">
            <w:pPr>
              <w:spacing w:after="0" w:line="240" w:lineRule="auto"/>
              <w:jc w:val="both"/>
              <w:rPr>
                <w:rFonts w:ascii="Times New Roman" w:hAnsi="Times New Roman" w:cs="Times New Roman"/>
              </w:rPr>
            </w:pPr>
            <w:r w:rsidRPr="003C6E7F">
              <w:rPr>
                <w:rFonts w:ascii="Times New Roman" w:hAnsi="Times New Roman" w:cs="Times New Roman"/>
              </w:rPr>
              <w:t>август 2021 года</w:t>
            </w:r>
          </w:p>
        </w:tc>
        <w:tc>
          <w:tcPr>
            <w:tcW w:w="1260" w:type="dxa"/>
            <w:tcBorders>
              <w:top w:val="single" w:sz="6" w:space="0" w:color="auto"/>
              <w:left w:val="single" w:sz="6" w:space="0" w:color="auto"/>
              <w:bottom w:val="single" w:sz="6" w:space="0" w:color="auto"/>
              <w:right w:val="single" w:sz="6" w:space="0" w:color="auto"/>
            </w:tcBorders>
          </w:tcPr>
          <w:p w:rsidR="00A412B4" w:rsidRPr="003C6E7F" w:rsidRDefault="00474964" w:rsidP="00915124">
            <w:pPr>
              <w:spacing w:after="0" w:line="240" w:lineRule="auto"/>
              <w:jc w:val="both"/>
              <w:rPr>
                <w:rFonts w:ascii="Times New Roman" w:hAnsi="Times New Roman" w:cs="Times New Roman"/>
              </w:rPr>
            </w:pPr>
            <w:r w:rsidRPr="003C6E7F">
              <w:rPr>
                <w:rFonts w:ascii="Times New Roman" w:hAnsi="Times New Roman" w:cs="Times New Roman"/>
              </w:rPr>
              <w:t>июнь 2022 года</w:t>
            </w:r>
          </w:p>
        </w:tc>
        <w:tc>
          <w:tcPr>
            <w:tcW w:w="3980" w:type="dxa"/>
            <w:tcBorders>
              <w:top w:val="single" w:sz="6" w:space="0" w:color="auto"/>
              <w:left w:val="single" w:sz="6" w:space="0" w:color="auto"/>
              <w:bottom w:val="single" w:sz="6" w:space="0" w:color="auto"/>
              <w:right w:val="single" w:sz="6" w:space="0" w:color="auto"/>
            </w:tcBorders>
          </w:tcPr>
          <w:p w:rsidR="00A412B4" w:rsidRPr="003C6E7F" w:rsidRDefault="00A412B4" w:rsidP="00915124">
            <w:pPr>
              <w:spacing w:after="0" w:line="240" w:lineRule="auto"/>
              <w:jc w:val="both"/>
              <w:rPr>
                <w:rFonts w:ascii="Times New Roman" w:hAnsi="Times New Roman" w:cs="Times New Roman"/>
              </w:rPr>
            </w:pPr>
            <w:r w:rsidRPr="003C6E7F">
              <w:rPr>
                <w:rFonts w:ascii="Times New Roman" w:hAnsi="Times New Roman" w:cs="Times New Roman"/>
              </w:rPr>
              <w:t>ПАО «Россети Юг»</w:t>
            </w:r>
          </w:p>
        </w:tc>
        <w:tc>
          <w:tcPr>
            <w:tcW w:w="2680" w:type="dxa"/>
            <w:tcBorders>
              <w:top w:val="single" w:sz="6" w:space="0" w:color="auto"/>
              <w:left w:val="single" w:sz="6" w:space="0" w:color="auto"/>
              <w:bottom w:val="single" w:sz="6" w:space="0" w:color="auto"/>
              <w:right w:val="double" w:sz="6" w:space="0" w:color="auto"/>
            </w:tcBorders>
          </w:tcPr>
          <w:p w:rsidR="00A412B4" w:rsidRPr="003C6E7F" w:rsidRDefault="00A412B4" w:rsidP="00915124">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C930DA" w:rsidRPr="003C6E7F" w:rsidTr="00AB5B5A">
        <w:trPr>
          <w:jc w:val="center"/>
        </w:trPr>
        <w:tc>
          <w:tcPr>
            <w:tcW w:w="1332" w:type="dxa"/>
            <w:tcBorders>
              <w:top w:val="single" w:sz="6" w:space="0" w:color="auto"/>
              <w:left w:val="double" w:sz="6" w:space="0" w:color="auto"/>
              <w:bottom w:val="single" w:sz="6" w:space="0" w:color="auto"/>
              <w:right w:val="single" w:sz="6" w:space="0" w:color="auto"/>
            </w:tcBorders>
          </w:tcPr>
          <w:p w:rsidR="00C930DA" w:rsidRPr="003C6E7F" w:rsidRDefault="00C930DA" w:rsidP="00C930DA">
            <w:pPr>
              <w:spacing w:after="0" w:line="240" w:lineRule="auto"/>
              <w:jc w:val="both"/>
              <w:rPr>
                <w:rFonts w:ascii="Times New Roman" w:hAnsi="Times New Roman" w:cs="Times New Roman"/>
              </w:rPr>
            </w:pPr>
            <w:r w:rsidRPr="003C6E7F">
              <w:rPr>
                <w:rFonts w:ascii="Times New Roman" w:hAnsi="Times New Roman" w:cs="Times New Roman"/>
              </w:rPr>
              <w:t>июнь 2022 года</w:t>
            </w:r>
          </w:p>
        </w:tc>
        <w:tc>
          <w:tcPr>
            <w:tcW w:w="1260" w:type="dxa"/>
            <w:tcBorders>
              <w:top w:val="single" w:sz="6" w:space="0" w:color="auto"/>
              <w:left w:val="single" w:sz="6" w:space="0" w:color="auto"/>
              <w:bottom w:val="single" w:sz="6" w:space="0" w:color="auto"/>
              <w:right w:val="single" w:sz="6" w:space="0" w:color="auto"/>
            </w:tcBorders>
          </w:tcPr>
          <w:p w:rsidR="00C930DA" w:rsidRPr="003C6E7F" w:rsidRDefault="00C930DA" w:rsidP="00C930DA">
            <w:pPr>
              <w:spacing w:after="0" w:line="240" w:lineRule="auto"/>
              <w:jc w:val="both"/>
              <w:rPr>
                <w:rFonts w:ascii="Times New Roman" w:hAnsi="Times New Roman" w:cs="Times New Roman"/>
              </w:rPr>
            </w:pPr>
            <w:r w:rsidRPr="003C6E7F">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930DA" w:rsidRPr="003C6E7F" w:rsidRDefault="00C930DA" w:rsidP="00C930DA">
            <w:pPr>
              <w:spacing w:after="0" w:line="240" w:lineRule="auto"/>
              <w:jc w:val="both"/>
              <w:rPr>
                <w:rFonts w:ascii="Times New Roman" w:hAnsi="Times New Roman" w:cs="Times New Roman"/>
              </w:rPr>
            </w:pPr>
            <w:r w:rsidRPr="003C6E7F">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rsidR="00C930DA" w:rsidRPr="003C6E7F" w:rsidRDefault="00C930DA" w:rsidP="00C930DA">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bl>
    <w:tbl>
      <w:tblPr>
        <w:tblStyle w:val="ab"/>
        <w:tblW w:w="5079" w:type="pct"/>
        <w:tblLook w:val="04A0" w:firstRow="1" w:lastRow="0" w:firstColumn="1" w:lastColumn="0" w:noHBand="0" w:noVBand="1"/>
      </w:tblPr>
      <w:tblGrid>
        <w:gridCol w:w="6339"/>
        <w:gridCol w:w="3153"/>
      </w:tblGrid>
      <w:tr w:rsidR="0088102A" w:rsidRPr="003C6E7F" w:rsidTr="00E1746E">
        <w:tc>
          <w:tcPr>
            <w:tcW w:w="3339" w:type="pct"/>
            <w:tcBorders>
              <w:top w:val="single" w:sz="4" w:space="0" w:color="auto"/>
            </w:tcBorders>
          </w:tcPr>
          <w:p w:rsidR="0088102A" w:rsidRPr="003C6E7F" w:rsidRDefault="0088102A" w:rsidP="0088102A">
            <w:pPr>
              <w:pStyle w:val="ConsPlusNormal"/>
              <w:jc w:val="both"/>
              <w:rPr>
                <w:sz w:val="22"/>
                <w:szCs w:val="22"/>
              </w:rPr>
            </w:pPr>
            <w:r w:rsidRPr="003C6E7F">
              <w:rPr>
                <w:sz w:val="22"/>
                <w:szCs w:val="22"/>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rsidR="0088102A" w:rsidRPr="003C6E7F" w:rsidRDefault="0088102A" w:rsidP="0088102A">
            <w:pPr>
              <w:pStyle w:val="ConsPlusNormal"/>
              <w:jc w:val="both"/>
              <w:rPr>
                <w:sz w:val="22"/>
                <w:szCs w:val="22"/>
              </w:rPr>
            </w:pPr>
            <w:r w:rsidRPr="003C6E7F">
              <w:rPr>
                <w:b/>
                <w:bCs/>
                <w:i/>
                <w:sz w:val="22"/>
                <w:szCs w:val="22"/>
              </w:rPr>
              <w:t>Не имеет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доля принадлежащих такому лицу обыкновенных акций эмитента</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Не имеет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Не имеет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Отсутствует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доли принадлежащих такому лицу обыкновенных акций подконтрольной эмитенту организации</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Отсутствует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w:t>
            </w:r>
            <w:r w:rsidRPr="003C6E7F">
              <w:rPr>
                <w:sz w:val="22"/>
                <w:szCs w:val="22"/>
              </w:rPr>
              <w:lastRenderedPageBreak/>
              <w:t>конвертируемых в акции</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lastRenderedPageBreak/>
              <w:t>Отсутствует</w:t>
            </w:r>
          </w:p>
        </w:tc>
      </w:tr>
      <w:tr w:rsidR="0088102A" w:rsidRPr="003C6E7F" w:rsidTr="00E1746E">
        <w:tc>
          <w:tcPr>
            <w:tcW w:w="3339" w:type="pct"/>
          </w:tcPr>
          <w:p w:rsidR="0088102A" w:rsidRPr="003C6E7F" w:rsidRDefault="0088102A" w:rsidP="005033E8">
            <w:pPr>
              <w:pStyle w:val="ConsPlusNormal"/>
              <w:jc w:val="both"/>
              <w:rPr>
                <w:sz w:val="22"/>
                <w:szCs w:val="22"/>
              </w:rPr>
            </w:pPr>
            <w:r w:rsidRPr="003C6E7F">
              <w:rPr>
                <w:sz w:val="22"/>
                <w:szCs w:val="22"/>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пункте </w:t>
            </w:r>
            <w:r w:rsidR="005033E8" w:rsidRPr="003C6E7F">
              <w:rPr>
                <w:sz w:val="22"/>
                <w:szCs w:val="22"/>
              </w:rPr>
              <w:t>2.4</w:t>
            </w:r>
            <w:r w:rsidRPr="003C6E7F">
              <w:rPr>
                <w:sz w:val="22"/>
                <w:szCs w:val="22"/>
              </w:rPr>
              <w:t xml:space="preserve"> настоящего </w:t>
            </w:r>
            <w:r w:rsidR="005033E8" w:rsidRPr="003C6E7F">
              <w:rPr>
                <w:sz w:val="22"/>
                <w:szCs w:val="22"/>
              </w:rPr>
              <w:t>отчета эмитента</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Родственные связи с указанными лицами отсутствуют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К ответственности не привлекался (судимости отсутствуют)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Указанные должности не занимал</w:t>
            </w:r>
          </w:p>
        </w:tc>
      </w:tr>
      <w:tr w:rsidR="0088102A" w:rsidRPr="003C6E7F" w:rsidTr="00E1746E">
        <w:tc>
          <w:tcPr>
            <w:tcW w:w="3339" w:type="pct"/>
          </w:tcPr>
          <w:p w:rsidR="0088102A" w:rsidRPr="003C6E7F" w:rsidRDefault="0088102A" w:rsidP="0088102A">
            <w:pPr>
              <w:autoSpaceDE w:val="0"/>
              <w:autoSpaceDN w:val="0"/>
              <w:adjustRightInd w:val="0"/>
              <w:jc w:val="both"/>
              <w:rPr>
                <w:rFonts w:ascii="Times New Roman" w:hAnsi="Times New Roman" w:cs="Times New Roman"/>
              </w:rPr>
            </w:pPr>
            <w:r w:rsidRPr="003C6E7F">
              <w:rPr>
                <w:rFonts w:ascii="Times New Roman" w:hAnsi="Times New Roman" w:cs="Times New Roman"/>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tc>
        <w:tc>
          <w:tcPr>
            <w:tcW w:w="1661" w:type="pct"/>
            <w:vAlign w:val="center"/>
          </w:tcPr>
          <w:p w:rsidR="0088102A" w:rsidRPr="003C6E7F" w:rsidRDefault="0088102A" w:rsidP="0088102A">
            <w:pPr>
              <w:pStyle w:val="ConsPlusNormal"/>
              <w:jc w:val="both"/>
              <w:rPr>
                <w:b/>
                <w:bCs/>
                <w:i/>
                <w:sz w:val="22"/>
                <w:szCs w:val="22"/>
              </w:rPr>
            </w:pPr>
            <w:r w:rsidRPr="003C6E7F">
              <w:rPr>
                <w:b/>
                <w:bCs/>
                <w:i/>
                <w:sz w:val="22"/>
                <w:szCs w:val="22"/>
              </w:rPr>
              <w:t>Не участвует</w:t>
            </w:r>
          </w:p>
        </w:tc>
      </w:tr>
      <w:tr w:rsidR="0088102A" w:rsidRPr="003C6E7F" w:rsidTr="00E1746E">
        <w:tc>
          <w:tcPr>
            <w:tcW w:w="3339" w:type="pct"/>
          </w:tcPr>
          <w:p w:rsidR="0088102A" w:rsidRPr="003C6E7F" w:rsidRDefault="0088102A" w:rsidP="0088102A">
            <w:pPr>
              <w:autoSpaceDE w:val="0"/>
              <w:autoSpaceDN w:val="0"/>
              <w:adjustRightInd w:val="0"/>
              <w:jc w:val="both"/>
              <w:rPr>
                <w:rFonts w:ascii="Times New Roman" w:hAnsi="Times New Roman" w:cs="Times New Roman"/>
              </w:rPr>
            </w:pPr>
            <w:r w:rsidRPr="003C6E7F">
              <w:rPr>
                <w:rFonts w:ascii="Times New Roman" w:hAnsi="Times New Roman" w:cs="Times New Roman"/>
              </w:rPr>
              <w:t xml:space="preserve">сведения о членах совета директоров (наблюдательного совета), которых эмитент считает независимыми с учетом положений </w:t>
            </w:r>
            <w:hyperlink r:id="rId22" w:history="1">
              <w:r w:rsidRPr="003C6E7F">
                <w:rPr>
                  <w:rFonts w:ascii="Times New Roman" w:hAnsi="Times New Roman" w:cs="Times New Roman"/>
                </w:rPr>
                <w:t>Кодекса</w:t>
              </w:r>
            </w:hyperlink>
            <w:r w:rsidRPr="003C6E7F">
              <w:rPr>
                <w:rFonts w:ascii="Times New Roman" w:hAnsi="Times New Roman" w:cs="Times New Roman"/>
              </w:rPr>
              <w:t xml:space="preserve"> корпоративного управления</w:t>
            </w:r>
          </w:p>
          <w:p w:rsidR="0088102A" w:rsidRPr="003C6E7F" w:rsidRDefault="0088102A" w:rsidP="0088102A">
            <w:pPr>
              <w:autoSpaceDE w:val="0"/>
              <w:autoSpaceDN w:val="0"/>
              <w:adjustRightInd w:val="0"/>
              <w:jc w:val="both"/>
              <w:rPr>
                <w:rFonts w:ascii="Times New Roman" w:hAnsi="Times New Roman" w:cs="Times New Roman"/>
              </w:rPr>
            </w:pPr>
          </w:p>
        </w:tc>
        <w:tc>
          <w:tcPr>
            <w:tcW w:w="1661" w:type="pct"/>
            <w:vAlign w:val="center"/>
          </w:tcPr>
          <w:p w:rsidR="0088102A" w:rsidRPr="003C6E7F" w:rsidRDefault="0088102A" w:rsidP="0088102A">
            <w:pPr>
              <w:pStyle w:val="ConsPlusNormal"/>
              <w:jc w:val="both"/>
              <w:rPr>
                <w:b/>
                <w:bCs/>
                <w:i/>
                <w:sz w:val="22"/>
                <w:szCs w:val="22"/>
              </w:rPr>
            </w:pPr>
            <w:r w:rsidRPr="003C6E7F">
              <w:rPr>
                <w:b/>
                <w:bCs/>
                <w:i/>
                <w:sz w:val="22"/>
                <w:szCs w:val="22"/>
              </w:rPr>
              <w:t>Не является независимым</w:t>
            </w:r>
          </w:p>
        </w:tc>
      </w:tr>
    </w:tbl>
    <w:p w:rsidR="0088102A" w:rsidRPr="003C6E7F" w:rsidRDefault="0088102A" w:rsidP="0088102A">
      <w:pPr>
        <w:spacing w:after="0" w:line="240" w:lineRule="auto"/>
        <w:jc w:val="both"/>
        <w:rPr>
          <w:rFonts w:ascii="Times New Roman" w:hAnsi="Times New Roman" w:cs="Times New Roman"/>
        </w:rPr>
      </w:pPr>
    </w:p>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10. ФИО:</w:t>
      </w:r>
      <w:r w:rsidRPr="003C6E7F">
        <w:rPr>
          <w:rStyle w:val="Subst"/>
          <w:rFonts w:ascii="Times New Roman" w:hAnsi="Times New Roman" w:cs="Times New Roman"/>
          <w:bCs/>
          <w:iCs/>
        </w:rPr>
        <w:t xml:space="preserve"> </w:t>
      </w:r>
      <w:proofErr w:type="spellStart"/>
      <w:r w:rsidRPr="003C6E7F">
        <w:rPr>
          <w:rStyle w:val="Subst"/>
          <w:rFonts w:ascii="Times New Roman" w:hAnsi="Times New Roman" w:cs="Times New Roman"/>
          <w:bCs/>
          <w:iCs/>
        </w:rPr>
        <w:t>Сасин</w:t>
      </w:r>
      <w:proofErr w:type="spellEnd"/>
      <w:r w:rsidRPr="003C6E7F">
        <w:rPr>
          <w:rStyle w:val="Subst"/>
          <w:rFonts w:ascii="Times New Roman" w:hAnsi="Times New Roman" w:cs="Times New Roman"/>
          <w:bCs/>
          <w:iCs/>
        </w:rPr>
        <w:t xml:space="preserve"> Николай Иванович</w:t>
      </w:r>
    </w:p>
    <w:p w:rsidR="0088102A" w:rsidRPr="003C6E7F" w:rsidRDefault="0088102A" w:rsidP="0088102A">
      <w:pPr>
        <w:spacing w:after="0" w:line="240" w:lineRule="auto"/>
        <w:jc w:val="both"/>
        <w:rPr>
          <w:rStyle w:val="Subst"/>
          <w:rFonts w:ascii="Times New Roman" w:hAnsi="Times New Roman" w:cs="Times New Roman"/>
          <w:bCs/>
          <w:iCs/>
        </w:rPr>
      </w:pPr>
      <w:r w:rsidRPr="003C6E7F">
        <w:rPr>
          <w:rStyle w:val="Subst"/>
          <w:rFonts w:ascii="Times New Roman" w:hAnsi="Times New Roman" w:cs="Times New Roman"/>
          <w:bCs/>
          <w:iCs/>
        </w:rPr>
        <w:t>Независимый член совета директоров</w:t>
      </w:r>
    </w:p>
    <w:p w:rsidR="0088102A" w:rsidRPr="003C6E7F" w:rsidRDefault="0088102A" w:rsidP="0088102A">
      <w:pPr>
        <w:spacing w:after="0" w:line="240" w:lineRule="auto"/>
        <w:jc w:val="both"/>
        <w:rPr>
          <w:rFonts w:ascii="Times New Roman" w:hAnsi="Times New Roman" w:cs="Times New Roman"/>
        </w:rPr>
      </w:pPr>
    </w:p>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Год рождения:</w:t>
      </w:r>
      <w:r w:rsidRPr="003C6E7F">
        <w:rPr>
          <w:rStyle w:val="Subst"/>
          <w:rFonts w:ascii="Times New Roman" w:hAnsi="Times New Roman" w:cs="Times New Roman"/>
          <w:bCs/>
          <w:iCs/>
        </w:rPr>
        <w:t xml:space="preserve"> 1969</w:t>
      </w:r>
    </w:p>
    <w:p w:rsidR="0088102A" w:rsidRPr="003C6E7F" w:rsidRDefault="0088102A" w:rsidP="0088102A">
      <w:pPr>
        <w:pStyle w:val="ThinDelim"/>
        <w:jc w:val="both"/>
        <w:rPr>
          <w:sz w:val="22"/>
          <w:szCs w:val="22"/>
        </w:rPr>
      </w:pPr>
    </w:p>
    <w:p w:rsidR="0088102A" w:rsidRPr="003C6E7F" w:rsidRDefault="0088102A" w:rsidP="0088102A">
      <w:pPr>
        <w:spacing w:after="0" w:line="240" w:lineRule="auto"/>
        <w:jc w:val="both"/>
        <w:rPr>
          <w:rStyle w:val="Subst"/>
          <w:rFonts w:ascii="Times New Roman" w:hAnsi="Times New Roman" w:cs="Times New Roman"/>
          <w:bCs/>
          <w:iCs/>
        </w:rPr>
      </w:pPr>
      <w:r w:rsidRPr="003C6E7F">
        <w:rPr>
          <w:rFonts w:ascii="Times New Roman" w:hAnsi="Times New Roman" w:cs="Times New Roman"/>
        </w:rPr>
        <w:t>Образование:</w:t>
      </w:r>
      <w:r w:rsidRPr="003C6E7F">
        <w:rPr>
          <w:rFonts w:ascii="Times New Roman" w:hAnsi="Times New Roman" w:cs="Times New Roman"/>
        </w:rPr>
        <w:br/>
      </w:r>
      <w:r w:rsidRPr="003C6E7F">
        <w:rPr>
          <w:rStyle w:val="Subst"/>
          <w:rFonts w:ascii="Times New Roman" w:hAnsi="Times New Roman" w:cs="Times New Roman"/>
          <w:bCs/>
          <w:iCs/>
        </w:rPr>
        <w:t>высшее:</w:t>
      </w:r>
    </w:p>
    <w:p w:rsidR="0088102A" w:rsidRPr="003C6E7F" w:rsidRDefault="0088102A" w:rsidP="0088102A">
      <w:pPr>
        <w:spacing w:after="0" w:line="240" w:lineRule="auto"/>
        <w:jc w:val="both"/>
        <w:rPr>
          <w:rStyle w:val="Subst"/>
          <w:rFonts w:ascii="Times New Roman" w:hAnsi="Times New Roman" w:cs="Times New Roman"/>
          <w:bCs/>
          <w:iCs/>
        </w:rPr>
      </w:pPr>
      <w:r w:rsidRPr="003C6E7F">
        <w:rPr>
          <w:rStyle w:val="Subst"/>
          <w:rFonts w:ascii="Times New Roman" w:hAnsi="Times New Roman" w:cs="Times New Roman"/>
          <w:bCs/>
          <w:iCs/>
        </w:rPr>
        <w:t xml:space="preserve">- </w:t>
      </w:r>
      <w:proofErr w:type="spellStart"/>
      <w:r w:rsidRPr="003C6E7F">
        <w:rPr>
          <w:rStyle w:val="Subst"/>
          <w:rFonts w:ascii="Times New Roman" w:hAnsi="Times New Roman" w:cs="Times New Roman"/>
          <w:bCs/>
          <w:iCs/>
        </w:rPr>
        <w:t>Вольское</w:t>
      </w:r>
      <w:proofErr w:type="spellEnd"/>
      <w:r w:rsidRPr="003C6E7F">
        <w:rPr>
          <w:rStyle w:val="Subst"/>
          <w:rFonts w:ascii="Times New Roman" w:hAnsi="Times New Roman" w:cs="Times New Roman"/>
          <w:bCs/>
          <w:iCs/>
        </w:rPr>
        <w:t xml:space="preserve"> высшее военное ордена Красной Звезды училище тыла имени Ленинского комсомола, инженер-экономист;</w:t>
      </w:r>
      <w:r w:rsidRPr="003C6E7F">
        <w:rPr>
          <w:rStyle w:val="Subst"/>
          <w:rFonts w:ascii="Times New Roman" w:hAnsi="Times New Roman" w:cs="Times New Roman"/>
          <w:bCs/>
          <w:iCs/>
        </w:rPr>
        <w:br/>
        <w:t>- ФГБОУ ВПО «Московский государственный университет экономики, статистики и информатики», оценка стоимости бизнеса;</w:t>
      </w:r>
    </w:p>
    <w:p w:rsidR="0088102A" w:rsidRPr="003C6E7F" w:rsidRDefault="0088102A" w:rsidP="0088102A">
      <w:pPr>
        <w:spacing w:after="0" w:line="240" w:lineRule="auto"/>
        <w:jc w:val="both"/>
        <w:rPr>
          <w:rStyle w:val="Subst"/>
          <w:rFonts w:ascii="Times New Roman" w:hAnsi="Times New Roman" w:cs="Times New Roman"/>
          <w:bCs/>
          <w:iCs/>
        </w:rPr>
      </w:pPr>
      <w:r w:rsidRPr="003C6E7F">
        <w:rPr>
          <w:rStyle w:val="Subst"/>
          <w:rFonts w:ascii="Times New Roman" w:hAnsi="Times New Roman" w:cs="Times New Roman"/>
          <w:bCs/>
          <w:iCs/>
        </w:rPr>
        <w:t>- ФГБОУ ВПО «Московский авиационный институт (НИУ)», Президентская программа управленческих кадров «Менеджмент»;</w:t>
      </w:r>
    </w:p>
    <w:p w:rsidR="0088102A" w:rsidRPr="003C6E7F" w:rsidRDefault="0088102A" w:rsidP="0088102A">
      <w:pPr>
        <w:spacing w:after="0" w:line="240" w:lineRule="auto"/>
        <w:jc w:val="both"/>
        <w:rPr>
          <w:rStyle w:val="Subst"/>
          <w:rFonts w:ascii="Times New Roman" w:hAnsi="Times New Roman" w:cs="Times New Roman"/>
          <w:bCs/>
          <w:iCs/>
        </w:rPr>
      </w:pPr>
      <w:r w:rsidRPr="003C6E7F">
        <w:rPr>
          <w:rStyle w:val="Subst"/>
          <w:rFonts w:ascii="Times New Roman" w:hAnsi="Times New Roman" w:cs="Times New Roman"/>
          <w:bCs/>
          <w:iCs/>
        </w:rPr>
        <w:t>- ФГБОУ ВПО «Ставропольский государственный аграрный университет», экономист-менеджер по специальности «Антикризисное управление»</w:t>
      </w:r>
    </w:p>
    <w:p w:rsidR="0088102A" w:rsidRPr="003C6E7F" w:rsidRDefault="0088102A" w:rsidP="0088102A">
      <w:pPr>
        <w:spacing w:after="0" w:line="240" w:lineRule="auto"/>
        <w:jc w:val="both"/>
        <w:rPr>
          <w:rFonts w:ascii="Times New Roman" w:eastAsiaTheme="minorEastAsia" w:hAnsi="Times New Roman" w:cs="Times New Roman"/>
          <w:lang w:eastAsia="ru-RU"/>
        </w:rPr>
      </w:pPr>
    </w:p>
    <w:p w:rsidR="0088102A" w:rsidRPr="003C6E7F" w:rsidRDefault="0088102A" w:rsidP="0088102A">
      <w:pPr>
        <w:pStyle w:val="ThinDelim"/>
        <w:jc w:val="both"/>
        <w:rPr>
          <w:sz w:val="22"/>
          <w:szCs w:val="22"/>
        </w:rPr>
      </w:pPr>
      <w:r w:rsidRPr="003C6E7F">
        <w:rPr>
          <w:sz w:val="22"/>
          <w:szCs w:val="22"/>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rsidR="0088102A" w:rsidRPr="003C6E7F" w:rsidRDefault="0088102A" w:rsidP="0088102A">
      <w:pPr>
        <w:pStyle w:val="ThinDelim"/>
        <w:jc w:val="both"/>
        <w:rPr>
          <w:sz w:val="22"/>
          <w:szCs w:val="22"/>
        </w:rPr>
      </w:pPr>
    </w:p>
    <w:tbl>
      <w:tblPr>
        <w:tblW w:w="9252" w:type="dxa"/>
        <w:jc w:val="center"/>
        <w:tblLayout w:type="fixed"/>
        <w:tblCellMar>
          <w:left w:w="72" w:type="dxa"/>
          <w:right w:w="72" w:type="dxa"/>
        </w:tblCellMar>
        <w:tblLook w:val="0000" w:firstRow="0" w:lastRow="0" w:firstColumn="0" w:lastColumn="0" w:noHBand="0" w:noVBand="0"/>
      </w:tblPr>
      <w:tblGrid>
        <w:gridCol w:w="1332"/>
        <w:gridCol w:w="1260"/>
        <w:gridCol w:w="3980"/>
        <w:gridCol w:w="2680"/>
      </w:tblGrid>
      <w:tr w:rsidR="0088102A" w:rsidRPr="003C6E7F" w:rsidTr="00E1746E">
        <w:trPr>
          <w:jc w:val="center"/>
        </w:trPr>
        <w:tc>
          <w:tcPr>
            <w:tcW w:w="2592" w:type="dxa"/>
            <w:gridSpan w:val="2"/>
            <w:tcBorders>
              <w:top w:val="double" w:sz="6" w:space="0" w:color="auto"/>
              <w:left w:val="double" w:sz="6" w:space="0" w:color="auto"/>
              <w:bottom w:val="single" w:sz="6" w:space="0" w:color="auto"/>
              <w:right w:val="single" w:sz="6" w:space="0" w:color="auto"/>
            </w:tcBorders>
          </w:tcPr>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Должность</w:t>
            </w:r>
          </w:p>
        </w:tc>
      </w:tr>
      <w:tr w:rsidR="0088102A"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с</w:t>
            </w:r>
          </w:p>
        </w:tc>
        <w:tc>
          <w:tcPr>
            <w:tcW w:w="1260" w:type="dxa"/>
            <w:tcBorders>
              <w:top w:val="single" w:sz="6" w:space="0" w:color="auto"/>
              <w:left w:val="single" w:sz="6" w:space="0" w:color="auto"/>
              <w:bottom w:val="single" w:sz="6" w:space="0" w:color="auto"/>
              <w:right w:val="single" w:sz="6" w:space="0" w:color="auto"/>
            </w:tcBorders>
          </w:tcPr>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по</w:t>
            </w:r>
          </w:p>
        </w:tc>
        <w:tc>
          <w:tcPr>
            <w:tcW w:w="3980" w:type="dxa"/>
            <w:tcBorders>
              <w:top w:val="single" w:sz="6" w:space="0" w:color="auto"/>
              <w:left w:val="single" w:sz="6" w:space="0" w:color="auto"/>
              <w:bottom w:val="single" w:sz="6" w:space="0" w:color="auto"/>
              <w:right w:val="single" w:sz="6" w:space="0" w:color="auto"/>
            </w:tcBorders>
          </w:tcPr>
          <w:p w:rsidR="0088102A" w:rsidRPr="003C6E7F" w:rsidRDefault="0088102A" w:rsidP="0088102A">
            <w:pPr>
              <w:spacing w:after="0" w:line="240" w:lineRule="auto"/>
              <w:jc w:val="both"/>
              <w:rPr>
                <w:rFonts w:ascii="Times New Roman" w:hAnsi="Times New Roman" w:cs="Times New Roman"/>
              </w:rPr>
            </w:pPr>
          </w:p>
        </w:tc>
        <w:tc>
          <w:tcPr>
            <w:tcW w:w="2680" w:type="dxa"/>
            <w:tcBorders>
              <w:top w:val="single" w:sz="6" w:space="0" w:color="auto"/>
              <w:left w:val="single" w:sz="6" w:space="0" w:color="auto"/>
              <w:bottom w:val="single" w:sz="6" w:space="0" w:color="auto"/>
              <w:right w:val="double" w:sz="6" w:space="0" w:color="auto"/>
            </w:tcBorders>
          </w:tcPr>
          <w:p w:rsidR="0088102A" w:rsidRPr="003C6E7F" w:rsidRDefault="0088102A" w:rsidP="0088102A">
            <w:pPr>
              <w:spacing w:after="0" w:line="240" w:lineRule="auto"/>
              <w:jc w:val="both"/>
              <w:rPr>
                <w:rFonts w:ascii="Times New Roman" w:hAnsi="Times New Roman" w:cs="Times New Roman"/>
              </w:rPr>
            </w:pPr>
          </w:p>
        </w:tc>
      </w:tr>
      <w:tr w:rsidR="00A412B4"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A412B4" w:rsidRPr="003C6E7F" w:rsidRDefault="007E5427" w:rsidP="00A412B4">
            <w:pPr>
              <w:spacing w:after="0" w:line="240" w:lineRule="auto"/>
              <w:jc w:val="both"/>
              <w:rPr>
                <w:rFonts w:ascii="Times New Roman" w:hAnsi="Times New Roman" w:cs="Times New Roman"/>
              </w:rPr>
            </w:pPr>
            <w:r w:rsidRPr="003C6E7F">
              <w:rPr>
                <w:rFonts w:ascii="Times New Roman" w:hAnsi="Times New Roman" w:cs="Times New Roman"/>
              </w:rPr>
              <w:t>апрель</w:t>
            </w:r>
            <w:r w:rsidR="00A412B4" w:rsidRPr="003C6E7F">
              <w:rPr>
                <w:rFonts w:ascii="Times New Roman" w:hAnsi="Times New Roman" w:cs="Times New Roman"/>
              </w:rPr>
              <w:t xml:space="preserve"> 2010 года</w:t>
            </w:r>
          </w:p>
        </w:tc>
        <w:tc>
          <w:tcPr>
            <w:tcW w:w="1260" w:type="dxa"/>
            <w:tcBorders>
              <w:top w:val="single" w:sz="6" w:space="0" w:color="auto"/>
              <w:left w:val="sing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Ставропольское краевое отделение Общероссийской общественной организации малого и среднего предпринимательства «ОПОРА РОССИИ»</w:t>
            </w:r>
          </w:p>
        </w:tc>
        <w:tc>
          <w:tcPr>
            <w:tcW w:w="2680" w:type="dxa"/>
            <w:tcBorders>
              <w:top w:val="single" w:sz="6" w:space="0" w:color="auto"/>
              <w:left w:val="single" w:sz="6" w:space="0" w:color="auto"/>
              <w:bottom w:val="single" w:sz="6" w:space="0" w:color="auto"/>
              <w:right w:val="double" w:sz="6" w:space="0" w:color="auto"/>
            </w:tcBorders>
          </w:tcPr>
          <w:p w:rsidR="00A412B4" w:rsidRPr="003C6E7F" w:rsidRDefault="00A412B4" w:rsidP="007E5427">
            <w:pPr>
              <w:spacing w:after="0" w:line="240" w:lineRule="auto"/>
              <w:jc w:val="both"/>
              <w:rPr>
                <w:rFonts w:ascii="Times New Roman" w:hAnsi="Times New Roman" w:cs="Times New Roman"/>
              </w:rPr>
            </w:pPr>
            <w:r w:rsidRPr="003C6E7F">
              <w:rPr>
                <w:rFonts w:ascii="Times New Roman" w:hAnsi="Times New Roman" w:cs="Times New Roman"/>
              </w:rPr>
              <w:t>Председатель Совета</w:t>
            </w:r>
          </w:p>
        </w:tc>
      </w:tr>
      <w:tr w:rsidR="002B2054"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2B2054" w:rsidRPr="003C6E7F" w:rsidRDefault="002B2054" w:rsidP="002B2054">
            <w:pPr>
              <w:spacing w:after="0" w:line="240" w:lineRule="auto"/>
              <w:jc w:val="both"/>
              <w:rPr>
                <w:rFonts w:ascii="Times New Roman" w:hAnsi="Times New Roman" w:cs="Times New Roman"/>
              </w:rPr>
            </w:pPr>
            <w:r w:rsidRPr="003C6E7F">
              <w:rPr>
                <w:rFonts w:ascii="Times New Roman" w:hAnsi="Times New Roman" w:cs="Times New Roman"/>
              </w:rPr>
              <w:lastRenderedPageBreak/>
              <w:t>декабрь 2014 года</w:t>
            </w:r>
          </w:p>
        </w:tc>
        <w:tc>
          <w:tcPr>
            <w:tcW w:w="1260" w:type="dxa"/>
            <w:tcBorders>
              <w:top w:val="single" w:sz="6" w:space="0" w:color="auto"/>
              <w:left w:val="single" w:sz="6" w:space="0" w:color="auto"/>
              <w:bottom w:val="single" w:sz="6" w:space="0" w:color="auto"/>
              <w:right w:val="single" w:sz="6" w:space="0" w:color="auto"/>
            </w:tcBorders>
          </w:tcPr>
          <w:p w:rsidR="002B2054" w:rsidRPr="003C6E7F" w:rsidRDefault="002B2054" w:rsidP="002B2054">
            <w:pPr>
              <w:spacing w:after="0" w:line="240" w:lineRule="auto"/>
              <w:jc w:val="both"/>
              <w:rPr>
                <w:rFonts w:ascii="Times New Roman" w:hAnsi="Times New Roman" w:cs="Times New Roman"/>
              </w:rPr>
            </w:pPr>
            <w:r w:rsidRPr="003C6E7F">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2B2054" w:rsidRPr="003C6E7F" w:rsidRDefault="002B2054" w:rsidP="002B2054">
            <w:pPr>
              <w:spacing w:after="0" w:line="240" w:lineRule="auto"/>
              <w:jc w:val="both"/>
              <w:rPr>
                <w:rFonts w:ascii="Times New Roman" w:hAnsi="Times New Roman" w:cs="Times New Roman"/>
              </w:rPr>
            </w:pPr>
            <w:r w:rsidRPr="003C6E7F">
              <w:rPr>
                <w:rFonts w:ascii="Times New Roman" w:hAnsi="Times New Roman" w:cs="Times New Roman"/>
              </w:rPr>
              <w:t>Общероссийская общественная организация малого и среднего предпринимательства «ОПОРА РОССИИ»</w:t>
            </w:r>
          </w:p>
        </w:tc>
        <w:tc>
          <w:tcPr>
            <w:tcW w:w="2680" w:type="dxa"/>
            <w:tcBorders>
              <w:top w:val="single" w:sz="6" w:space="0" w:color="auto"/>
              <w:left w:val="single" w:sz="6" w:space="0" w:color="auto"/>
              <w:bottom w:val="single" w:sz="6" w:space="0" w:color="auto"/>
              <w:right w:val="double" w:sz="6" w:space="0" w:color="auto"/>
            </w:tcBorders>
          </w:tcPr>
          <w:p w:rsidR="002B2054" w:rsidRPr="003C6E7F" w:rsidRDefault="002B2054" w:rsidP="002B2054">
            <w:pPr>
              <w:spacing w:after="0" w:line="240" w:lineRule="auto"/>
              <w:jc w:val="both"/>
              <w:rPr>
                <w:rFonts w:ascii="Times New Roman" w:hAnsi="Times New Roman" w:cs="Times New Roman"/>
              </w:rPr>
            </w:pPr>
            <w:r w:rsidRPr="003C6E7F">
              <w:rPr>
                <w:rFonts w:ascii="Times New Roman" w:hAnsi="Times New Roman" w:cs="Times New Roman"/>
              </w:rPr>
              <w:t>Координатор в Северо-Кавказском федеральном округе, член Правления</w:t>
            </w:r>
          </w:p>
        </w:tc>
      </w:tr>
      <w:tr w:rsidR="002B2054"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2B2054" w:rsidRPr="003C6E7F" w:rsidRDefault="002B2054" w:rsidP="002B2054">
            <w:pPr>
              <w:spacing w:after="0" w:line="240" w:lineRule="auto"/>
              <w:jc w:val="both"/>
              <w:rPr>
                <w:rFonts w:ascii="Times New Roman" w:hAnsi="Times New Roman" w:cs="Times New Roman"/>
              </w:rPr>
            </w:pPr>
            <w:r w:rsidRPr="003C6E7F">
              <w:rPr>
                <w:rFonts w:ascii="Times New Roman" w:hAnsi="Times New Roman" w:cs="Times New Roman"/>
              </w:rPr>
              <w:t>август 2015 года</w:t>
            </w:r>
          </w:p>
        </w:tc>
        <w:tc>
          <w:tcPr>
            <w:tcW w:w="1260" w:type="dxa"/>
            <w:tcBorders>
              <w:top w:val="single" w:sz="6" w:space="0" w:color="auto"/>
              <w:left w:val="single" w:sz="6" w:space="0" w:color="auto"/>
              <w:bottom w:val="single" w:sz="6" w:space="0" w:color="auto"/>
              <w:right w:val="single" w:sz="6" w:space="0" w:color="auto"/>
            </w:tcBorders>
          </w:tcPr>
          <w:p w:rsidR="002B2054" w:rsidRPr="003C6E7F" w:rsidRDefault="002B2054" w:rsidP="002B2054">
            <w:pPr>
              <w:spacing w:after="0" w:line="240" w:lineRule="auto"/>
              <w:jc w:val="both"/>
              <w:rPr>
                <w:rFonts w:ascii="Times New Roman" w:hAnsi="Times New Roman" w:cs="Times New Roman"/>
              </w:rPr>
            </w:pPr>
            <w:r w:rsidRPr="003C6E7F">
              <w:rPr>
                <w:rFonts w:ascii="Times New Roman" w:hAnsi="Times New Roman" w:cs="Times New Roman"/>
              </w:rPr>
              <w:t>июль 2020 года</w:t>
            </w:r>
          </w:p>
        </w:tc>
        <w:tc>
          <w:tcPr>
            <w:tcW w:w="3980" w:type="dxa"/>
            <w:tcBorders>
              <w:top w:val="single" w:sz="6" w:space="0" w:color="auto"/>
              <w:left w:val="single" w:sz="6" w:space="0" w:color="auto"/>
              <w:bottom w:val="single" w:sz="6" w:space="0" w:color="auto"/>
              <w:right w:val="single" w:sz="6" w:space="0" w:color="auto"/>
            </w:tcBorders>
          </w:tcPr>
          <w:p w:rsidR="002B2054" w:rsidRPr="003C6E7F" w:rsidRDefault="002B2054" w:rsidP="002B2054">
            <w:pPr>
              <w:spacing w:after="0" w:line="240" w:lineRule="auto"/>
              <w:jc w:val="both"/>
              <w:rPr>
                <w:rFonts w:ascii="Times New Roman" w:hAnsi="Times New Roman" w:cs="Times New Roman"/>
              </w:rPr>
            </w:pPr>
            <w:r w:rsidRPr="003C6E7F">
              <w:rPr>
                <w:rFonts w:ascii="Times New Roman" w:hAnsi="Times New Roman" w:cs="Times New Roman"/>
              </w:rPr>
              <w:t>СПК «Горячеводский»</w:t>
            </w:r>
          </w:p>
        </w:tc>
        <w:tc>
          <w:tcPr>
            <w:tcW w:w="2680" w:type="dxa"/>
            <w:tcBorders>
              <w:top w:val="single" w:sz="6" w:space="0" w:color="auto"/>
              <w:left w:val="single" w:sz="6" w:space="0" w:color="auto"/>
              <w:bottom w:val="single" w:sz="6" w:space="0" w:color="auto"/>
              <w:right w:val="double" w:sz="6" w:space="0" w:color="auto"/>
            </w:tcBorders>
          </w:tcPr>
          <w:p w:rsidR="002B2054" w:rsidRPr="003C6E7F" w:rsidRDefault="002B2054" w:rsidP="002B2054">
            <w:pPr>
              <w:spacing w:after="0" w:line="240" w:lineRule="auto"/>
              <w:jc w:val="both"/>
              <w:rPr>
                <w:rFonts w:ascii="Times New Roman" w:hAnsi="Times New Roman" w:cs="Times New Roman"/>
              </w:rPr>
            </w:pPr>
            <w:r w:rsidRPr="003C6E7F">
              <w:rPr>
                <w:rFonts w:ascii="Times New Roman" w:hAnsi="Times New Roman" w:cs="Times New Roman"/>
              </w:rPr>
              <w:t>Директор по инвестициям</w:t>
            </w:r>
          </w:p>
        </w:tc>
      </w:tr>
      <w:tr w:rsidR="002B2054"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2B2054" w:rsidRPr="003C6E7F" w:rsidRDefault="002B2054" w:rsidP="002B2054">
            <w:pPr>
              <w:spacing w:after="0" w:line="240" w:lineRule="auto"/>
              <w:jc w:val="both"/>
              <w:rPr>
                <w:rFonts w:ascii="Times New Roman" w:hAnsi="Times New Roman" w:cs="Times New Roman"/>
              </w:rPr>
            </w:pPr>
            <w:r w:rsidRPr="003C6E7F">
              <w:rPr>
                <w:rFonts w:ascii="Times New Roman" w:hAnsi="Times New Roman" w:cs="Times New Roman"/>
              </w:rPr>
              <w:t>июнь 2016 года</w:t>
            </w:r>
          </w:p>
        </w:tc>
        <w:tc>
          <w:tcPr>
            <w:tcW w:w="1260" w:type="dxa"/>
            <w:tcBorders>
              <w:top w:val="single" w:sz="6" w:space="0" w:color="auto"/>
              <w:left w:val="single" w:sz="6" w:space="0" w:color="auto"/>
              <w:bottom w:val="single" w:sz="6" w:space="0" w:color="auto"/>
              <w:right w:val="single" w:sz="6" w:space="0" w:color="auto"/>
            </w:tcBorders>
          </w:tcPr>
          <w:p w:rsidR="002B2054" w:rsidRPr="003C6E7F" w:rsidRDefault="002B2054" w:rsidP="002B2054">
            <w:pPr>
              <w:spacing w:after="0" w:line="240" w:lineRule="auto"/>
              <w:jc w:val="both"/>
              <w:rPr>
                <w:rFonts w:ascii="Times New Roman" w:hAnsi="Times New Roman" w:cs="Times New Roman"/>
              </w:rPr>
            </w:pPr>
            <w:r w:rsidRPr="003C6E7F">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2B2054" w:rsidRPr="003C6E7F" w:rsidRDefault="002B2054" w:rsidP="009560AD">
            <w:pPr>
              <w:spacing w:after="0" w:line="240" w:lineRule="auto"/>
              <w:jc w:val="both"/>
              <w:rPr>
                <w:rFonts w:ascii="Times New Roman" w:hAnsi="Times New Roman" w:cs="Times New Roman"/>
              </w:rPr>
            </w:pPr>
            <w:r w:rsidRPr="003C6E7F">
              <w:rPr>
                <w:rFonts w:ascii="Times New Roman" w:hAnsi="Times New Roman" w:cs="Times New Roman"/>
              </w:rPr>
              <w:t>Региональное отделение в Ставропольском крае Всероссийской политической партии «ПАРТИЯ РОСТА»</w:t>
            </w:r>
          </w:p>
        </w:tc>
        <w:tc>
          <w:tcPr>
            <w:tcW w:w="2680" w:type="dxa"/>
            <w:tcBorders>
              <w:top w:val="single" w:sz="6" w:space="0" w:color="auto"/>
              <w:left w:val="single" w:sz="6" w:space="0" w:color="auto"/>
              <w:bottom w:val="single" w:sz="6" w:space="0" w:color="auto"/>
              <w:right w:val="double" w:sz="6" w:space="0" w:color="auto"/>
            </w:tcBorders>
          </w:tcPr>
          <w:p w:rsidR="002B2054" w:rsidRPr="003C6E7F" w:rsidRDefault="002B2054" w:rsidP="002B2054">
            <w:pPr>
              <w:spacing w:after="0" w:line="240" w:lineRule="auto"/>
              <w:jc w:val="both"/>
              <w:rPr>
                <w:rFonts w:ascii="Times New Roman" w:hAnsi="Times New Roman" w:cs="Times New Roman"/>
              </w:rPr>
            </w:pPr>
            <w:r w:rsidRPr="003C6E7F">
              <w:rPr>
                <w:rFonts w:ascii="Times New Roman" w:hAnsi="Times New Roman" w:cs="Times New Roman"/>
              </w:rPr>
              <w:t>Председатель регионального отделения</w:t>
            </w:r>
          </w:p>
        </w:tc>
      </w:tr>
      <w:tr w:rsidR="002B2054"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2B2054" w:rsidRPr="003C6E7F" w:rsidRDefault="002B2054" w:rsidP="002B2054">
            <w:pPr>
              <w:spacing w:after="0" w:line="240" w:lineRule="auto"/>
              <w:jc w:val="both"/>
              <w:rPr>
                <w:rFonts w:ascii="Times New Roman" w:hAnsi="Times New Roman" w:cs="Times New Roman"/>
              </w:rPr>
            </w:pPr>
            <w:r w:rsidRPr="003C6E7F">
              <w:rPr>
                <w:rFonts w:ascii="Times New Roman" w:hAnsi="Times New Roman" w:cs="Times New Roman"/>
              </w:rPr>
              <w:t>август 2017 года</w:t>
            </w:r>
          </w:p>
        </w:tc>
        <w:tc>
          <w:tcPr>
            <w:tcW w:w="1260" w:type="dxa"/>
            <w:tcBorders>
              <w:top w:val="single" w:sz="6" w:space="0" w:color="auto"/>
              <w:left w:val="single" w:sz="6" w:space="0" w:color="auto"/>
              <w:bottom w:val="single" w:sz="6" w:space="0" w:color="auto"/>
              <w:right w:val="single" w:sz="6" w:space="0" w:color="auto"/>
            </w:tcBorders>
          </w:tcPr>
          <w:p w:rsidR="002B2054" w:rsidRPr="003C6E7F" w:rsidRDefault="002B2054" w:rsidP="002B2054">
            <w:pPr>
              <w:spacing w:after="0" w:line="240" w:lineRule="auto"/>
              <w:jc w:val="both"/>
              <w:rPr>
                <w:rFonts w:ascii="Times New Roman" w:hAnsi="Times New Roman" w:cs="Times New Roman"/>
              </w:rPr>
            </w:pPr>
            <w:r w:rsidRPr="003C6E7F">
              <w:rPr>
                <w:rFonts w:ascii="Times New Roman" w:hAnsi="Times New Roman" w:cs="Times New Roman"/>
              </w:rPr>
              <w:t>июль 2020 года</w:t>
            </w:r>
          </w:p>
        </w:tc>
        <w:tc>
          <w:tcPr>
            <w:tcW w:w="3980" w:type="dxa"/>
            <w:tcBorders>
              <w:top w:val="single" w:sz="6" w:space="0" w:color="auto"/>
              <w:left w:val="single" w:sz="6" w:space="0" w:color="auto"/>
              <w:bottom w:val="single" w:sz="6" w:space="0" w:color="auto"/>
              <w:right w:val="single" w:sz="6" w:space="0" w:color="auto"/>
            </w:tcBorders>
          </w:tcPr>
          <w:p w:rsidR="002B2054" w:rsidRPr="003C6E7F" w:rsidRDefault="002B2054" w:rsidP="002B2054">
            <w:pPr>
              <w:spacing w:after="0" w:line="240" w:lineRule="auto"/>
              <w:jc w:val="both"/>
              <w:rPr>
                <w:rFonts w:ascii="Times New Roman" w:hAnsi="Times New Roman" w:cs="Times New Roman"/>
              </w:rPr>
            </w:pPr>
            <w:r w:rsidRPr="003C6E7F">
              <w:rPr>
                <w:rFonts w:ascii="Times New Roman" w:hAnsi="Times New Roman" w:cs="Times New Roman"/>
              </w:rPr>
              <w:t>ООО «</w:t>
            </w:r>
            <w:proofErr w:type="spellStart"/>
            <w:r w:rsidRPr="003C6E7F">
              <w:rPr>
                <w:rFonts w:ascii="Times New Roman" w:hAnsi="Times New Roman" w:cs="Times New Roman"/>
              </w:rPr>
              <w:t>Маркет</w:t>
            </w:r>
            <w:proofErr w:type="spellEnd"/>
            <w:r w:rsidRPr="003C6E7F">
              <w:rPr>
                <w:rFonts w:ascii="Times New Roman" w:hAnsi="Times New Roman" w:cs="Times New Roman"/>
              </w:rPr>
              <w:t xml:space="preserve"> </w:t>
            </w:r>
            <w:proofErr w:type="spellStart"/>
            <w:r w:rsidRPr="003C6E7F">
              <w:rPr>
                <w:rFonts w:ascii="Times New Roman" w:hAnsi="Times New Roman" w:cs="Times New Roman"/>
              </w:rPr>
              <w:t>Лайн</w:t>
            </w:r>
            <w:proofErr w:type="spellEnd"/>
            <w:r w:rsidRPr="003C6E7F">
              <w:rPr>
                <w:rFonts w:ascii="Times New Roman" w:hAnsi="Times New Roman" w:cs="Times New Roman"/>
              </w:rPr>
              <w:t>»</w:t>
            </w:r>
          </w:p>
        </w:tc>
        <w:tc>
          <w:tcPr>
            <w:tcW w:w="2680" w:type="dxa"/>
            <w:tcBorders>
              <w:top w:val="single" w:sz="6" w:space="0" w:color="auto"/>
              <w:left w:val="single" w:sz="6" w:space="0" w:color="auto"/>
              <w:bottom w:val="single" w:sz="6" w:space="0" w:color="auto"/>
              <w:right w:val="double" w:sz="6" w:space="0" w:color="auto"/>
            </w:tcBorders>
          </w:tcPr>
          <w:p w:rsidR="002B2054" w:rsidRPr="003C6E7F" w:rsidRDefault="002B2054" w:rsidP="002B2054">
            <w:pPr>
              <w:spacing w:after="0" w:line="240" w:lineRule="auto"/>
              <w:jc w:val="both"/>
              <w:rPr>
                <w:rFonts w:ascii="Times New Roman" w:hAnsi="Times New Roman" w:cs="Times New Roman"/>
              </w:rPr>
            </w:pPr>
            <w:r w:rsidRPr="003C6E7F">
              <w:rPr>
                <w:rFonts w:ascii="Times New Roman" w:hAnsi="Times New Roman" w:cs="Times New Roman"/>
              </w:rPr>
              <w:t>Заместитель генерального директора</w:t>
            </w:r>
          </w:p>
        </w:tc>
      </w:tr>
      <w:tr w:rsidR="002B2054"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2B2054" w:rsidRPr="003C6E7F" w:rsidRDefault="002B2054" w:rsidP="002B2054">
            <w:pPr>
              <w:spacing w:after="0" w:line="240" w:lineRule="auto"/>
              <w:jc w:val="both"/>
              <w:rPr>
                <w:rFonts w:ascii="Times New Roman" w:hAnsi="Times New Roman" w:cs="Times New Roman"/>
              </w:rPr>
            </w:pPr>
            <w:r w:rsidRPr="003C6E7F">
              <w:rPr>
                <w:rFonts w:ascii="Times New Roman" w:hAnsi="Times New Roman" w:cs="Times New Roman"/>
              </w:rPr>
              <w:t>май 2018 года</w:t>
            </w:r>
          </w:p>
        </w:tc>
        <w:tc>
          <w:tcPr>
            <w:tcW w:w="1260" w:type="dxa"/>
            <w:tcBorders>
              <w:top w:val="single" w:sz="6" w:space="0" w:color="auto"/>
              <w:left w:val="single" w:sz="6" w:space="0" w:color="auto"/>
              <w:bottom w:val="single" w:sz="6" w:space="0" w:color="auto"/>
              <w:right w:val="single" w:sz="6" w:space="0" w:color="auto"/>
            </w:tcBorders>
          </w:tcPr>
          <w:p w:rsidR="002B2054" w:rsidRPr="003C6E7F" w:rsidRDefault="002B2054" w:rsidP="002B2054">
            <w:pPr>
              <w:spacing w:after="0" w:line="240" w:lineRule="auto"/>
              <w:jc w:val="both"/>
              <w:rPr>
                <w:rFonts w:ascii="Times New Roman" w:hAnsi="Times New Roman" w:cs="Times New Roman"/>
              </w:rPr>
            </w:pPr>
            <w:r w:rsidRPr="003C6E7F">
              <w:rPr>
                <w:rFonts w:ascii="Times New Roman" w:hAnsi="Times New Roman" w:cs="Times New Roman"/>
              </w:rPr>
              <w:t>июнь 2019 года</w:t>
            </w:r>
          </w:p>
        </w:tc>
        <w:tc>
          <w:tcPr>
            <w:tcW w:w="3980" w:type="dxa"/>
            <w:tcBorders>
              <w:top w:val="single" w:sz="6" w:space="0" w:color="auto"/>
              <w:left w:val="single" w:sz="6" w:space="0" w:color="auto"/>
              <w:bottom w:val="single" w:sz="6" w:space="0" w:color="auto"/>
              <w:right w:val="single" w:sz="6" w:space="0" w:color="auto"/>
            </w:tcBorders>
          </w:tcPr>
          <w:p w:rsidR="002B2054" w:rsidRPr="003C6E7F" w:rsidRDefault="002B2054" w:rsidP="002B2054">
            <w:pPr>
              <w:spacing w:after="0" w:line="240" w:lineRule="auto"/>
              <w:jc w:val="both"/>
              <w:rPr>
                <w:rFonts w:ascii="Times New Roman" w:hAnsi="Times New Roman" w:cs="Times New Roman"/>
              </w:rPr>
            </w:pPr>
            <w:r w:rsidRPr="003C6E7F">
              <w:rPr>
                <w:rFonts w:ascii="Times New Roman" w:hAnsi="Times New Roman" w:cs="Times New Roman"/>
              </w:rPr>
              <w:t>ПАО «МРСК Северного Кавказа»</w:t>
            </w:r>
          </w:p>
        </w:tc>
        <w:tc>
          <w:tcPr>
            <w:tcW w:w="2680" w:type="dxa"/>
            <w:tcBorders>
              <w:top w:val="single" w:sz="6" w:space="0" w:color="auto"/>
              <w:left w:val="single" w:sz="6" w:space="0" w:color="auto"/>
              <w:bottom w:val="single" w:sz="6" w:space="0" w:color="auto"/>
              <w:right w:val="double" w:sz="6" w:space="0" w:color="auto"/>
            </w:tcBorders>
          </w:tcPr>
          <w:p w:rsidR="002B2054" w:rsidRPr="003C6E7F" w:rsidRDefault="002B2054" w:rsidP="002B2054">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2B2054"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2B2054" w:rsidRPr="003C6E7F" w:rsidRDefault="002B2054" w:rsidP="002B2054">
            <w:pPr>
              <w:spacing w:after="0" w:line="240" w:lineRule="auto"/>
              <w:jc w:val="both"/>
              <w:rPr>
                <w:rFonts w:ascii="Times New Roman" w:hAnsi="Times New Roman" w:cs="Times New Roman"/>
              </w:rPr>
            </w:pPr>
            <w:r w:rsidRPr="003C6E7F">
              <w:rPr>
                <w:rFonts w:ascii="Times New Roman" w:hAnsi="Times New Roman" w:cs="Times New Roman"/>
              </w:rPr>
              <w:t>август 2018 года</w:t>
            </w:r>
          </w:p>
        </w:tc>
        <w:tc>
          <w:tcPr>
            <w:tcW w:w="1260" w:type="dxa"/>
            <w:tcBorders>
              <w:top w:val="single" w:sz="6" w:space="0" w:color="auto"/>
              <w:left w:val="single" w:sz="6" w:space="0" w:color="auto"/>
              <w:bottom w:val="single" w:sz="6" w:space="0" w:color="auto"/>
              <w:right w:val="single" w:sz="6" w:space="0" w:color="auto"/>
            </w:tcBorders>
          </w:tcPr>
          <w:p w:rsidR="002B2054" w:rsidRPr="003C6E7F" w:rsidRDefault="002B2054" w:rsidP="002B2054">
            <w:pPr>
              <w:spacing w:after="0" w:line="240" w:lineRule="auto"/>
              <w:jc w:val="both"/>
              <w:rPr>
                <w:rFonts w:ascii="Times New Roman" w:hAnsi="Times New Roman" w:cs="Times New Roman"/>
              </w:rPr>
            </w:pPr>
            <w:r w:rsidRPr="003C6E7F">
              <w:rPr>
                <w:rFonts w:ascii="Times New Roman" w:hAnsi="Times New Roman" w:cs="Times New Roman"/>
              </w:rPr>
              <w:t>август 2019 года</w:t>
            </w:r>
          </w:p>
        </w:tc>
        <w:tc>
          <w:tcPr>
            <w:tcW w:w="3980" w:type="dxa"/>
            <w:tcBorders>
              <w:top w:val="single" w:sz="6" w:space="0" w:color="auto"/>
              <w:left w:val="single" w:sz="6" w:space="0" w:color="auto"/>
              <w:bottom w:val="single" w:sz="6" w:space="0" w:color="auto"/>
              <w:right w:val="single" w:sz="6" w:space="0" w:color="auto"/>
            </w:tcBorders>
          </w:tcPr>
          <w:p w:rsidR="002B2054" w:rsidRPr="003C6E7F" w:rsidRDefault="002B2054" w:rsidP="002B2054">
            <w:pPr>
              <w:spacing w:after="0" w:line="240" w:lineRule="auto"/>
              <w:jc w:val="both"/>
              <w:rPr>
                <w:rFonts w:ascii="Times New Roman" w:hAnsi="Times New Roman" w:cs="Times New Roman"/>
              </w:rPr>
            </w:pPr>
            <w:r w:rsidRPr="003C6E7F">
              <w:rPr>
                <w:rFonts w:ascii="Times New Roman" w:hAnsi="Times New Roman" w:cs="Times New Roman"/>
              </w:rPr>
              <w:t>ПАО «МРСК Северного Кавказа»</w:t>
            </w:r>
          </w:p>
        </w:tc>
        <w:tc>
          <w:tcPr>
            <w:tcW w:w="2680" w:type="dxa"/>
            <w:tcBorders>
              <w:top w:val="single" w:sz="6" w:space="0" w:color="auto"/>
              <w:left w:val="single" w:sz="6" w:space="0" w:color="auto"/>
              <w:bottom w:val="single" w:sz="6" w:space="0" w:color="auto"/>
              <w:right w:val="double" w:sz="6" w:space="0" w:color="auto"/>
            </w:tcBorders>
          </w:tcPr>
          <w:p w:rsidR="002B2054" w:rsidRPr="003C6E7F" w:rsidRDefault="002B2054" w:rsidP="002B2054">
            <w:pPr>
              <w:spacing w:after="0" w:line="240" w:lineRule="auto"/>
              <w:jc w:val="both"/>
              <w:rPr>
                <w:rFonts w:ascii="Times New Roman" w:hAnsi="Times New Roman" w:cs="Times New Roman"/>
              </w:rPr>
            </w:pPr>
            <w:r w:rsidRPr="003C6E7F">
              <w:rPr>
                <w:rFonts w:ascii="Times New Roman" w:hAnsi="Times New Roman" w:cs="Times New Roman"/>
              </w:rPr>
              <w:t>Член Комитета по аудиту Совета директоров</w:t>
            </w:r>
          </w:p>
        </w:tc>
      </w:tr>
      <w:tr w:rsidR="002B2054"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2B2054" w:rsidRPr="003C6E7F" w:rsidRDefault="002B2054" w:rsidP="002B2054">
            <w:pPr>
              <w:spacing w:after="0" w:line="240" w:lineRule="auto"/>
              <w:jc w:val="both"/>
              <w:rPr>
                <w:rFonts w:ascii="Times New Roman" w:hAnsi="Times New Roman" w:cs="Times New Roman"/>
              </w:rPr>
            </w:pPr>
            <w:r w:rsidRPr="003C6E7F">
              <w:rPr>
                <w:rFonts w:ascii="Times New Roman" w:hAnsi="Times New Roman" w:cs="Times New Roman"/>
              </w:rPr>
              <w:t>август 2018 года</w:t>
            </w:r>
          </w:p>
        </w:tc>
        <w:tc>
          <w:tcPr>
            <w:tcW w:w="1260" w:type="dxa"/>
            <w:tcBorders>
              <w:top w:val="single" w:sz="6" w:space="0" w:color="auto"/>
              <w:left w:val="single" w:sz="6" w:space="0" w:color="auto"/>
              <w:bottom w:val="single" w:sz="6" w:space="0" w:color="auto"/>
              <w:right w:val="single" w:sz="6" w:space="0" w:color="auto"/>
            </w:tcBorders>
          </w:tcPr>
          <w:p w:rsidR="002B2054" w:rsidRPr="003C6E7F" w:rsidRDefault="002B2054" w:rsidP="002B2054">
            <w:pPr>
              <w:spacing w:after="0" w:line="240" w:lineRule="auto"/>
              <w:jc w:val="both"/>
              <w:rPr>
                <w:rFonts w:ascii="Times New Roman" w:hAnsi="Times New Roman" w:cs="Times New Roman"/>
              </w:rPr>
            </w:pPr>
            <w:r w:rsidRPr="003C6E7F">
              <w:rPr>
                <w:rFonts w:ascii="Times New Roman" w:hAnsi="Times New Roman" w:cs="Times New Roman"/>
              </w:rPr>
              <w:t>июнь 2019 года</w:t>
            </w:r>
          </w:p>
        </w:tc>
        <w:tc>
          <w:tcPr>
            <w:tcW w:w="3980" w:type="dxa"/>
            <w:tcBorders>
              <w:top w:val="single" w:sz="6" w:space="0" w:color="auto"/>
              <w:left w:val="single" w:sz="6" w:space="0" w:color="auto"/>
              <w:bottom w:val="single" w:sz="6" w:space="0" w:color="auto"/>
              <w:right w:val="single" w:sz="6" w:space="0" w:color="auto"/>
            </w:tcBorders>
          </w:tcPr>
          <w:p w:rsidR="002B2054" w:rsidRPr="003C6E7F" w:rsidRDefault="002B2054" w:rsidP="002B2054">
            <w:pPr>
              <w:spacing w:after="0" w:line="240" w:lineRule="auto"/>
              <w:jc w:val="both"/>
              <w:rPr>
                <w:rFonts w:ascii="Times New Roman" w:hAnsi="Times New Roman" w:cs="Times New Roman"/>
              </w:rPr>
            </w:pPr>
            <w:r w:rsidRPr="003C6E7F">
              <w:rPr>
                <w:rFonts w:ascii="Times New Roman" w:hAnsi="Times New Roman" w:cs="Times New Roman"/>
              </w:rPr>
              <w:t>ПАО «МРСК Северного Кавказа»</w:t>
            </w:r>
          </w:p>
        </w:tc>
        <w:tc>
          <w:tcPr>
            <w:tcW w:w="2680" w:type="dxa"/>
            <w:tcBorders>
              <w:top w:val="single" w:sz="6" w:space="0" w:color="auto"/>
              <w:left w:val="single" w:sz="6" w:space="0" w:color="auto"/>
              <w:bottom w:val="single" w:sz="6" w:space="0" w:color="auto"/>
              <w:right w:val="double" w:sz="6" w:space="0" w:color="auto"/>
            </w:tcBorders>
          </w:tcPr>
          <w:p w:rsidR="002B2054" w:rsidRPr="003C6E7F" w:rsidRDefault="002B2054" w:rsidP="002B2054">
            <w:pPr>
              <w:spacing w:after="0" w:line="240" w:lineRule="auto"/>
              <w:jc w:val="both"/>
              <w:rPr>
                <w:rFonts w:ascii="Times New Roman" w:hAnsi="Times New Roman" w:cs="Times New Roman"/>
              </w:rPr>
            </w:pPr>
            <w:r w:rsidRPr="003C6E7F">
              <w:rPr>
                <w:rFonts w:ascii="Times New Roman" w:hAnsi="Times New Roman" w:cs="Times New Roman"/>
              </w:rPr>
              <w:t>Член Комитета по технологическому присоединению к электрическим сетям при Совете директоров</w:t>
            </w:r>
          </w:p>
        </w:tc>
      </w:tr>
      <w:tr w:rsidR="002B2054"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2B2054" w:rsidRPr="003C6E7F" w:rsidRDefault="002B2054" w:rsidP="002B2054">
            <w:pPr>
              <w:spacing w:after="0" w:line="240" w:lineRule="auto"/>
              <w:jc w:val="both"/>
              <w:rPr>
                <w:rFonts w:ascii="Times New Roman" w:hAnsi="Times New Roman" w:cs="Times New Roman"/>
              </w:rPr>
            </w:pPr>
            <w:r w:rsidRPr="003C6E7F">
              <w:rPr>
                <w:rFonts w:ascii="Times New Roman" w:hAnsi="Times New Roman" w:cs="Times New Roman"/>
              </w:rPr>
              <w:t>июнь 2019 года</w:t>
            </w:r>
          </w:p>
        </w:tc>
        <w:tc>
          <w:tcPr>
            <w:tcW w:w="1260" w:type="dxa"/>
            <w:tcBorders>
              <w:top w:val="single" w:sz="6" w:space="0" w:color="auto"/>
              <w:left w:val="single" w:sz="6" w:space="0" w:color="auto"/>
              <w:bottom w:val="single" w:sz="6" w:space="0" w:color="auto"/>
              <w:right w:val="single" w:sz="6" w:space="0" w:color="auto"/>
            </w:tcBorders>
          </w:tcPr>
          <w:p w:rsidR="002B2054" w:rsidRPr="003C6E7F" w:rsidRDefault="002B2054" w:rsidP="002B2054">
            <w:pPr>
              <w:spacing w:after="0" w:line="240" w:lineRule="auto"/>
              <w:jc w:val="both"/>
              <w:rPr>
                <w:rFonts w:ascii="Times New Roman" w:hAnsi="Times New Roman" w:cs="Times New Roman"/>
              </w:rPr>
            </w:pPr>
            <w:r w:rsidRPr="003C6E7F">
              <w:rPr>
                <w:rFonts w:ascii="Times New Roman" w:hAnsi="Times New Roman" w:cs="Times New Roman"/>
              </w:rPr>
              <w:t>май 2020 года</w:t>
            </w:r>
          </w:p>
        </w:tc>
        <w:tc>
          <w:tcPr>
            <w:tcW w:w="3980" w:type="dxa"/>
            <w:tcBorders>
              <w:top w:val="single" w:sz="6" w:space="0" w:color="auto"/>
              <w:left w:val="single" w:sz="6" w:space="0" w:color="auto"/>
              <w:bottom w:val="single" w:sz="6" w:space="0" w:color="auto"/>
              <w:right w:val="single" w:sz="6" w:space="0" w:color="auto"/>
            </w:tcBorders>
          </w:tcPr>
          <w:p w:rsidR="002B2054" w:rsidRPr="003C6E7F" w:rsidRDefault="002B2054" w:rsidP="002B2054">
            <w:pPr>
              <w:spacing w:after="0" w:line="240" w:lineRule="auto"/>
              <w:jc w:val="both"/>
              <w:rPr>
                <w:rFonts w:ascii="Times New Roman" w:hAnsi="Times New Roman" w:cs="Times New Roman"/>
              </w:rPr>
            </w:pPr>
            <w:r w:rsidRPr="003C6E7F">
              <w:rPr>
                <w:rFonts w:ascii="Times New Roman" w:hAnsi="Times New Roman" w:cs="Times New Roman"/>
              </w:rPr>
              <w:t>ПАО «МРСК Северного Кавказа» (с марта 2020 года – 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rsidR="002B2054" w:rsidRPr="003C6E7F" w:rsidRDefault="002B2054" w:rsidP="002B2054">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2B2054"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2B2054" w:rsidRPr="003C6E7F" w:rsidRDefault="002B2054" w:rsidP="002B2054">
            <w:pPr>
              <w:spacing w:after="0" w:line="240" w:lineRule="auto"/>
              <w:jc w:val="both"/>
              <w:rPr>
                <w:rFonts w:ascii="Times New Roman" w:hAnsi="Times New Roman" w:cs="Times New Roman"/>
              </w:rPr>
            </w:pPr>
            <w:r w:rsidRPr="003C6E7F">
              <w:rPr>
                <w:rFonts w:ascii="Times New Roman" w:hAnsi="Times New Roman" w:cs="Times New Roman"/>
              </w:rPr>
              <w:t>август 2019 года</w:t>
            </w:r>
          </w:p>
        </w:tc>
        <w:tc>
          <w:tcPr>
            <w:tcW w:w="1260" w:type="dxa"/>
            <w:tcBorders>
              <w:top w:val="single" w:sz="6" w:space="0" w:color="auto"/>
              <w:left w:val="single" w:sz="6" w:space="0" w:color="auto"/>
              <w:bottom w:val="single" w:sz="6" w:space="0" w:color="auto"/>
              <w:right w:val="single" w:sz="6" w:space="0" w:color="auto"/>
            </w:tcBorders>
          </w:tcPr>
          <w:p w:rsidR="002B2054" w:rsidRPr="003C6E7F" w:rsidRDefault="002B2054" w:rsidP="002B2054">
            <w:pPr>
              <w:spacing w:after="0" w:line="240" w:lineRule="auto"/>
              <w:jc w:val="both"/>
              <w:rPr>
                <w:rFonts w:ascii="Times New Roman" w:hAnsi="Times New Roman" w:cs="Times New Roman"/>
              </w:rPr>
            </w:pPr>
            <w:r w:rsidRPr="003C6E7F">
              <w:rPr>
                <w:rFonts w:ascii="Times New Roman" w:hAnsi="Times New Roman" w:cs="Times New Roman"/>
              </w:rPr>
              <w:t>июль 2020 года</w:t>
            </w:r>
          </w:p>
        </w:tc>
        <w:tc>
          <w:tcPr>
            <w:tcW w:w="3980" w:type="dxa"/>
            <w:tcBorders>
              <w:top w:val="single" w:sz="6" w:space="0" w:color="auto"/>
              <w:left w:val="single" w:sz="6" w:space="0" w:color="auto"/>
              <w:bottom w:val="single" w:sz="6" w:space="0" w:color="auto"/>
              <w:right w:val="single" w:sz="6" w:space="0" w:color="auto"/>
            </w:tcBorders>
          </w:tcPr>
          <w:p w:rsidR="002B2054" w:rsidRPr="003C6E7F" w:rsidRDefault="002B2054" w:rsidP="002B2054">
            <w:pPr>
              <w:spacing w:after="0" w:line="240" w:lineRule="auto"/>
              <w:jc w:val="both"/>
              <w:rPr>
                <w:rFonts w:ascii="Times New Roman" w:hAnsi="Times New Roman" w:cs="Times New Roman"/>
              </w:rPr>
            </w:pPr>
            <w:r w:rsidRPr="003C6E7F">
              <w:rPr>
                <w:rFonts w:ascii="Times New Roman" w:hAnsi="Times New Roman" w:cs="Times New Roman"/>
              </w:rPr>
              <w:t>ПАО «МРСК Северного Кавказа» (с марта 2020 года – 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rsidR="002B2054" w:rsidRPr="003C6E7F" w:rsidRDefault="002B2054" w:rsidP="002B2054">
            <w:pPr>
              <w:spacing w:after="0" w:line="240" w:lineRule="auto"/>
              <w:jc w:val="both"/>
              <w:rPr>
                <w:rFonts w:ascii="Times New Roman" w:hAnsi="Times New Roman" w:cs="Times New Roman"/>
              </w:rPr>
            </w:pPr>
            <w:r w:rsidRPr="003C6E7F">
              <w:rPr>
                <w:rFonts w:ascii="Times New Roman" w:hAnsi="Times New Roman" w:cs="Times New Roman"/>
              </w:rPr>
              <w:t>Член Комитета по аудиту Совета директоров</w:t>
            </w:r>
          </w:p>
        </w:tc>
      </w:tr>
      <w:tr w:rsidR="002B2054"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2B2054" w:rsidRPr="003C6E7F" w:rsidRDefault="002B2054" w:rsidP="002B2054">
            <w:pPr>
              <w:spacing w:after="0" w:line="240" w:lineRule="auto"/>
              <w:jc w:val="both"/>
              <w:rPr>
                <w:rFonts w:ascii="Times New Roman" w:hAnsi="Times New Roman" w:cs="Times New Roman"/>
              </w:rPr>
            </w:pPr>
            <w:r w:rsidRPr="003C6E7F">
              <w:rPr>
                <w:rFonts w:ascii="Times New Roman" w:hAnsi="Times New Roman" w:cs="Times New Roman"/>
              </w:rPr>
              <w:t>август 2019 года</w:t>
            </w:r>
          </w:p>
        </w:tc>
        <w:tc>
          <w:tcPr>
            <w:tcW w:w="1260" w:type="dxa"/>
            <w:tcBorders>
              <w:top w:val="single" w:sz="6" w:space="0" w:color="auto"/>
              <w:left w:val="single" w:sz="6" w:space="0" w:color="auto"/>
              <w:bottom w:val="single" w:sz="6" w:space="0" w:color="auto"/>
              <w:right w:val="single" w:sz="6" w:space="0" w:color="auto"/>
            </w:tcBorders>
          </w:tcPr>
          <w:p w:rsidR="002B2054" w:rsidRPr="003C6E7F" w:rsidRDefault="002B2054" w:rsidP="002B2054">
            <w:pPr>
              <w:spacing w:after="0" w:line="240" w:lineRule="auto"/>
              <w:jc w:val="both"/>
              <w:rPr>
                <w:rFonts w:ascii="Times New Roman" w:hAnsi="Times New Roman" w:cs="Times New Roman"/>
              </w:rPr>
            </w:pPr>
            <w:r w:rsidRPr="003C6E7F">
              <w:rPr>
                <w:rFonts w:ascii="Times New Roman" w:hAnsi="Times New Roman" w:cs="Times New Roman"/>
              </w:rPr>
              <w:t>июль 2020 года</w:t>
            </w:r>
          </w:p>
        </w:tc>
        <w:tc>
          <w:tcPr>
            <w:tcW w:w="3980" w:type="dxa"/>
            <w:tcBorders>
              <w:top w:val="single" w:sz="6" w:space="0" w:color="auto"/>
              <w:left w:val="single" w:sz="6" w:space="0" w:color="auto"/>
              <w:bottom w:val="single" w:sz="6" w:space="0" w:color="auto"/>
              <w:right w:val="single" w:sz="6" w:space="0" w:color="auto"/>
            </w:tcBorders>
          </w:tcPr>
          <w:p w:rsidR="002B2054" w:rsidRPr="003C6E7F" w:rsidRDefault="002B2054" w:rsidP="002B2054">
            <w:pPr>
              <w:spacing w:after="0" w:line="240" w:lineRule="auto"/>
              <w:jc w:val="both"/>
              <w:rPr>
                <w:rFonts w:ascii="Times New Roman" w:hAnsi="Times New Roman" w:cs="Times New Roman"/>
              </w:rPr>
            </w:pPr>
            <w:r w:rsidRPr="003C6E7F">
              <w:rPr>
                <w:rFonts w:ascii="Times New Roman" w:hAnsi="Times New Roman" w:cs="Times New Roman"/>
              </w:rPr>
              <w:t>ПАО «МРСК Северного Кавказа» (с марта 2020 года – 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rsidR="002B2054" w:rsidRPr="003C6E7F" w:rsidRDefault="002B2054" w:rsidP="002B2054">
            <w:pPr>
              <w:spacing w:after="0" w:line="240" w:lineRule="auto"/>
              <w:jc w:val="both"/>
              <w:rPr>
                <w:rFonts w:ascii="Times New Roman" w:hAnsi="Times New Roman" w:cs="Times New Roman"/>
              </w:rPr>
            </w:pPr>
            <w:r w:rsidRPr="003C6E7F">
              <w:rPr>
                <w:rFonts w:ascii="Times New Roman" w:hAnsi="Times New Roman" w:cs="Times New Roman"/>
              </w:rPr>
              <w:t>Член Комитета по технологическому присоединению к электрическим сетям при Совете директоров</w:t>
            </w:r>
          </w:p>
        </w:tc>
      </w:tr>
      <w:tr w:rsidR="002B2054"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2B2054" w:rsidRPr="003C6E7F" w:rsidRDefault="002B2054" w:rsidP="002B2054">
            <w:pPr>
              <w:spacing w:after="0" w:line="240" w:lineRule="auto"/>
              <w:jc w:val="both"/>
              <w:rPr>
                <w:rFonts w:ascii="Times New Roman" w:hAnsi="Times New Roman" w:cs="Times New Roman"/>
              </w:rPr>
            </w:pPr>
            <w:r w:rsidRPr="003C6E7F">
              <w:rPr>
                <w:rFonts w:ascii="Times New Roman" w:hAnsi="Times New Roman" w:cs="Times New Roman"/>
              </w:rPr>
              <w:t>май 2020 года</w:t>
            </w:r>
          </w:p>
        </w:tc>
        <w:tc>
          <w:tcPr>
            <w:tcW w:w="1260" w:type="dxa"/>
            <w:tcBorders>
              <w:top w:val="single" w:sz="6" w:space="0" w:color="auto"/>
              <w:left w:val="single" w:sz="6" w:space="0" w:color="auto"/>
              <w:bottom w:val="single" w:sz="6" w:space="0" w:color="auto"/>
              <w:right w:val="single" w:sz="6" w:space="0" w:color="auto"/>
            </w:tcBorders>
          </w:tcPr>
          <w:p w:rsidR="002B2054" w:rsidRPr="003C6E7F" w:rsidRDefault="002B2054" w:rsidP="002B2054">
            <w:pPr>
              <w:spacing w:after="0" w:line="240" w:lineRule="auto"/>
              <w:jc w:val="both"/>
              <w:rPr>
                <w:rFonts w:ascii="Times New Roman" w:hAnsi="Times New Roman" w:cs="Times New Roman"/>
              </w:rPr>
            </w:pPr>
            <w:r w:rsidRPr="003C6E7F">
              <w:rPr>
                <w:rFonts w:ascii="Times New Roman" w:hAnsi="Times New Roman" w:cs="Times New Roman"/>
              </w:rPr>
              <w:t>ноябрь 2020 года</w:t>
            </w:r>
          </w:p>
        </w:tc>
        <w:tc>
          <w:tcPr>
            <w:tcW w:w="3980" w:type="dxa"/>
            <w:tcBorders>
              <w:top w:val="single" w:sz="6" w:space="0" w:color="auto"/>
              <w:left w:val="single" w:sz="6" w:space="0" w:color="auto"/>
              <w:bottom w:val="single" w:sz="6" w:space="0" w:color="auto"/>
              <w:right w:val="single" w:sz="6" w:space="0" w:color="auto"/>
            </w:tcBorders>
          </w:tcPr>
          <w:p w:rsidR="002B2054" w:rsidRPr="003C6E7F" w:rsidRDefault="002B2054" w:rsidP="002B2054">
            <w:pPr>
              <w:spacing w:after="0" w:line="240" w:lineRule="auto"/>
              <w:jc w:val="both"/>
              <w:rPr>
                <w:rFonts w:ascii="Times New Roman" w:hAnsi="Times New Roman" w:cs="Times New Roman"/>
              </w:rPr>
            </w:pPr>
            <w:r w:rsidRPr="003C6E7F">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rsidR="002B2054" w:rsidRPr="003C6E7F" w:rsidRDefault="002B2054" w:rsidP="002B2054">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2B2054"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2B2054" w:rsidRPr="003C6E7F" w:rsidRDefault="002B2054" w:rsidP="002B2054">
            <w:pPr>
              <w:spacing w:after="0" w:line="240" w:lineRule="auto"/>
              <w:jc w:val="both"/>
              <w:rPr>
                <w:rFonts w:ascii="Times New Roman" w:hAnsi="Times New Roman" w:cs="Times New Roman"/>
              </w:rPr>
            </w:pPr>
            <w:r w:rsidRPr="003C6E7F">
              <w:rPr>
                <w:rFonts w:ascii="Times New Roman" w:hAnsi="Times New Roman" w:cs="Times New Roman"/>
              </w:rPr>
              <w:t>июль 2020 года</w:t>
            </w:r>
          </w:p>
        </w:tc>
        <w:tc>
          <w:tcPr>
            <w:tcW w:w="1260" w:type="dxa"/>
            <w:tcBorders>
              <w:top w:val="single" w:sz="6" w:space="0" w:color="auto"/>
              <w:left w:val="single" w:sz="6" w:space="0" w:color="auto"/>
              <w:bottom w:val="single" w:sz="6" w:space="0" w:color="auto"/>
              <w:right w:val="single" w:sz="6" w:space="0" w:color="auto"/>
            </w:tcBorders>
          </w:tcPr>
          <w:p w:rsidR="002B2054" w:rsidRPr="003C6E7F" w:rsidRDefault="002B2054" w:rsidP="002B2054">
            <w:pPr>
              <w:spacing w:after="0" w:line="240" w:lineRule="auto"/>
              <w:jc w:val="both"/>
              <w:rPr>
                <w:rFonts w:ascii="Times New Roman" w:hAnsi="Times New Roman" w:cs="Times New Roman"/>
              </w:rPr>
            </w:pPr>
            <w:r w:rsidRPr="003C6E7F">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2B2054" w:rsidRPr="003C6E7F" w:rsidRDefault="002B2054" w:rsidP="002B2054">
            <w:pPr>
              <w:spacing w:after="0" w:line="240" w:lineRule="auto"/>
              <w:jc w:val="both"/>
              <w:rPr>
                <w:rFonts w:ascii="Times New Roman" w:hAnsi="Times New Roman" w:cs="Times New Roman"/>
              </w:rPr>
            </w:pPr>
            <w:r w:rsidRPr="003C6E7F">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rsidR="002B2054" w:rsidRPr="003C6E7F" w:rsidRDefault="002B2054" w:rsidP="002B2054">
            <w:pPr>
              <w:spacing w:after="0" w:line="240" w:lineRule="auto"/>
              <w:jc w:val="both"/>
              <w:rPr>
                <w:rFonts w:ascii="Times New Roman" w:hAnsi="Times New Roman" w:cs="Times New Roman"/>
              </w:rPr>
            </w:pPr>
            <w:r w:rsidRPr="003C6E7F">
              <w:rPr>
                <w:rFonts w:ascii="Times New Roman" w:hAnsi="Times New Roman" w:cs="Times New Roman"/>
              </w:rPr>
              <w:t>Член Комитета по аудиту Совета директоров</w:t>
            </w:r>
          </w:p>
        </w:tc>
      </w:tr>
      <w:tr w:rsidR="002B2054"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2B2054" w:rsidRPr="003C6E7F" w:rsidRDefault="002B2054" w:rsidP="002B2054">
            <w:pPr>
              <w:spacing w:after="0" w:line="240" w:lineRule="auto"/>
              <w:jc w:val="both"/>
              <w:rPr>
                <w:rFonts w:ascii="Times New Roman" w:hAnsi="Times New Roman" w:cs="Times New Roman"/>
              </w:rPr>
            </w:pPr>
            <w:r w:rsidRPr="003C6E7F">
              <w:rPr>
                <w:rFonts w:ascii="Times New Roman" w:hAnsi="Times New Roman" w:cs="Times New Roman"/>
              </w:rPr>
              <w:t>июль 2020 года</w:t>
            </w:r>
          </w:p>
        </w:tc>
        <w:tc>
          <w:tcPr>
            <w:tcW w:w="1260" w:type="dxa"/>
            <w:tcBorders>
              <w:top w:val="single" w:sz="6" w:space="0" w:color="auto"/>
              <w:left w:val="single" w:sz="6" w:space="0" w:color="auto"/>
              <w:bottom w:val="single" w:sz="6" w:space="0" w:color="auto"/>
              <w:right w:val="single" w:sz="6" w:space="0" w:color="auto"/>
            </w:tcBorders>
          </w:tcPr>
          <w:p w:rsidR="002B2054" w:rsidRPr="003C6E7F" w:rsidDel="00B440E0" w:rsidRDefault="002B2054" w:rsidP="002B2054">
            <w:pPr>
              <w:spacing w:after="0" w:line="240" w:lineRule="auto"/>
              <w:jc w:val="both"/>
              <w:rPr>
                <w:rFonts w:ascii="Times New Roman" w:hAnsi="Times New Roman" w:cs="Times New Roman"/>
              </w:rPr>
            </w:pPr>
            <w:r w:rsidRPr="003C6E7F">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2B2054" w:rsidRPr="003C6E7F" w:rsidRDefault="002B2054" w:rsidP="002B2054">
            <w:pPr>
              <w:spacing w:after="0" w:line="240" w:lineRule="auto"/>
              <w:jc w:val="both"/>
              <w:rPr>
                <w:rFonts w:ascii="Times New Roman" w:hAnsi="Times New Roman" w:cs="Times New Roman"/>
              </w:rPr>
            </w:pPr>
            <w:r w:rsidRPr="003C6E7F">
              <w:rPr>
                <w:rFonts w:ascii="Times New Roman" w:hAnsi="Times New Roman" w:cs="Times New Roman"/>
              </w:rPr>
              <w:t>ООО «</w:t>
            </w:r>
            <w:proofErr w:type="spellStart"/>
            <w:r w:rsidRPr="003C6E7F">
              <w:rPr>
                <w:rFonts w:ascii="Times New Roman" w:hAnsi="Times New Roman" w:cs="Times New Roman"/>
              </w:rPr>
              <w:t>Маркет</w:t>
            </w:r>
            <w:proofErr w:type="spellEnd"/>
            <w:r w:rsidRPr="003C6E7F">
              <w:rPr>
                <w:rFonts w:ascii="Times New Roman" w:hAnsi="Times New Roman" w:cs="Times New Roman"/>
              </w:rPr>
              <w:t xml:space="preserve"> </w:t>
            </w:r>
            <w:proofErr w:type="spellStart"/>
            <w:r w:rsidRPr="003C6E7F">
              <w:rPr>
                <w:rFonts w:ascii="Times New Roman" w:hAnsi="Times New Roman" w:cs="Times New Roman"/>
              </w:rPr>
              <w:t>Лайн</w:t>
            </w:r>
            <w:proofErr w:type="spellEnd"/>
            <w:r w:rsidRPr="003C6E7F">
              <w:rPr>
                <w:rFonts w:ascii="Times New Roman" w:hAnsi="Times New Roman" w:cs="Times New Roman"/>
              </w:rPr>
              <w:t>»</w:t>
            </w:r>
          </w:p>
        </w:tc>
        <w:tc>
          <w:tcPr>
            <w:tcW w:w="2680" w:type="dxa"/>
            <w:tcBorders>
              <w:top w:val="single" w:sz="6" w:space="0" w:color="auto"/>
              <w:left w:val="single" w:sz="6" w:space="0" w:color="auto"/>
              <w:bottom w:val="single" w:sz="6" w:space="0" w:color="auto"/>
              <w:right w:val="double" w:sz="6" w:space="0" w:color="auto"/>
            </w:tcBorders>
          </w:tcPr>
          <w:p w:rsidR="002B2054" w:rsidRPr="003C6E7F" w:rsidRDefault="002B2054" w:rsidP="002B2054">
            <w:pPr>
              <w:spacing w:after="0" w:line="240" w:lineRule="auto"/>
              <w:jc w:val="both"/>
              <w:rPr>
                <w:rFonts w:ascii="Times New Roman" w:hAnsi="Times New Roman" w:cs="Times New Roman"/>
              </w:rPr>
            </w:pPr>
            <w:r w:rsidRPr="003C6E7F">
              <w:rPr>
                <w:rFonts w:ascii="Times New Roman" w:hAnsi="Times New Roman" w:cs="Times New Roman"/>
              </w:rPr>
              <w:t>Генеральный директор</w:t>
            </w:r>
          </w:p>
        </w:tc>
      </w:tr>
      <w:tr w:rsidR="002B2054"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2B2054" w:rsidRPr="003C6E7F" w:rsidRDefault="002B2054" w:rsidP="002B2054">
            <w:pPr>
              <w:spacing w:after="0" w:line="240" w:lineRule="auto"/>
              <w:jc w:val="both"/>
              <w:rPr>
                <w:rFonts w:ascii="Times New Roman" w:hAnsi="Times New Roman" w:cs="Times New Roman"/>
              </w:rPr>
            </w:pPr>
            <w:r w:rsidRPr="003C6E7F">
              <w:rPr>
                <w:rFonts w:ascii="Times New Roman" w:hAnsi="Times New Roman" w:cs="Times New Roman"/>
              </w:rPr>
              <w:t>ноябрь 2020 года</w:t>
            </w:r>
          </w:p>
        </w:tc>
        <w:tc>
          <w:tcPr>
            <w:tcW w:w="1260" w:type="dxa"/>
            <w:tcBorders>
              <w:top w:val="single" w:sz="6" w:space="0" w:color="auto"/>
              <w:left w:val="single" w:sz="6" w:space="0" w:color="auto"/>
              <w:bottom w:val="single" w:sz="6" w:space="0" w:color="auto"/>
              <w:right w:val="single" w:sz="6" w:space="0" w:color="auto"/>
            </w:tcBorders>
          </w:tcPr>
          <w:p w:rsidR="002B2054" w:rsidRPr="003C6E7F" w:rsidDel="00B440E0" w:rsidRDefault="002B2054" w:rsidP="002B2054">
            <w:pPr>
              <w:spacing w:after="0" w:line="240" w:lineRule="auto"/>
              <w:jc w:val="both"/>
              <w:rPr>
                <w:rFonts w:ascii="Times New Roman" w:hAnsi="Times New Roman" w:cs="Times New Roman"/>
              </w:rPr>
            </w:pPr>
            <w:r w:rsidRPr="003C6E7F">
              <w:rPr>
                <w:rFonts w:ascii="Times New Roman" w:hAnsi="Times New Roman" w:cs="Times New Roman"/>
              </w:rPr>
              <w:t>май 2021 года</w:t>
            </w:r>
          </w:p>
        </w:tc>
        <w:tc>
          <w:tcPr>
            <w:tcW w:w="3980" w:type="dxa"/>
            <w:tcBorders>
              <w:top w:val="single" w:sz="6" w:space="0" w:color="auto"/>
              <w:left w:val="single" w:sz="6" w:space="0" w:color="auto"/>
              <w:bottom w:val="single" w:sz="6" w:space="0" w:color="auto"/>
              <w:right w:val="single" w:sz="6" w:space="0" w:color="auto"/>
            </w:tcBorders>
          </w:tcPr>
          <w:p w:rsidR="002B2054" w:rsidRPr="003C6E7F" w:rsidRDefault="002B2054" w:rsidP="002B2054">
            <w:pPr>
              <w:spacing w:after="0" w:line="240" w:lineRule="auto"/>
              <w:jc w:val="both"/>
              <w:rPr>
                <w:rFonts w:ascii="Times New Roman" w:hAnsi="Times New Roman" w:cs="Times New Roman"/>
              </w:rPr>
            </w:pPr>
            <w:r w:rsidRPr="003C6E7F">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rsidR="002B2054" w:rsidRPr="003C6E7F" w:rsidRDefault="002B2054" w:rsidP="002B2054">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2B2054" w:rsidRPr="003C6E7F" w:rsidTr="00AB5B5A">
        <w:trPr>
          <w:jc w:val="center"/>
        </w:trPr>
        <w:tc>
          <w:tcPr>
            <w:tcW w:w="1332" w:type="dxa"/>
            <w:tcBorders>
              <w:top w:val="single" w:sz="6" w:space="0" w:color="auto"/>
              <w:left w:val="double" w:sz="6" w:space="0" w:color="auto"/>
              <w:bottom w:val="single" w:sz="6" w:space="0" w:color="auto"/>
              <w:right w:val="single" w:sz="6" w:space="0" w:color="auto"/>
            </w:tcBorders>
          </w:tcPr>
          <w:p w:rsidR="002B2054" w:rsidRPr="003C6E7F" w:rsidRDefault="002B2054" w:rsidP="002B2054">
            <w:pPr>
              <w:jc w:val="both"/>
              <w:rPr>
                <w:rFonts w:ascii="Times New Roman" w:hAnsi="Times New Roman" w:cs="Times New Roman"/>
              </w:rPr>
            </w:pPr>
            <w:r w:rsidRPr="003C6E7F">
              <w:rPr>
                <w:rFonts w:ascii="Times New Roman" w:hAnsi="Times New Roman" w:cs="Times New Roman"/>
              </w:rPr>
              <w:t>май 2021 года</w:t>
            </w:r>
          </w:p>
        </w:tc>
        <w:tc>
          <w:tcPr>
            <w:tcW w:w="1260" w:type="dxa"/>
            <w:tcBorders>
              <w:top w:val="single" w:sz="6" w:space="0" w:color="auto"/>
              <w:left w:val="single" w:sz="6" w:space="0" w:color="auto"/>
              <w:bottom w:val="single" w:sz="6" w:space="0" w:color="auto"/>
              <w:right w:val="single" w:sz="6" w:space="0" w:color="auto"/>
            </w:tcBorders>
          </w:tcPr>
          <w:p w:rsidR="002B2054" w:rsidRPr="003C6E7F" w:rsidRDefault="002B2054" w:rsidP="002B2054">
            <w:pPr>
              <w:jc w:val="both"/>
              <w:rPr>
                <w:rFonts w:ascii="Times New Roman" w:hAnsi="Times New Roman" w:cs="Times New Roman"/>
              </w:rPr>
            </w:pPr>
            <w:r w:rsidRPr="003C6E7F">
              <w:rPr>
                <w:rFonts w:ascii="Times New Roman" w:hAnsi="Times New Roman" w:cs="Times New Roman"/>
              </w:rPr>
              <w:t>июнь 2022 года</w:t>
            </w:r>
          </w:p>
        </w:tc>
        <w:tc>
          <w:tcPr>
            <w:tcW w:w="3980" w:type="dxa"/>
            <w:tcBorders>
              <w:top w:val="single" w:sz="6" w:space="0" w:color="auto"/>
              <w:left w:val="single" w:sz="6" w:space="0" w:color="auto"/>
              <w:bottom w:val="single" w:sz="6" w:space="0" w:color="auto"/>
              <w:right w:val="single" w:sz="6" w:space="0" w:color="auto"/>
            </w:tcBorders>
          </w:tcPr>
          <w:p w:rsidR="002B2054" w:rsidRPr="003C6E7F" w:rsidRDefault="002B2054" w:rsidP="002B2054">
            <w:pPr>
              <w:jc w:val="both"/>
              <w:rPr>
                <w:rFonts w:ascii="Times New Roman" w:hAnsi="Times New Roman" w:cs="Times New Roman"/>
              </w:rPr>
            </w:pPr>
            <w:r w:rsidRPr="003C6E7F">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rsidR="002B2054" w:rsidRPr="003C6E7F" w:rsidRDefault="002B2054" w:rsidP="002B2054">
            <w:pPr>
              <w:jc w:val="both"/>
              <w:rPr>
                <w:rFonts w:ascii="Times New Roman" w:hAnsi="Times New Roman" w:cs="Times New Roman"/>
              </w:rPr>
            </w:pPr>
            <w:r w:rsidRPr="003C6E7F">
              <w:rPr>
                <w:rFonts w:ascii="Times New Roman" w:hAnsi="Times New Roman" w:cs="Times New Roman"/>
              </w:rPr>
              <w:t>Член Совета директоров</w:t>
            </w:r>
          </w:p>
        </w:tc>
      </w:tr>
      <w:tr w:rsidR="002B2054" w:rsidRPr="003C6E7F" w:rsidTr="00AB5B5A">
        <w:trPr>
          <w:jc w:val="center"/>
        </w:trPr>
        <w:tc>
          <w:tcPr>
            <w:tcW w:w="1332" w:type="dxa"/>
            <w:tcBorders>
              <w:top w:val="single" w:sz="6" w:space="0" w:color="auto"/>
              <w:left w:val="double" w:sz="6" w:space="0" w:color="auto"/>
              <w:bottom w:val="single" w:sz="6" w:space="0" w:color="auto"/>
              <w:right w:val="single" w:sz="6" w:space="0" w:color="auto"/>
            </w:tcBorders>
          </w:tcPr>
          <w:p w:rsidR="002B2054" w:rsidRPr="003C6E7F" w:rsidRDefault="002B2054" w:rsidP="002B2054">
            <w:pPr>
              <w:jc w:val="both"/>
              <w:rPr>
                <w:rFonts w:ascii="Times New Roman" w:hAnsi="Times New Roman" w:cs="Times New Roman"/>
              </w:rPr>
            </w:pPr>
            <w:r w:rsidRPr="003C6E7F">
              <w:rPr>
                <w:rFonts w:ascii="Times New Roman" w:hAnsi="Times New Roman" w:cs="Times New Roman"/>
              </w:rPr>
              <w:t>апрель 2022 год</w:t>
            </w:r>
            <w:r w:rsidR="005618E2" w:rsidRPr="003C6E7F">
              <w:rPr>
                <w:rFonts w:ascii="Times New Roman" w:hAnsi="Times New Roman" w:cs="Times New Roman"/>
              </w:rPr>
              <w:t>а</w:t>
            </w:r>
          </w:p>
        </w:tc>
        <w:tc>
          <w:tcPr>
            <w:tcW w:w="1260" w:type="dxa"/>
            <w:tcBorders>
              <w:top w:val="single" w:sz="6" w:space="0" w:color="auto"/>
              <w:left w:val="single" w:sz="6" w:space="0" w:color="auto"/>
              <w:bottom w:val="single" w:sz="6" w:space="0" w:color="auto"/>
              <w:right w:val="single" w:sz="6" w:space="0" w:color="auto"/>
            </w:tcBorders>
          </w:tcPr>
          <w:p w:rsidR="002B2054" w:rsidRPr="003C6E7F" w:rsidRDefault="002B2054" w:rsidP="002B2054">
            <w:pPr>
              <w:jc w:val="both"/>
              <w:rPr>
                <w:rFonts w:ascii="Times New Roman" w:hAnsi="Times New Roman" w:cs="Times New Roman"/>
              </w:rPr>
            </w:pPr>
            <w:r w:rsidRPr="003C6E7F">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2B2054" w:rsidRPr="003C6E7F" w:rsidRDefault="002B2054" w:rsidP="002B2054">
            <w:pPr>
              <w:jc w:val="both"/>
              <w:rPr>
                <w:rFonts w:ascii="Times New Roman" w:hAnsi="Times New Roman" w:cs="Times New Roman"/>
              </w:rPr>
            </w:pPr>
            <w:r w:rsidRPr="003C6E7F">
              <w:rPr>
                <w:rFonts w:ascii="Times New Roman" w:hAnsi="Times New Roman" w:cs="Times New Roman"/>
              </w:rPr>
              <w:t>ООО «САС ГРУПП»</w:t>
            </w:r>
          </w:p>
        </w:tc>
        <w:tc>
          <w:tcPr>
            <w:tcW w:w="2680" w:type="dxa"/>
            <w:tcBorders>
              <w:top w:val="single" w:sz="6" w:space="0" w:color="auto"/>
              <w:left w:val="single" w:sz="6" w:space="0" w:color="auto"/>
              <w:bottom w:val="single" w:sz="6" w:space="0" w:color="auto"/>
              <w:right w:val="double" w:sz="6" w:space="0" w:color="auto"/>
            </w:tcBorders>
          </w:tcPr>
          <w:p w:rsidR="002B2054" w:rsidRPr="003C6E7F" w:rsidRDefault="002B2054" w:rsidP="002B2054">
            <w:pPr>
              <w:jc w:val="both"/>
              <w:rPr>
                <w:rFonts w:ascii="Times New Roman" w:hAnsi="Times New Roman" w:cs="Times New Roman"/>
              </w:rPr>
            </w:pPr>
            <w:r w:rsidRPr="003C6E7F">
              <w:rPr>
                <w:rFonts w:ascii="Times New Roman" w:hAnsi="Times New Roman" w:cs="Times New Roman"/>
              </w:rPr>
              <w:t>Генеральный директор</w:t>
            </w:r>
          </w:p>
        </w:tc>
      </w:tr>
      <w:tr w:rsidR="002B2054" w:rsidRPr="003C6E7F" w:rsidTr="00AB5B5A">
        <w:trPr>
          <w:jc w:val="center"/>
        </w:trPr>
        <w:tc>
          <w:tcPr>
            <w:tcW w:w="1332" w:type="dxa"/>
            <w:tcBorders>
              <w:top w:val="single" w:sz="6" w:space="0" w:color="auto"/>
              <w:left w:val="double" w:sz="6" w:space="0" w:color="auto"/>
              <w:bottom w:val="single" w:sz="6" w:space="0" w:color="auto"/>
              <w:right w:val="single" w:sz="6" w:space="0" w:color="auto"/>
            </w:tcBorders>
          </w:tcPr>
          <w:p w:rsidR="002B2054" w:rsidRPr="003C6E7F" w:rsidRDefault="002B2054" w:rsidP="002B2054">
            <w:pPr>
              <w:jc w:val="both"/>
              <w:rPr>
                <w:rFonts w:ascii="Times New Roman" w:hAnsi="Times New Roman" w:cs="Times New Roman"/>
              </w:rPr>
            </w:pPr>
            <w:r w:rsidRPr="003C6E7F">
              <w:rPr>
                <w:rFonts w:ascii="Times New Roman" w:hAnsi="Times New Roman" w:cs="Times New Roman"/>
              </w:rPr>
              <w:t>июнь 2022 года</w:t>
            </w:r>
          </w:p>
        </w:tc>
        <w:tc>
          <w:tcPr>
            <w:tcW w:w="1260" w:type="dxa"/>
            <w:tcBorders>
              <w:top w:val="single" w:sz="6" w:space="0" w:color="auto"/>
              <w:left w:val="single" w:sz="6" w:space="0" w:color="auto"/>
              <w:bottom w:val="single" w:sz="6" w:space="0" w:color="auto"/>
              <w:right w:val="single" w:sz="6" w:space="0" w:color="auto"/>
            </w:tcBorders>
          </w:tcPr>
          <w:p w:rsidR="002B2054" w:rsidRPr="003C6E7F" w:rsidRDefault="002B2054" w:rsidP="002B2054">
            <w:pPr>
              <w:jc w:val="both"/>
              <w:rPr>
                <w:rFonts w:ascii="Times New Roman" w:hAnsi="Times New Roman" w:cs="Times New Roman"/>
              </w:rPr>
            </w:pPr>
            <w:r w:rsidRPr="003C6E7F">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2B2054" w:rsidRPr="003C6E7F" w:rsidRDefault="002B2054" w:rsidP="002B2054">
            <w:pPr>
              <w:jc w:val="both"/>
              <w:rPr>
                <w:rFonts w:ascii="Times New Roman" w:hAnsi="Times New Roman" w:cs="Times New Roman"/>
              </w:rPr>
            </w:pPr>
            <w:r w:rsidRPr="003C6E7F">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rsidR="002B2054" w:rsidRPr="003C6E7F" w:rsidRDefault="002B2054" w:rsidP="002B2054">
            <w:pPr>
              <w:jc w:val="both"/>
              <w:rPr>
                <w:rFonts w:ascii="Times New Roman" w:hAnsi="Times New Roman" w:cs="Times New Roman"/>
              </w:rPr>
            </w:pPr>
            <w:r w:rsidRPr="003C6E7F">
              <w:rPr>
                <w:rFonts w:ascii="Times New Roman" w:hAnsi="Times New Roman" w:cs="Times New Roman"/>
              </w:rPr>
              <w:t>Член Совета директоров</w:t>
            </w:r>
          </w:p>
        </w:tc>
      </w:tr>
    </w:tbl>
    <w:p w:rsidR="0088102A" w:rsidRPr="003C6E7F" w:rsidRDefault="0088102A" w:rsidP="0088102A">
      <w:pPr>
        <w:spacing w:after="0" w:line="240" w:lineRule="auto"/>
        <w:jc w:val="both"/>
        <w:rPr>
          <w:rFonts w:ascii="Times New Roman" w:hAnsi="Times New Roman" w:cs="Times New Roman"/>
        </w:rPr>
      </w:pPr>
    </w:p>
    <w:tbl>
      <w:tblPr>
        <w:tblStyle w:val="ab"/>
        <w:tblW w:w="5079" w:type="pct"/>
        <w:tblLook w:val="04A0" w:firstRow="1" w:lastRow="0" w:firstColumn="1" w:lastColumn="0" w:noHBand="0" w:noVBand="1"/>
      </w:tblPr>
      <w:tblGrid>
        <w:gridCol w:w="6339"/>
        <w:gridCol w:w="3153"/>
      </w:tblGrid>
      <w:tr w:rsidR="0088102A" w:rsidRPr="003C6E7F" w:rsidTr="00E1746E">
        <w:tc>
          <w:tcPr>
            <w:tcW w:w="3339" w:type="pct"/>
            <w:tcBorders>
              <w:top w:val="single" w:sz="4" w:space="0" w:color="auto"/>
            </w:tcBorders>
          </w:tcPr>
          <w:p w:rsidR="0088102A" w:rsidRPr="003C6E7F" w:rsidRDefault="0088102A" w:rsidP="0088102A">
            <w:pPr>
              <w:pStyle w:val="ConsPlusNormal"/>
              <w:jc w:val="both"/>
              <w:rPr>
                <w:sz w:val="22"/>
                <w:szCs w:val="22"/>
              </w:rPr>
            </w:pPr>
            <w:r w:rsidRPr="003C6E7F">
              <w:rPr>
                <w:sz w:val="22"/>
                <w:szCs w:val="22"/>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rsidR="0088102A" w:rsidRPr="003C6E7F" w:rsidRDefault="0088102A" w:rsidP="0088102A">
            <w:pPr>
              <w:pStyle w:val="ConsPlusNormal"/>
              <w:jc w:val="both"/>
              <w:rPr>
                <w:sz w:val="22"/>
                <w:szCs w:val="22"/>
              </w:rPr>
            </w:pPr>
            <w:r w:rsidRPr="003C6E7F">
              <w:rPr>
                <w:b/>
                <w:bCs/>
                <w:i/>
                <w:sz w:val="22"/>
                <w:szCs w:val="22"/>
              </w:rPr>
              <w:t>Не имеет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доля принадлежащих такому лицу обыкновенных акций эмитента</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Не имеет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lastRenderedPageBreak/>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Не имеет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Отсутствует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доли принадлежащих такому лицу обыкновенных акций подконтрольной эмитенту организации</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Отсутствует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Отсутствует</w:t>
            </w:r>
          </w:p>
        </w:tc>
      </w:tr>
      <w:tr w:rsidR="0088102A" w:rsidRPr="003C6E7F" w:rsidTr="00E1746E">
        <w:tc>
          <w:tcPr>
            <w:tcW w:w="3339" w:type="pct"/>
          </w:tcPr>
          <w:p w:rsidR="0088102A" w:rsidRPr="003C6E7F" w:rsidRDefault="0088102A" w:rsidP="005033E8">
            <w:pPr>
              <w:pStyle w:val="ConsPlusNormal"/>
              <w:jc w:val="both"/>
              <w:rPr>
                <w:sz w:val="22"/>
                <w:szCs w:val="22"/>
              </w:rPr>
            </w:pPr>
            <w:r w:rsidRPr="003C6E7F">
              <w:rPr>
                <w:sz w:val="22"/>
                <w:szCs w:val="22"/>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пункте </w:t>
            </w:r>
            <w:r w:rsidR="005033E8" w:rsidRPr="003C6E7F">
              <w:rPr>
                <w:sz w:val="22"/>
                <w:szCs w:val="22"/>
              </w:rPr>
              <w:t>2.4</w:t>
            </w:r>
            <w:r w:rsidRPr="003C6E7F">
              <w:rPr>
                <w:sz w:val="22"/>
                <w:szCs w:val="22"/>
              </w:rPr>
              <w:t xml:space="preserve"> настоящего </w:t>
            </w:r>
            <w:r w:rsidR="005033E8" w:rsidRPr="003C6E7F">
              <w:rPr>
                <w:sz w:val="22"/>
                <w:szCs w:val="22"/>
              </w:rPr>
              <w:t>отчета эмитента</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Родственные связи с указанными лицами отсутствуют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К ответственности не привлекался (судимости отсутствуют)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Указанные должности не занимал</w:t>
            </w:r>
          </w:p>
        </w:tc>
      </w:tr>
      <w:tr w:rsidR="0088102A" w:rsidRPr="003C6E7F" w:rsidTr="00E1746E">
        <w:tc>
          <w:tcPr>
            <w:tcW w:w="3339" w:type="pct"/>
          </w:tcPr>
          <w:p w:rsidR="0088102A" w:rsidRPr="003C6E7F" w:rsidRDefault="0088102A" w:rsidP="0088102A">
            <w:pPr>
              <w:autoSpaceDE w:val="0"/>
              <w:autoSpaceDN w:val="0"/>
              <w:adjustRightInd w:val="0"/>
              <w:jc w:val="both"/>
              <w:rPr>
                <w:rFonts w:ascii="Times New Roman" w:hAnsi="Times New Roman" w:cs="Times New Roman"/>
              </w:rPr>
            </w:pPr>
            <w:r w:rsidRPr="003C6E7F">
              <w:rPr>
                <w:rFonts w:ascii="Times New Roman" w:hAnsi="Times New Roman" w:cs="Times New Roman"/>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tc>
        <w:tc>
          <w:tcPr>
            <w:tcW w:w="1661" w:type="pct"/>
            <w:vAlign w:val="center"/>
          </w:tcPr>
          <w:p w:rsidR="0088102A" w:rsidRPr="003C6E7F" w:rsidRDefault="0088102A" w:rsidP="0088102A">
            <w:pPr>
              <w:pStyle w:val="ConsPlusNormal"/>
              <w:jc w:val="both"/>
              <w:rPr>
                <w:b/>
                <w:bCs/>
                <w:i/>
                <w:sz w:val="22"/>
                <w:szCs w:val="22"/>
              </w:rPr>
            </w:pPr>
            <w:r w:rsidRPr="003C6E7F">
              <w:rPr>
                <w:b/>
                <w:bCs/>
                <w:i/>
                <w:sz w:val="22"/>
                <w:szCs w:val="22"/>
              </w:rPr>
              <w:t>Член Комитета по аудиту Совета директоров</w:t>
            </w:r>
          </w:p>
        </w:tc>
      </w:tr>
      <w:tr w:rsidR="0088102A" w:rsidRPr="003C6E7F" w:rsidTr="00E1746E">
        <w:tc>
          <w:tcPr>
            <w:tcW w:w="3339" w:type="pct"/>
          </w:tcPr>
          <w:p w:rsidR="0088102A" w:rsidRPr="003C6E7F" w:rsidRDefault="0088102A" w:rsidP="0088102A">
            <w:pPr>
              <w:autoSpaceDE w:val="0"/>
              <w:autoSpaceDN w:val="0"/>
              <w:adjustRightInd w:val="0"/>
              <w:jc w:val="both"/>
              <w:rPr>
                <w:rFonts w:ascii="Times New Roman" w:hAnsi="Times New Roman" w:cs="Times New Roman"/>
              </w:rPr>
            </w:pPr>
            <w:r w:rsidRPr="003C6E7F">
              <w:rPr>
                <w:rFonts w:ascii="Times New Roman" w:hAnsi="Times New Roman" w:cs="Times New Roman"/>
              </w:rPr>
              <w:t xml:space="preserve">сведения о членах совета директоров (наблюдательного совета), которых эмитент считает независимыми с учетом положений </w:t>
            </w:r>
            <w:hyperlink r:id="rId23" w:history="1">
              <w:r w:rsidRPr="003C6E7F">
                <w:rPr>
                  <w:rFonts w:ascii="Times New Roman" w:hAnsi="Times New Roman" w:cs="Times New Roman"/>
                </w:rPr>
                <w:t>Кодекса</w:t>
              </w:r>
            </w:hyperlink>
            <w:r w:rsidRPr="003C6E7F">
              <w:rPr>
                <w:rFonts w:ascii="Times New Roman" w:hAnsi="Times New Roman" w:cs="Times New Roman"/>
              </w:rPr>
              <w:t xml:space="preserve"> корпоративного управления</w:t>
            </w:r>
          </w:p>
          <w:p w:rsidR="0088102A" w:rsidRPr="003C6E7F" w:rsidRDefault="0088102A" w:rsidP="0088102A">
            <w:pPr>
              <w:autoSpaceDE w:val="0"/>
              <w:autoSpaceDN w:val="0"/>
              <w:adjustRightInd w:val="0"/>
              <w:jc w:val="both"/>
              <w:rPr>
                <w:rFonts w:ascii="Times New Roman" w:hAnsi="Times New Roman" w:cs="Times New Roman"/>
              </w:rPr>
            </w:pPr>
          </w:p>
        </w:tc>
        <w:tc>
          <w:tcPr>
            <w:tcW w:w="1661" w:type="pct"/>
            <w:vAlign w:val="center"/>
          </w:tcPr>
          <w:p w:rsidR="0088102A" w:rsidRPr="003C6E7F" w:rsidRDefault="0088102A" w:rsidP="0088102A">
            <w:pPr>
              <w:pStyle w:val="ConsPlusNormal"/>
              <w:jc w:val="both"/>
              <w:rPr>
                <w:b/>
                <w:bCs/>
                <w:i/>
                <w:sz w:val="22"/>
                <w:szCs w:val="22"/>
              </w:rPr>
            </w:pPr>
            <w:r w:rsidRPr="003C6E7F">
              <w:rPr>
                <w:b/>
                <w:bCs/>
                <w:i/>
                <w:sz w:val="22"/>
                <w:szCs w:val="22"/>
              </w:rPr>
              <w:t>Является независимым</w:t>
            </w:r>
          </w:p>
        </w:tc>
      </w:tr>
    </w:tbl>
    <w:p w:rsidR="0088102A" w:rsidRPr="003C6E7F" w:rsidRDefault="0088102A" w:rsidP="0088102A">
      <w:pPr>
        <w:spacing w:after="0" w:line="240" w:lineRule="auto"/>
        <w:jc w:val="both"/>
        <w:rPr>
          <w:rFonts w:ascii="Times New Roman" w:hAnsi="Times New Roman" w:cs="Times New Roman"/>
        </w:rPr>
      </w:pPr>
    </w:p>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11. ФИО:</w:t>
      </w:r>
      <w:r w:rsidRPr="003C6E7F">
        <w:rPr>
          <w:rStyle w:val="Subst"/>
          <w:rFonts w:ascii="Times New Roman" w:hAnsi="Times New Roman" w:cs="Times New Roman"/>
          <w:bCs/>
          <w:iCs/>
        </w:rPr>
        <w:t xml:space="preserve"> </w:t>
      </w:r>
      <w:r w:rsidR="00DA503A" w:rsidRPr="003C6E7F">
        <w:rPr>
          <w:rStyle w:val="Subst"/>
          <w:rFonts w:ascii="Times New Roman" w:hAnsi="Times New Roman" w:cs="Times New Roman"/>
          <w:bCs/>
          <w:iCs/>
        </w:rPr>
        <w:t>Ульянов Антон Сергеевич</w:t>
      </w:r>
    </w:p>
    <w:p w:rsidR="0088102A" w:rsidRPr="003C6E7F" w:rsidRDefault="0088102A" w:rsidP="0088102A">
      <w:pPr>
        <w:spacing w:after="0" w:line="240" w:lineRule="auto"/>
        <w:jc w:val="both"/>
        <w:rPr>
          <w:rFonts w:ascii="Times New Roman" w:hAnsi="Times New Roman" w:cs="Times New Roman"/>
        </w:rPr>
      </w:pPr>
    </w:p>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Год рождения:</w:t>
      </w:r>
      <w:r w:rsidRPr="003C6E7F">
        <w:rPr>
          <w:rStyle w:val="Subst"/>
          <w:rFonts w:ascii="Times New Roman" w:hAnsi="Times New Roman" w:cs="Times New Roman"/>
          <w:bCs/>
          <w:iCs/>
        </w:rPr>
        <w:t xml:space="preserve"> </w:t>
      </w:r>
      <w:r w:rsidR="008F7764" w:rsidRPr="003C6E7F">
        <w:rPr>
          <w:rStyle w:val="Subst"/>
          <w:rFonts w:ascii="Times New Roman" w:hAnsi="Times New Roman" w:cs="Times New Roman"/>
          <w:bCs/>
          <w:iCs/>
        </w:rPr>
        <w:t>1979</w:t>
      </w:r>
    </w:p>
    <w:p w:rsidR="0088102A" w:rsidRPr="003C6E7F" w:rsidRDefault="0088102A" w:rsidP="0088102A">
      <w:pPr>
        <w:pStyle w:val="ThinDelim"/>
        <w:jc w:val="both"/>
        <w:rPr>
          <w:sz w:val="22"/>
          <w:szCs w:val="22"/>
        </w:rPr>
      </w:pPr>
    </w:p>
    <w:p w:rsidR="00033787"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Образование:</w:t>
      </w:r>
    </w:p>
    <w:p w:rsidR="0088102A" w:rsidRPr="003C6E7F" w:rsidRDefault="008F7764" w:rsidP="0088102A">
      <w:pPr>
        <w:spacing w:after="0" w:line="240" w:lineRule="auto"/>
        <w:jc w:val="both"/>
        <w:rPr>
          <w:rStyle w:val="Subst"/>
          <w:rFonts w:ascii="Times New Roman" w:hAnsi="Times New Roman" w:cs="Times New Roman"/>
          <w:b w:val="0"/>
          <w:bCs/>
          <w:i w:val="0"/>
          <w:iCs/>
        </w:rPr>
      </w:pPr>
      <w:r w:rsidRPr="003C6E7F">
        <w:rPr>
          <w:rFonts w:ascii="Times New Roman" w:hAnsi="Times New Roman" w:cs="Times New Roman"/>
          <w:b/>
          <w:i/>
        </w:rPr>
        <w:t xml:space="preserve">высшее, ГОУ ВПО «Московская государственная юридическая </w:t>
      </w:r>
      <w:r w:rsidR="005618E2" w:rsidRPr="003C6E7F">
        <w:rPr>
          <w:rFonts w:ascii="Times New Roman" w:hAnsi="Times New Roman" w:cs="Times New Roman"/>
          <w:b/>
          <w:i/>
        </w:rPr>
        <w:t>академия», юриспруденция, юрист</w:t>
      </w:r>
    </w:p>
    <w:p w:rsidR="0088102A" w:rsidRPr="003C6E7F" w:rsidRDefault="0088102A" w:rsidP="0088102A">
      <w:pPr>
        <w:spacing w:after="0" w:line="240" w:lineRule="auto"/>
        <w:jc w:val="both"/>
        <w:rPr>
          <w:rFonts w:ascii="Times New Roman" w:hAnsi="Times New Roman" w:cs="Times New Roman"/>
        </w:rPr>
      </w:pPr>
    </w:p>
    <w:p w:rsidR="0088102A" w:rsidRPr="003C6E7F" w:rsidRDefault="0088102A" w:rsidP="0088102A">
      <w:pPr>
        <w:spacing w:after="0" w:line="240" w:lineRule="auto"/>
        <w:jc w:val="both"/>
        <w:rPr>
          <w:rFonts w:ascii="Times New Roman" w:hAnsi="Times New Roman" w:cs="Times New Roman"/>
        </w:rPr>
      </w:pPr>
      <w:r w:rsidRPr="003C6E7F">
        <w:rPr>
          <w:rFonts w:ascii="Times New Roman" w:eastAsiaTheme="minorEastAsia" w:hAnsi="Times New Roman" w:cs="Times New Roman"/>
          <w:lang w:eastAsia="ru-RU"/>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rsidR="0088102A" w:rsidRPr="003C6E7F" w:rsidRDefault="0088102A" w:rsidP="0088102A">
      <w:pPr>
        <w:pStyle w:val="ThinDelim"/>
        <w:jc w:val="both"/>
        <w:rPr>
          <w:sz w:val="22"/>
          <w:szCs w:val="22"/>
        </w:rPr>
      </w:pPr>
    </w:p>
    <w:tbl>
      <w:tblPr>
        <w:tblW w:w="0" w:type="auto"/>
        <w:jc w:val="center"/>
        <w:tblLayout w:type="fixed"/>
        <w:tblCellMar>
          <w:left w:w="72" w:type="dxa"/>
          <w:right w:w="72" w:type="dxa"/>
        </w:tblCellMar>
        <w:tblLook w:val="0000" w:firstRow="0" w:lastRow="0" w:firstColumn="0" w:lastColumn="0" w:noHBand="0" w:noVBand="0"/>
      </w:tblPr>
      <w:tblGrid>
        <w:gridCol w:w="1332"/>
        <w:gridCol w:w="1260"/>
        <w:gridCol w:w="3980"/>
        <w:gridCol w:w="2680"/>
      </w:tblGrid>
      <w:tr w:rsidR="0088102A" w:rsidRPr="003C6E7F" w:rsidTr="00E1746E">
        <w:trPr>
          <w:jc w:val="center"/>
        </w:trPr>
        <w:tc>
          <w:tcPr>
            <w:tcW w:w="2592" w:type="dxa"/>
            <w:gridSpan w:val="2"/>
            <w:tcBorders>
              <w:top w:val="double" w:sz="6" w:space="0" w:color="auto"/>
              <w:left w:val="double" w:sz="6" w:space="0" w:color="auto"/>
              <w:bottom w:val="single" w:sz="6" w:space="0" w:color="auto"/>
              <w:right w:val="single" w:sz="6" w:space="0" w:color="auto"/>
            </w:tcBorders>
          </w:tcPr>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Должность</w:t>
            </w:r>
          </w:p>
        </w:tc>
      </w:tr>
      <w:tr w:rsidR="0088102A"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с</w:t>
            </w:r>
          </w:p>
        </w:tc>
        <w:tc>
          <w:tcPr>
            <w:tcW w:w="1260" w:type="dxa"/>
            <w:tcBorders>
              <w:top w:val="single" w:sz="6" w:space="0" w:color="auto"/>
              <w:left w:val="single" w:sz="6" w:space="0" w:color="auto"/>
              <w:bottom w:val="single" w:sz="6" w:space="0" w:color="auto"/>
              <w:right w:val="single" w:sz="6" w:space="0" w:color="auto"/>
            </w:tcBorders>
          </w:tcPr>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по</w:t>
            </w:r>
          </w:p>
        </w:tc>
        <w:tc>
          <w:tcPr>
            <w:tcW w:w="3980" w:type="dxa"/>
            <w:tcBorders>
              <w:top w:val="single" w:sz="6" w:space="0" w:color="auto"/>
              <w:left w:val="single" w:sz="6" w:space="0" w:color="auto"/>
              <w:bottom w:val="single" w:sz="6" w:space="0" w:color="auto"/>
              <w:right w:val="single" w:sz="6" w:space="0" w:color="auto"/>
            </w:tcBorders>
          </w:tcPr>
          <w:p w:rsidR="0088102A" w:rsidRPr="003C6E7F" w:rsidRDefault="0088102A" w:rsidP="0088102A">
            <w:pPr>
              <w:spacing w:after="0" w:line="240" w:lineRule="auto"/>
              <w:jc w:val="both"/>
              <w:rPr>
                <w:rFonts w:ascii="Times New Roman" w:hAnsi="Times New Roman" w:cs="Times New Roman"/>
              </w:rPr>
            </w:pPr>
          </w:p>
        </w:tc>
        <w:tc>
          <w:tcPr>
            <w:tcW w:w="2680" w:type="dxa"/>
            <w:tcBorders>
              <w:top w:val="single" w:sz="6" w:space="0" w:color="auto"/>
              <w:left w:val="single" w:sz="6" w:space="0" w:color="auto"/>
              <w:bottom w:val="single" w:sz="6" w:space="0" w:color="auto"/>
              <w:right w:val="double" w:sz="6" w:space="0" w:color="auto"/>
            </w:tcBorders>
          </w:tcPr>
          <w:p w:rsidR="0088102A" w:rsidRPr="003C6E7F" w:rsidRDefault="0088102A" w:rsidP="0088102A">
            <w:pPr>
              <w:spacing w:after="0" w:line="240" w:lineRule="auto"/>
              <w:jc w:val="both"/>
              <w:rPr>
                <w:rFonts w:ascii="Times New Roman" w:hAnsi="Times New Roman" w:cs="Times New Roman"/>
              </w:rPr>
            </w:pPr>
          </w:p>
        </w:tc>
      </w:tr>
      <w:tr w:rsidR="008377A1"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8377A1" w:rsidRPr="003C6E7F" w:rsidRDefault="008377A1" w:rsidP="0088102A">
            <w:pPr>
              <w:spacing w:after="0" w:line="240" w:lineRule="auto"/>
              <w:jc w:val="both"/>
              <w:rPr>
                <w:rFonts w:ascii="Times New Roman" w:hAnsi="Times New Roman" w:cs="Times New Roman"/>
              </w:rPr>
            </w:pPr>
            <w:r w:rsidRPr="003C6E7F">
              <w:rPr>
                <w:rFonts w:ascii="Times New Roman" w:hAnsi="Times New Roman" w:cs="Times New Roman"/>
              </w:rPr>
              <w:lastRenderedPageBreak/>
              <w:t>ноябрь 2017 года</w:t>
            </w:r>
          </w:p>
        </w:tc>
        <w:tc>
          <w:tcPr>
            <w:tcW w:w="1260" w:type="dxa"/>
            <w:tcBorders>
              <w:top w:val="single" w:sz="6" w:space="0" w:color="auto"/>
              <w:left w:val="single" w:sz="6" w:space="0" w:color="auto"/>
              <w:bottom w:val="single" w:sz="6" w:space="0" w:color="auto"/>
              <w:right w:val="single" w:sz="6" w:space="0" w:color="auto"/>
            </w:tcBorders>
          </w:tcPr>
          <w:p w:rsidR="008377A1" w:rsidRPr="003C6E7F" w:rsidRDefault="008377A1" w:rsidP="0088102A">
            <w:pPr>
              <w:spacing w:after="0" w:line="240" w:lineRule="auto"/>
              <w:jc w:val="both"/>
              <w:rPr>
                <w:rFonts w:ascii="Times New Roman" w:hAnsi="Times New Roman" w:cs="Times New Roman"/>
              </w:rPr>
            </w:pPr>
            <w:r w:rsidRPr="003C6E7F">
              <w:rPr>
                <w:rFonts w:ascii="Times New Roman" w:hAnsi="Times New Roman" w:cs="Times New Roman"/>
              </w:rPr>
              <w:t>июнь 2021 года</w:t>
            </w:r>
          </w:p>
        </w:tc>
        <w:tc>
          <w:tcPr>
            <w:tcW w:w="3980" w:type="dxa"/>
            <w:tcBorders>
              <w:top w:val="single" w:sz="6" w:space="0" w:color="auto"/>
              <w:left w:val="single" w:sz="6" w:space="0" w:color="auto"/>
              <w:bottom w:val="single" w:sz="6" w:space="0" w:color="auto"/>
              <w:right w:val="single" w:sz="6" w:space="0" w:color="auto"/>
            </w:tcBorders>
          </w:tcPr>
          <w:p w:rsidR="008377A1" w:rsidRPr="003C6E7F" w:rsidRDefault="008377A1" w:rsidP="0088102A">
            <w:pPr>
              <w:spacing w:after="0" w:line="240" w:lineRule="auto"/>
              <w:jc w:val="both"/>
              <w:rPr>
                <w:rFonts w:ascii="Times New Roman" w:hAnsi="Times New Roman" w:cs="Times New Roman"/>
              </w:rPr>
            </w:pPr>
            <w:r w:rsidRPr="003C6E7F">
              <w:rPr>
                <w:rFonts w:ascii="Times New Roman" w:hAnsi="Times New Roman" w:cs="Times New Roman"/>
              </w:rPr>
              <w:t>Генеральная прокуратура Российской Федерации</w:t>
            </w:r>
          </w:p>
        </w:tc>
        <w:tc>
          <w:tcPr>
            <w:tcW w:w="2680" w:type="dxa"/>
            <w:tcBorders>
              <w:top w:val="single" w:sz="6" w:space="0" w:color="auto"/>
              <w:left w:val="single" w:sz="6" w:space="0" w:color="auto"/>
              <w:bottom w:val="single" w:sz="6" w:space="0" w:color="auto"/>
              <w:right w:val="double" w:sz="6" w:space="0" w:color="auto"/>
            </w:tcBorders>
          </w:tcPr>
          <w:p w:rsidR="008377A1" w:rsidRPr="003C6E7F" w:rsidRDefault="008377A1" w:rsidP="0088102A">
            <w:pPr>
              <w:spacing w:after="0" w:line="240" w:lineRule="auto"/>
              <w:jc w:val="both"/>
              <w:rPr>
                <w:rFonts w:ascii="Times New Roman" w:hAnsi="Times New Roman" w:cs="Times New Roman"/>
              </w:rPr>
            </w:pPr>
            <w:r w:rsidRPr="003C6E7F">
              <w:rPr>
                <w:rFonts w:ascii="Times New Roman" w:hAnsi="Times New Roman" w:cs="Times New Roman"/>
              </w:rPr>
              <w:t>Заместитель начальника управления – начальник отдела</w:t>
            </w:r>
          </w:p>
        </w:tc>
      </w:tr>
      <w:tr w:rsidR="008377A1"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8377A1" w:rsidRPr="003C6E7F" w:rsidRDefault="008377A1" w:rsidP="0088102A">
            <w:pPr>
              <w:spacing w:after="0" w:line="240" w:lineRule="auto"/>
              <w:jc w:val="both"/>
              <w:rPr>
                <w:rFonts w:ascii="Times New Roman" w:hAnsi="Times New Roman" w:cs="Times New Roman"/>
              </w:rPr>
            </w:pPr>
            <w:r w:rsidRPr="003C6E7F">
              <w:rPr>
                <w:rFonts w:ascii="Times New Roman" w:hAnsi="Times New Roman" w:cs="Times New Roman"/>
              </w:rPr>
              <w:t>июль 2021 года</w:t>
            </w:r>
          </w:p>
        </w:tc>
        <w:tc>
          <w:tcPr>
            <w:tcW w:w="1260" w:type="dxa"/>
            <w:tcBorders>
              <w:top w:val="single" w:sz="6" w:space="0" w:color="auto"/>
              <w:left w:val="single" w:sz="6" w:space="0" w:color="auto"/>
              <w:bottom w:val="single" w:sz="6" w:space="0" w:color="auto"/>
              <w:right w:val="single" w:sz="6" w:space="0" w:color="auto"/>
            </w:tcBorders>
          </w:tcPr>
          <w:p w:rsidR="008377A1" w:rsidRPr="003C6E7F" w:rsidRDefault="008377A1" w:rsidP="0088102A">
            <w:pPr>
              <w:spacing w:after="0" w:line="240" w:lineRule="auto"/>
              <w:jc w:val="both"/>
              <w:rPr>
                <w:rFonts w:ascii="Times New Roman" w:hAnsi="Times New Roman" w:cs="Times New Roman"/>
              </w:rPr>
            </w:pPr>
            <w:r w:rsidRPr="003C6E7F">
              <w:rPr>
                <w:rFonts w:ascii="Times New Roman" w:hAnsi="Times New Roman" w:cs="Times New Roman"/>
              </w:rPr>
              <w:t>ноябрь 2021 года</w:t>
            </w:r>
          </w:p>
        </w:tc>
        <w:tc>
          <w:tcPr>
            <w:tcW w:w="3980" w:type="dxa"/>
            <w:tcBorders>
              <w:top w:val="single" w:sz="6" w:space="0" w:color="auto"/>
              <w:left w:val="single" w:sz="6" w:space="0" w:color="auto"/>
              <w:bottom w:val="single" w:sz="6" w:space="0" w:color="auto"/>
              <w:right w:val="single" w:sz="6" w:space="0" w:color="auto"/>
            </w:tcBorders>
          </w:tcPr>
          <w:p w:rsidR="008377A1" w:rsidRPr="003C6E7F" w:rsidRDefault="00C94A97" w:rsidP="0088102A">
            <w:pPr>
              <w:spacing w:after="0" w:line="240" w:lineRule="auto"/>
              <w:jc w:val="both"/>
              <w:rPr>
                <w:rFonts w:ascii="Times New Roman" w:hAnsi="Times New Roman" w:cs="Times New Roman"/>
              </w:rPr>
            </w:pPr>
            <w:r w:rsidRPr="003C6E7F">
              <w:rPr>
                <w:rFonts w:ascii="Times New Roman" w:hAnsi="Times New Roman" w:cs="Times New Roman"/>
              </w:rPr>
              <w:t>Публичное акционерное общество «Российские сети»</w:t>
            </w:r>
          </w:p>
        </w:tc>
        <w:tc>
          <w:tcPr>
            <w:tcW w:w="2680" w:type="dxa"/>
            <w:tcBorders>
              <w:top w:val="single" w:sz="6" w:space="0" w:color="auto"/>
              <w:left w:val="single" w:sz="6" w:space="0" w:color="auto"/>
              <w:bottom w:val="single" w:sz="6" w:space="0" w:color="auto"/>
              <w:right w:val="double" w:sz="6" w:space="0" w:color="auto"/>
            </w:tcBorders>
          </w:tcPr>
          <w:p w:rsidR="008377A1" w:rsidRPr="003C6E7F" w:rsidRDefault="008377A1" w:rsidP="0088102A">
            <w:pPr>
              <w:spacing w:after="0" w:line="240" w:lineRule="auto"/>
              <w:jc w:val="both"/>
              <w:rPr>
                <w:rFonts w:ascii="Times New Roman" w:hAnsi="Times New Roman" w:cs="Times New Roman"/>
              </w:rPr>
            </w:pPr>
            <w:r w:rsidRPr="003C6E7F">
              <w:rPr>
                <w:rFonts w:ascii="Times New Roman" w:hAnsi="Times New Roman" w:cs="Times New Roman"/>
              </w:rPr>
              <w:t>Главный советник, Аппарат Генерального директора</w:t>
            </w:r>
          </w:p>
        </w:tc>
      </w:tr>
      <w:tr w:rsidR="008377A1"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8377A1" w:rsidRPr="003C6E7F" w:rsidRDefault="008377A1" w:rsidP="0088102A">
            <w:pPr>
              <w:spacing w:after="0" w:line="240" w:lineRule="auto"/>
              <w:jc w:val="both"/>
              <w:rPr>
                <w:rFonts w:ascii="Times New Roman" w:hAnsi="Times New Roman" w:cs="Times New Roman"/>
              </w:rPr>
            </w:pPr>
            <w:r w:rsidRPr="003C6E7F">
              <w:rPr>
                <w:rFonts w:ascii="Times New Roman" w:hAnsi="Times New Roman" w:cs="Times New Roman"/>
              </w:rPr>
              <w:t>ноябрь 2021 года</w:t>
            </w:r>
          </w:p>
        </w:tc>
        <w:tc>
          <w:tcPr>
            <w:tcW w:w="1260" w:type="dxa"/>
            <w:tcBorders>
              <w:top w:val="single" w:sz="6" w:space="0" w:color="auto"/>
              <w:left w:val="single" w:sz="6" w:space="0" w:color="auto"/>
              <w:bottom w:val="single" w:sz="6" w:space="0" w:color="auto"/>
              <w:right w:val="single" w:sz="6" w:space="0" w:color="auto"/>
            </w:tcBorders>
          </w:tcPr>
          <w:p w:rsidR="008377A1" w:rsidRPr="003C6E7F" w:rsidRDefault="00227EB3" w:rsidP="0088102A">
            <w:pPr>
              <w:spacing w:after="0" w:line="240" w:lineRule="auto"/>
              <w:jc w:val="both"/>
              <w:rPr>
                <w:rFonts w:ascii="Times New Roman" w:hAnsi="Times New Roman" w:cs="Times New Roman"/>
              </w:rPr>
            </w:pPr>
            <w:r w:rsidRPr="003C6E7F">
              <w:rPr>
                <w:rFonts w:ascii="Times New Roman" w:hAnsi="Times New Roman" w:cs="Times New Roman"/>
              </w:rPr>
              <w:t>декабрь 2022 года</w:t>
            </w:r>
          </w:p>
        </w:tc>
        <w:tc>
          <w:tcPr>
            <w:tcW w:w="3980" w:type="dxa"/>
            <w:tcBorders>
              <w:top w:val="single" w:sz="6" w:space="0" w:color="auto"/>
              <w:left w:val="single" w:sz="6" w:space="0" w:color="auto"/>
              <w:bottom w:val="single" w:sz="6" w:space="0" w:color="auto"/>
              <w:right w:val="single" w:sz="6" w:space="0" w:color="auto"/>
            </w:tcBorders>
          </w:tcPr>
          <w:p w:rsidR="008377A1" w:rsidRPr="003C6E7F" w:rsidRDefault="00C94A97" w:rsidP="0088102A">
            <w:pPr>
              <w:spacing w:after="0" w:line="240" w:lineRule="auto"/>
              <w:jc w:val="both"/>
              <w:rPr>
                <w:rFonts w:ascii="Times New Roman" w:hAnsi="Times New Roman" w:cs="Times New Roman"/>
              </w:rPr>
            </w:pPr>
            <w:r w:rsidRPr="003C6E7F">
              <w:rPr>
                <w:rFonts w:ascii="Times New Roman" w:hAnsi="Times New Roman" w:cs="Times New Roman"/>
              </w:rPr>
              <w:t>Публичное акционерное общество «Федеральная сетевая компания Единой энергетической системы»</w:t>
            </w:r>
          </w:p>
        </w:tc>
        <w:tc>
          <w:tcPr>
            <w:tcW w:w="2680" w:type="dxa"/>
            <w:tcBorders>
              <w:top w:val="single" w:sz="6" w:space="0" w:color="auto"/>
              <w:left w:val="single" w:sz="6" w:space="0" w:color="auto"/>
              <w:bottom w:val="single" w:sz="6" w:space="0" w:color="auto"/>
              <w:right w:val="double" w:sz="6" w:space="0" w:color="auto"/>
            </w:tcBorders>
          </w:tcPr>
          <w:p w:rsidR="008377A1" w:rsidRPr="003C6E7F" w:rsidRDefault="008377A1" w:rsidP="0088102A">
            <w:pPr>
              <w:spacing w:after="0" w:line="240" w:lineRule="auto"/>
              <w:jc w:val="both"/>
              <w:rPr>
                <w:rFonts w:ascii="Times New Roman" w:hAnsi="Times New Roman" w:cs="Times New Roman"/>
              </w:rPr>
            </w:pPr>
            <w:r w:rsidRPr="003C6E7F">
              <w:rPr>
                <w:rFonts w:ascii="Times New Roman" w:hAnsi="Times New Roman" w:cs="Times New Roman"/>
              </w:rPr>
              <w:t>Директор по внутреннему контролю и управлению рисками – начальник Департамента внутреннего контроля и управления рисками</w:t>
            </w:r>
          </w:p>
        </w:tc>
      </w:tr>
      <w:tr w:rsidR="008E6EFA"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8E6EFA" w:rsidRPr="003C6E7F" w:rsidRDefault="008E6EFA" w:rsidP="0088102A">
            <w:pPr>
              <w:spacing w:after="0" w:line="240" w:lineRule="auto"/>
              <w:jc w:val="both"/>
              <w:rPr>
                <w:rFonts w:ascii="Times New Roman" w:hAnsi="Times New Roman" w:cs="Times New Roman"/>
              </w:rPr>
            </w:pPr>
            <w:r w:rsidRPr="003C6E7F">
              <w:rPr>
                <w:rFonts w:ascii="Times New Roman" w:hAnsi="Times New Roman" w:cs="Times New Roman"/>
              </w:rPr>
              <w:t>нет данных</w:t>
            </w:r>
          </w:p>
        </w:tc>
        <w:tc>
          <w:tcPr>
            <w:tcW w:w="1260" w:type="dxa"/>
            <w:tcBorders>
              <w:top w:val="single" w:sz="6" w:space="0" w:color="auto"/>
              <w:left w:val="single" w:sz="6" w:space="0" w:color="auto"/>
              <w:bottom w:val="single" w:sz="6" w:space="0" w:color="auto"/>
              <w:right w:val="single" w:sz="6" w:space="0" w:color="auto"/>
            </w:tcBorders>
          </w:tcPr>
          <w:p w:rsidR="008E6EFA" w:rsidRPr="003C6E7F" w:rsidRDefault="008E6EFA" w:rsidP="0088102A">
            <w:pPr>
              <w:spacing w:after="0" w:line="240" w:lineRule="auto"/>
              <w:jc w:val="both"/>
              <w:rPr>
                <w:rFonts w:ascii="Times New Roman" w:hAnsi="Times New Roman" w:cs="Times New Roman"/>
              </w:rPr>
            </w:pPr>
            <w:r w:rsidRPr="003C6E7F">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8E6EFA" w:rsidRPr="003C6E7F" w:rsidRDefault="008E6EFA" w:rsidP="008E6EFA">
            <w:pPr>
              <w:spacing w:after="0" w:line="240" w:lineRule="auto"/>
              <w:jc w:val="both"/>
              <w:rPr>
                <w:rFonts w:ascii="Times New Roman" w:hAnsi="Times New Roman" w:cs="Times New Roman"/>
              </w:rPr>
            </w:pPr>
            <w:r w:rsidRPr="003C6E7F">
              <w:rPr>
                <w:rFonts w:ascii="Times New Roman" w:hAnsi="Times New Roman" w:cs="Times New Roman"/>
              </w:rPr>
              <w:t>Публичное акционерное общество «Федеральная сетевая компания - Россети»</w:t>
            </w:r>
          </w:p>
        </w:tc>
        <w:tc>
          <w:tcPr>
            <w:tcW w:w="2680" w:type="dxa"/>
            <w:tcBorders>
              <w:top w:val="single" w:sz="6" w:space="0" w:color="auto"/>
              <w:left w:val="single" w:sz="6" w:space="0" w:color="auto"/>
              <w:bottom w:val="single" w:sz="6" w:space="0" w:color="auto"/>
              <w:right w:val="double" w:sz="6" w:space="0" w:color="auto"/>
            </w:tcBorders>
          </w:tcPr>
          <w:p w:rsidR="008E6EFA" w:rsidRPr="003C6E7F" w:rsidRDefault="008E6EFA" w:rsidP="0088102A">
            <w:pPr>
              <w:spacing w:after="0" w:line="240" w:lineRule="auto"/>
              <w:jc w:val="both"/>
              <w:rPr>
                <w:rFonts w:ascii="Times New Roman" w:hAnsi="Times New Roman" w:cs="Times New Roman"/>
              </w:rPr>
            </w:pPr>
            <w:r w:rsidRPr="003C6E7F">
              <w:rPr>
                <w:rFonts w:ascii="Times New Roman" w:hAnsi="Times New Roman" w:cs="Times New Roman"/>
              </w:rPr>
              <w:t>Директор по внутреннему аудиту – начальник Департамента внутреннего аудита</w:t>
            </w:r>
          </w:p>
        </w:tc>
      </w:tr>
      <w:tr w:rsidR="00A412B4" w:rsidRPr="003C6E7F" w:rsidTr="00AB5B5A">
        <w:trPr>
          <w:jc w:val="center"/>
        </w:trPr>
        <w:tc>
          <w:tcPr>
            <w:tcW w:w="1332" w:type="dxa"/>
            <w:tcBorders>
              <w:top w:val="single" w:sz="6" w:space="0" w:color="auto"/>
              <w:left w:val="double" w:sz="6" w:space="0" w:color="auto"/>
              <w:bottom w:val="single" w:sz="6" w:space="0" w:color="auto"/>
              <w:right w:val="single" w:sz="6" w:space="0" w:color="auto"/>
            </w:tcBorders>
          </w:tcPr>
          <w:p w:rsidR="00A412B4" w:rsidRPr="003C6E7F" w:rsidRDefault="00474964" w:rsidP="00A412B4">
            <w:pPr>
              <w:spacing w:after="0" w:line="240" w:lineRule="auto"/>
              <w:jc w:val="both"/>
              <w:rPr>
                <w:rFonts w:ascii="Times New Roman" w:hAnsi="Times New Roman" w:cs="Times New Roman"/>
              </w:rPr>
            </w:pPr>
            <w:r w:rsidRPr="003C6E7F">
              <w:rPr>
                <w:rFonts w:ascii="Times New Roman" w:hAnsi="Times New Roman" w:cs="Times New Roman"/>
              </w:rPr>
              <w:t>ноябрь 2021 года</w:t>
            </w:r>
          </w:p>
        </w:tc>
        <w:tc>
          <w:tcPr>
            <w:tcW w:w="1260" w:type="dxa"/>
            <w:tcBorders>
              <w:top w:val="single" w:sz="6" w:space="0" w:color="auto"/>
              <w:left w:val="single" w:sz="6" w:space="0" w:color="auto"/>
              <w:bottom w:val="single" w:sz="6" w:space="0" w:color="auto"/>
              <w:right w:val="single" w:sz="6" w:space="0" w:color="auto"/>
            </w:tcBorders>
          </w:tcPr>
          <w:p w:rsidR="00A412B4" w:rsidRPr="003C6E7F" w:rsidRDefault="008E6EFA" w:rsidP="00A412B4">
            <w:pPr>
              <w:spacing w:after="0" w:line="240" w:lineRule="auto"/>
              <w:jc w:val="both"/>
              <w:rPr>
                <w:rFonts w:ascii="Times New Roman" w:hAnsi="Times New Roman" w:cs="Times New Roman"/>
              </w:rPr>
            </w:pPr>
            <w:r w:rsidRPr="003C6E7F">
              <w:rPr>
                <w:rFonts w:ascii="Times New Roman" w:hAnsi="Times New Roman"/>
              </w:rPr>
              <w:t>нет данных</w:t>
            </w:r>
          </w:p>
        </w:tc>
        <w:tc>
          <w:tcPr>
            <w:tcW w:w="3980" w:type="dxa"/>
            <w:tcBorders>
              <w:top w:val="single" w:sz="6" w:space="0" w:color="auto"/>
              <w:left w:val="single" w:sz="6" w:space="0" w:color="auto"/>
              <w:bottom w:val="single" w:sz="6" w:space="0" w:color="auto"/>
              <w:right w:val="single" w:sz="6" w:space="0" w:color="auto"/>
            </w:tcBorders>
          </w:tcPr>
          <w:p w:rsidR="00A412B4" w:rsidRPr="003C6E7F" w:rsidRDefault="00C94A97" w:rsidP="00A412B4">
            <w:pPr>
              <w:spacing w:after="0" w:line="240" w:lineRule="auto"/>
              <w:jc w:val="both"/>
              <w:rPr>
                <w:rFonts w:ascii="Times New Roman" w:hAnsi="Times New Roman" w:cs="Times New Roman"/>
              </w:rPr>
            </w:pPr>
            <w:r w:rsidRPr="003C6E7F">
              <w:rPr>
                <w:rFonts w:ascii="Times New Roman" w:hAnsi="Times New Roman" w:cs="Times New Roman"/>
              </w:rPr>
              <w:t>Публичное акционерное общество «Российские сети»</w:t>
            </w:r>
          </w:p>
        </w:tc>
        <w:tc>
          <w:tcPr>
            <w:tcW w:w="2680" w:type="dxa"/>
            <w:tcBorders>
              <w:top w:val="single" w:sz="6" w:space="0" w:color="auto"/>
              <w:left w:val="single" w:sz="6" w:space="0" w:color="auto"/>
              <w:bottom w:val="single" w:sz="6" w:space="0" w:color="auto"/>
              <w:right w:val="double" w:sz="6" w:space="0" w:color="auto"/>
            </w:tcBorders>
          </w:tcPr>
          <w:p w:rsidR="00A412B4" w:rsidRPr="003C6E7F" w:rsidRDefault="00DA503A" w:rsidP="008377A1">
            <w:pPr>
              <w:spacing w:after="0" w:line="240" w:lineRule="auto"/>
              <w:jc w:val="both"/>
              <w:rPr>
                <w:rFonts w:ascii="Times New Roman" w:hAnsi="Times New Roman" w:cs="Times New Roman"/>
              </w:rPr>
            </w:pPr>
            <w:r w:rsidRPr="003C6E7F">
              <w:rPr>
                <w:rFonts w:ascii="Times New Roman" w:hAnsi="Times New Roman" w:cs="Times New Roman"/>
              </w:rPr>
              <w:t xml:space="preserve">Директор по внутреннему контролю и управлению рисками </w:t>
            </w:r>
            <w:r w:rsidR="00474964" w:rsidRPr="003C6E7F">
              <w:rPr>
                <w:rFonts w:ascii="Times New Roman" w:hAnsi="Times New Roman" w:cs="Times New Roman"/>
              </w:rPr>
              <w:t>–</w:t>
            </w:r>
            <w:r w:rsidRPr="003C6E7F">
              <w:rPr>
                <w:rFonts w:ascii="Times New Roman" w:hAnsi="Times New Roman" w:cs="Times New Roman"/>
              </w:rPr>
              <w:t xml:space="preserve"> начальник Департамента внутреннего контроля и управления рисками</w:t>
            </w:r>
            <w:r w:rsidR="008377A1" w:rsidRPr="003C6E7F">
              <w:rPr>
                <w:rFonts w:ascii="Times New Roman" w:hAnsi="Times New Roman" w:cs="Times New Roman"/>
              </w:rPr>
              <w:t xml:space="preserve"> (внешнее совместительство)</w:t>
            </w:r>
          </w:p>
        </w:tc>
      </w:tr>
      <w:tr w:rsidR="00F43960" w:rsidRPr="003C6E7F" w:rsidTr="00AB5B5A">
        <w:trPr>
          <w:jc w:val="center"/>
        </w:trPr>
        <w:tc>
          <w:tcPr>
            <w:tcW w:w="1332" w:type="dxa"/>
            <w:tcBorders>
              <w:top w:val="single" w:sz="6" w:space="0" w:color="auto"/>
              <w:left w:val="double" w:sz="6" w:space="0" w:color="auto"/>
              <w:bottom w:val="single" w:sz="6" w:space="0" w:color="auto"/>
              <w:right w:val="single" w:sz="6" w:space="0" w:color="auto"/>
            </w:tcBorders>
          </w:tcPr>
          <w:p w:rsidR="00F43960" w:rsidRPr="003C6E7F" w:rsidRDefault="00F43960" w:rsidP="00F43960">
            <w:pPr>
              <w:spacing w:after="0" w:line="240" w:lineRule="auto"/>
              <w:jc w:val="both"/>
              <w:rPr>
                <w:rFonts w:ascii="Times New Roman" w:hAnsi="Times New Roman" w:cs="Times New Roman"/>
              </w:rPr>
            </w:pPr>
            <w:r w:rsidRPr="003C6E7F">
              <w:rPr>
                <w:rFonts w:ascii="Times New Roman" w:hAnsi="Times New Roman" w:cs="Times New Roman"/>
              </w:rPr>
              <w:t>июнь 2022 года</w:t>
            </w:r>
            <w:r w:rsidRPr="003C6E7F">
              <w:rPr>
                <w:rFonts w:ascii="Times New Roman" w:hAnsi="Times New Roman" w:cs="Times New Roman"/>
              </w:rPr>
              <w:tab/>
            </w:r>
          </w:p>
        </w:tc>
        <w:tc>
          <w:tcPr>
            <w:tcW w:w="1260" w:type="dxa"/>
            <w:tcBorders>
              <w:top w:val="single" w:sz="6" w:space="0" w:color="auto"/>
              <w:left w:val="single" w:sz="6" w:space="0" w:color="auto"/>
              <w:bottom w:val="single" w:sz="6" w:space="0" w:color="auto"/>
              <w:right w:val="single" w:sz="6" w:space="0" w:color="auto"/>
            </w:tcBorders>
          </w:tcPr>
          <w:p w:rsidR="00F43960" w:rsidRPr="003C6E7F" w:rsidRDefault="00F43960" w:rsidP="00A412B4">
            <w:pPr>
              <w:spacing w:after="0" w:line="240" w:lineRule="auto"/>
              <w:jc w:val="both"/>
              <w:rPr>
                <w:rFonts w:ascii="Times New Roman" w:hAnsi="Times New Roman"/>
              </w:rPr>
            </w:pPr>
            <w:r w:rsidRPr="003C6E7F">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43960" w:rsidRPr="003C6E7F" w:rsidRDefault="00F43960" w:rsidP="00A412B4">
            <w:pPr>
              <w:spacing w:after="0" w:line="240" w:lineRule="auto"/>
              <w:jc w:val="both"/>
              <w:rPr>
                <w:rFonts w:ascii="Times New Roman" w:hAnsi="Times New Roman" w:cs="Times New Roman"/>
              </w:rPr>
            </w:pPr>
            <w:r w:rsidRPr="003C6E7F">
              <w:rPr>
                <w:rFonts w:ascii="Times New Roman" w:hAnsi="Times New Roman" w:cs="Times New Roman"/>
              </w:rPr>
              <w:t>ПАО «Россети Сибирь»</w:t>
            </w:r>
          </w:p>
        </w:tc>
        <w:tc>
          <w:tcPr>
            <w:tcW w:w="2680" w:type="dxa"/>
            <w:tcBorders>
              <w:top w:val="single" w:sz="6" w:space="0" w:color="auto"/>
              <w:left w:val="single" w:sz="6" w:space="0" w:color="auto"/>
              <w:bottom w:val="single" w:sz="6" w:space="0" w:color="auto"/>
              <w:right w:val="double" w:sz="6" w:space="0" w:color="auto"/>
            </w:tcBorders>
          </w:tcPr>
          <w:p w:rsidR="00F43960" w:rsidRPr="003C6E7F" w:rsidRDefault="00F43960" w:rsidP="00A412B4">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B50425" w:rsidRPr="003C6E7F" w:rsidTr="00AB5B5A">
        <w:trPr>
          <w:jc w:val="center"/>
        </w:trPr>
        <w:tc>
          <w:tcPr>
            <w:tcW w:w="1332" w:type="dxa"/>
            <w:tcBorders>
              <w:top w:val="single" w:sz="6" w:space="0" w:color="auto"/>
              <w:left w:val="double" w:sz="6" w:space="0" w:color="auto"/>
              <w:bottom w:val="single" w:sz="6" w:space="0" w:color="auto"/>
              <w:right w:val="single" w:sz="6" w:space="0" w:color="auto"/>
            </w:tcBorders>
          </w:tcPr>
          <w:p w:rsidR="00B50425" w:rsidRPr="003C6E7F" w:rsidRDefault="00B50425" w:rsidP="00B50425">
            <w:pPr>
              <w:spacing w:after="0" w:line="240" w:lineRule="auto"/>
              <w:jc w:val="both"/>
              <w:rPr>
                <w:rFonts w:ascii="Times New Roman" w:hAnsi="Times New Roman" w:cs="Times New Roman"/>
              </w:rPr>
            </w:pPr>
            <w:r w:rsidRPr="003C6E7F">
              <w:rPr>
                <w:rFonts w:ascii="Times New Roman" w:hAnsi="Times New Roman" w:cs="Times New Roman"/>
              </w:rPr>
              <w:t>июнь 2022 года</w:t>
            </w:r>
          </w:p>
        </w:tc>
        <w:tc>
          <w:tcPr>
            <w:tcW w:w="1260" w:type="dxa"/>
            <w:tcBorders>
              <w:top w:val="single" w:sz="6" w:space="0" w:color="auto"/>
              <w:left w:val="single" w:sz="6" w:space="0" w:color="auto"/>
              <w:bottom w:val="single" w:sz="6" w:space="0" w:color="auto"/>
              <w:right w:val="single" w:sz="6" w:space="0" w:color="auto"/>
            </w:tcBorders>
          </w:tcPr>
          <w:p w:rsidR="00B50425" w:rsidRPr="003C6E7F" w:rsidRDefault="00B50425" w:rsidP="00B50425">
            <w:pPr>
              <w:spacing w:after="0" w:line="240" w:lineRule="auto"/>
              <w:jc w:val="both"/>
              <w:rPr>
                <w:rFonts w:ascii="Times New Roman" w:hAnsi="Times New Roman"/>
              </w:rPr>
            </w:pPr>
            <w:r w:rsidRPr="003C6E7F">
              <w:rPr>
                <w:rFonts w:ascii="Times New Roman" w:hAnsi="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B50425" w:rsidRPr="003C6E7F" w:rsidRDefault="00B50425" w:rsidP="00B50425">
            <w:pPr>
              <w:spacing w:after="0" w:line="240" w:lineRule="auto"/>
              <w:jc w:val="both"/>
              <w:rPr>
                <w:rFonts w:ascii="Times New Roman" w:hAnsi="Times New Roman" w:cs="Times New Roman"/>
              </w:rPr>
            </w:pPr>
            <w:r w:rsidRPr="003C6E7F">
              <w:rPr>
                <w:rFonts w:ascii="Times New Roman" w:hAnsi="Times New Roman" w:cs="Times New Roman"/>
              </w:rPr>
              <w:t>ПАО «Россети Волга»</w:t>
            </w:r>
          </w:p>
        </w:tc>
        <w:tc>
          <w:tcPr>
            <w:tcW w:w="2680" w:type="dxa"/>
            <w:tcBorders>
              <w:top w:val="single" w:sz="6" w:space="0" w:color="auto"/>
              <w:left w:val="single" w:sz="6" w:space="0" w:color="auto"/>
              <w:bottom w:val="single" w:sz="6" w:space="0" w:color="auto"/>
              <w:right w:val="double" w:sz="6" w:space="0" w:color="auto"/>
            </w:tcBorders>
          </w:tcPr>
          <w:p w:rsidR="00B50425" w:rsidRPr="003C6E7F" w:rsidRDefault="00B50425" w:rsidP="00B50425">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D45356" w:rsidRPr="003C6E7F" w:rsidTr="00B00AB8">
        <w:trPr>
          <w:jc w:val="center"/>
        </w:trPr>
        <w:tc>
          <w:tcPr>
            <w:tcW w:w="1332" w:type="dxa"/>
            <w:tcBorders>
              <w:top w:val="single" w:sz="6" w:space="0" w:color="auto"/>
              <w:left w:val="double" w:sz="6" w:space="0" w:color="auto"/>
              <w:bottom w:val="single" w:sz="6" w:space="0" w:color="auto"/>
              <w:right w:val="single" w:sz="6" w:space="0" w:color="auto"/>
            </w:tcBorders>
            <w:shd w:val="clear" w:color="auto" w:fill="auto"/>
          </w:tcPr>
          <w:p w:rsidR="00D45356" w:rsidRPr="003C6E7F" w:rsidRDefault="00D45356" w:rsidP="00D45356">
            <w:pPr>
              <w:spacing w:after="0" w:line="240" w:lineRule="auto"/>
              <w:jc w:val="both"/>
              <w:rPr>
                <w:rFonts w:ascii="Times New Roman" w:hAnsi="Times New Roman" w:cs="Times New Roman"/>
              </w:rPr>
            </w:pPr>
            <w:r w:rsidRPr="003C6E7F">
              <w:rPr>
                <w:rFonts w:ascii="Times New Roman" w:hAnsi="Times New Roman"/>
              </w:rPr>
              <w:t>июнь 2022 года</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D45356" w:rsidRPr="003C6E7F" w:rsidRDefault="00D45356" w:rsidP="00D45356">
            <w:pPr>
              <w:spacing w:after="0" w:line="240" w:lineRule="auto"/>
              <w:jc w:val="both"/>
              <w:rPr>
                <w:rFonts w:ascii="Times New Roman" w:hAnsi="Times New Roman"/>
              </w:rPr>
            </w:pPr>
            <w:r w:rsidRPr="003C6E7F">
              <w:rPr>
                <w:rFonts w:ascii="Times New Roman" w:hAnsi="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shd w:val="clear" w:color="auto" w:fill="auto"/>
          </w:tcPr>
          <w:p w:rsidR="00D45356" w:rsidRPr="003C6E7F" w:rsidRDefault="00D45356" w:rsidP="00D45356">
            <w:pPr>
              <w:spacing w:after="0" w:line="240" w:lineRule="auto"/>
              <w:jc w:val="both"/>
              <w:rPr>
                <w:rFonts w:ascii="Times New Roman" w:hAnsi="Times New Roman" w:cs="Times New Roman"/>
              </w:rPr>
            </w:pPr>
            <w:r w:rsidRPr="003C6E7F">
              <w:rPr>
                <w:rFonts w:ascii="Times New Roman" w:hAnsi="Times New Roman" w:cs="Times New Roman"/>
              </w:rPr>
              <w:t>ПАО</w:t>
            </w:r>
            <w:r w:rsidRPr="003C6E7F">
              <w:rPr>
                <w:rFonts w:ascii="Times New Roman" w:hAnsi="Times New Roman"/>
              </w:rPr>
              <w:t xml:space="preserve"> «Россети Центр и Приволжье»</w:t>
            </w:r>
          </w:p>
        </w:tc>
        <w:tc>
          <w:tcPr>
            <w:tcW w:w="2680" w:type="dxa"/>
            <w:tcBorders>
              <w:top w:val="single" w:sz="6" w:space="0" w:color="auto"/>
              <w:left w:val="single" w:sz="6" w:space="0" w:color="auto"/>
              <w:bottom w:val="single" w:sz="6" w:space="0" w:color="auto"/>
              <w:right w:val="double" w:sz="6" w:space="0" w:color="auto"/>
            </w:tcBorders>
            <w:shd w:val="clear" w:color="auto" w:fill="auto"/>
          </w:tcPr>
          <w:p w:rsidR="00D45356" w:rsidRPr="003C6E7F" w:rsidRDefault="008377A1" w:rsidP="00D45356">
            <w:pPr>
              <w:spacing w:after="0" w:line="240" w:lineRule="auto"/>
              <w:jc w:val="both"/>
              <w:rPr>
                <w:rFonts w:ascii="Times New Roman" w:hAnsi="Times New Roman" w:cs="Times New Roman"/>
              </w:rPr>
            </w:pPr>
            <w:r w:rsidRPr="003C6E7F">
              <w:rPr>
                <w:rFonts w:ascii="Times New Roman" w:hAnsi="Times New Roman"/>
              </w:rPr>
              <w:t>Член</w:t>
            </w:r>
            <w:r w:rsidR="00D45356" w:rsidRPr="003C6E7F">
              <w:rPr>
                <w:rFonts w:ascii="Times New Roman" w:hAnsi="Times New Roman"/>
              </w:rPr>
              <w:t xml:space="preserve"> Совета директоров</w:t>
            </w:r>
          </w:p>
        </w:tc>
      </w:tr>
      <w:tr w:rsidR="00D45356" w:rsidRPr="003C6E7F" w:rsidTr="00AB5B5A">
        <w:trPr>
          <w:jc w:val="center"/>
        </w:trPr>
        <w:tc>
          <w:tcPr>
            <w:tcW w:w="1332" w:type="dxa"/>
            <w:tcBorders>
              <w:top w:val="single" w:sz="6" w:space="0" w:color="auto"/>
              <w:left w:val="double" w:sz="6" w:space="0" w:color="auto"/>
              <w:bottom w:val="single" w:sz="6" w:space="0" w:color="auto"/>
              <w:right w:val="single" w:sz="6" w:space="0" w:color="auto"/>
            </w:tcBorders>
          </w:tcPr>
          <w:p w:rsidR="00D45356" w:rsidRPr="003C6E7F" w:rsidRDefault="00D45356" w:rsidP="00D45356">
            <w:pPr>
              <w:jc w:val="both"/>
              <w:rPr>
                <w:rFonts w:ascii="Times New Roman" w:hAnsi="Times New Roman" w:cs="Times New Roman"/>
              </w:rPr>
            </w:pPr>
            <w:r w:rsidRPr="003C6E7F">
              <w:rPr>
                <w:rFonts w:ascii="Times New Roman" w:hAnsi="Times New Roman" w:cs="Times New Roman"/>
              </w:rPr>
              <w:t>июнь 2022 года</w:t>
            </w:r>
          </w:p>
        </w:tc>
        <w:tc>
          <w:tcPr>
            <w:tcW w:w="1260" w:type="dxa"/>
            <w:tcBorders>
              <w:top w:val="single" w:sz="6" w:space="0" w:color="auto"/>
              <w:left w:val="single" w:sz="6" w:space="0" w:color="auto"/>
              <w:bottom w:val="single" w:sz="6" w:space="0" w:color="auto"/>
              <w:right w:val="single" w:sz="6" w:space="0" w:color="auto"/>
            </w:tcBorders>
          </w:tcPr>
          <w:p w:rsidR="00D45356" w:rsidRPr="003C6E7F" w:rsidRDefault="00D45356" w:rsidP="00D45356">
            <w:pPr>
              <w:jc w:val="both"/>
              <w:rPr>
                <w:rFonts w:ascii="Times New Roman" w:hAnsi="Times New Roman"/>
              </w:rPr>
            </w:pPr>
            <w:r w:rsidRPr="003C6E7F">
              <w:rPr>
                <w:rFonts w:ascii="Times New Roman" w:hAnsi="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D45356" w:rsidRPr="003C6E7F" w:rsidRDefault="00D45356" w:rsidP="00D45356">
            <w:pPr>
              <w:jc w:val="both"/>
              <w:rPr>
                <w:rFonts w:ascii="Times New Roman" w:hAnsi="Times New Roman" w:cs="Times New Roman"/>
              </w:rPr>
            </w:pPr>
            <w:r w:rsidRPr="003C6E7F">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rsidR="00D45356" w:rsidRPr="003C6E7F" w:rsidRDefault="00D45356" w:rsidP="00D45356">
            <w:pPr>
              <w:jc w:val="both"/>
              <w:rPr>
                <w:rFonts w:ascii="Times New Roman" w:hAnsi="Times New Roman" w:cs="Times New Roman"/>
              </w:rPr>
            </w:pPr>
            <w:r w:rsidRPr="003C6E7F">
              <w:rPr>
                <w:rFonts w:ascii="Times New Roman" w:hAnsi="Times New Roman" w:cs="Times New Roman"/>
              </w:rPr>
              <w:t>Член Совета директоров</w:t>
            </w:r>
          </w:p>
        </w:tc>
      </w:tr>
      <w:tr w:rsidR="00720628" w:rsidRPr="003C6E7F" w:rsidTr="00AB5B5A">
        <w:trPr>
          <w:jc w:val="center"/>
        </w:trPr>
        <w:tc>
          <w:tcPr>
            <w:tcW w:w="1332" w:type="dxa"/>
            <w:tcBorders>
              <w:top w:val="single" w:sz="6" w:space="0" w:color="auto"/>
              <w:left w:val="double" w:sz="6" w:space="0" w:color="auto"/>
              <w:bottom w:val="single" w:sz="6" w:space="0" w:color="auto"/>
              <w:right w:val="single" w:sz="6" w:space="0" w:color="auto"/>
            </w:tcBorders>
          </w:tcPr>
          <w:p w:rsidR="00720628" w:rsidRPr="003C6E7F" w:rsidRDefault="00720628" w:rsidP="00720628">
            <w:pPr>
              <w:jc w:val="both"/>
              <w:rPr>
                <w:rFonts w:ascii="Times New Roman" w:hAnsi="Times New Roman" w:cs="Times New Roman"/>
              </w:rPr>
            </w:pPr>
            <w:r w:rsidRPr="003C6E7F">
              <w:rPr>
                <w:rFonts w:ascii="Times New Roman" w:hAnsi="Times New Roman" w:cs="Times New Roman"/>
              </w:rPr>
              <w:t>август 2022 года</w:t>
            </w:r>
          </w:p>
        </w:tc>
        <w:tc>
          <w:tcPr>
            <w:tcW w:w="1260" w:type="dxa"/>
            <w:tcBorders>
              <w:top w:val="single" w:sz="6" w:space="0" w:color="auto"/>
              <w:left w:val="single" w:sz="6" w:space="0" w:color="auto"/>
              <w:bottom w:val="single" w:sz="6" w:space="0" w:color="auto"/>
              <w:right w:val="single" w:sz="6" w:space="0" w:color="auto"/>
            </w:tcBorders>
          </w:tcPr>
          <w:p w:rsidR="00720628" w:rsidRPr="003C6E7F" w:rsidRDefault="00720628" w:rsidP="00720628">
            <w:pPr>
              <w:jc w:val="both"/>
              <w:rPr>
                <w:rFonts w:ascii="Times New Roman" w:hAnsi="Times New Roman"/>
              </w:rPr>
            </w:pPr>
            <w:r w:rsidRPr="003C6E7F">
              <w:rPr>
                <w:rFonts w:ascii="Times New Roman" w:hAnsi="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720628" w:rsidRPr="003C6E7F" w:rsidRDefault="00720628" w:rsidP="00720628">
            <w:pPr>
              <w:jc w:val="both"/>
              <w:rPr>
                <w:rFonts w:ascii="Times New Roman" w:hAnsi="Times New Roman" w:cs="Times New Roman"/>
              </w:rPr>
            </w:pPr>
            <w:r w:rsidRPr="003C6E7F">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rsidR="00720628" w:rsidRPr="003C6E7F" w:rsidRDefault="00720628" w:rsidP="00720628">
            <w:pPr>
              <w:jc w:val="both"/>
              <w:rPr>
                <w:rFonts w:ascii="Times New Roman" w:hAnsi="Times New Roman" w:cs="Times New Roman"/>
              </w:rPr>
            </w:pPr>
            <w:r w:rsidRPr="003C6E7F">
              <w:rPr>
                <w:rFonts w:ascii="Times New Roman" w:hAnsi="Times New Roman" w:cs="Times New Roman"/>
              </w:rPr>
              <w:t>Член Комитета по аудиту Совета директоров</w:t>
            </w:r>
          </w:p>
        </w:tc>
      </w:tr>
      <w:tr w:rsidR="0055079F" w:rsidRPr="003C6E7F" w:rsidTr="00AB5B5A">
        <w:trPr>
          <w:jc w:val="center"/>
        </w:trPr>
        <w:tc>
          <w:tcPr>
            <w:tcW w:w="1332" w:type="dxa"/>
            <w:tcBorders>
              <w:top w:val="single" w:sz="6" w:space="0" w:color="auto"/>
              <w:left w:val="double" w:sz="6" w:space="0" w:color="auto"/>
              <w:bottom w:val="single" w:sz="6" w:space="0" w:color="auto"/>
              <w:right w:val="single" w:sz="6" w:space="0" w:color="auto"/>
            </w:tcBorders>
          </w:tcPr>
          <w:p w:rsidR="0055079F" w:rsidRPr="003C6E7F" w:rsidRDefault="0055079F" w:rsidP="0055079F">
            <w:pPr>
              <w:jc w:val="both"/>
              <w:rPr>
                <w:rFonts w:ascii="Times New Roman" w:hAnsi="Times New Roman" w:cs="Times New Roman"/>
              </w:rPr>
            </w:pPr>
            <w:r w:rsidRPr="003C6E7F">
              <w:rPr>
                <w:rFonts w:ascii="Times New Roman" w:hAnsi="Times New Roman" w:cs="Times New Roman"/>
              </w:rPr>
              <w:t>сентябрь 2022 года</w:t>
            </w:r>
          </w:p>
        </w:tc>
        <w:tc>
          <w:tcPr>
            <w:tcW w:w="1260" w:type="dxa"/>
            <w:tcBorders>
              <w:top w:val="single" w:sz="6" w:space="0" w:color="auto"/>
              <w:left w:val="single" w:sz="6" w:space="0" w:color="auto"/>
              <w:bottom w:val="single" w:sz="6" w:space="0" w:color="auto"/>
              <w:right w:val="single" w:sz="6" w:space="0" w:color="auto"/>
            </w:tcBorders>
          </w:tcPr>
          <w:p w:rsidR="0055079F" w:rsidRPr="003C6E7F" w:rsidRDefault="0055079F" w:rsidP="0055079F">
            <w:pPr>
              <w:jc w:val="both"/>
              <w:rPr>
                <w:rFonts w:ascii="Times New Roman" w:hAnsi="Times New Roman"/>
              </w:rPr>
            </w:pPr>
            <w:r w:rsidRPr="003C6E7F">
              <w:rPr>
                <w:rFonts w:ascii="Times New Roman" w:hAnsi="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55079F" w:rsidRPr="003C6E7F" w:rsidRDefault="0055079F" w:rsidP="0055079F">
            <w:pPr>
              <w:jc w:val="both"/>
              <w:rPr>
                <w:rFonts w:ascii="Times New Roman" w:hAnsi="Times New Roman" w:cs="Times New Roman"/>
              </w:rPr>
            </w:pPr>
            <w:r w:rsidRPr="003C6E7F">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rsidR="0055079F" w:rsidRPr="003C6E7F" w:rsidRDefault="0055079F" w:rsidP="0055079F">
            <w:pPr>
              <w:jc w:val="both"/>
              <w:rPr>
                <w:rFonts w:ascii="Times New Roman" w:hAnsi="Times New Roman" w:cs="Times New Roman"/>
              </w:rPr>
            </w:pPr>
            <w:r w:rsidRPr="003C6E7F">
              <w:rPr>
                <w:rFonts w:ascii="Times New Roman" w:hAnsi="Times New Roman" w:cs="Times New Roman"/>
              </w:rPr>
              <w:t>Член Комитета по стратегии Совета директоров</w:t>
            </w:r>
          </w:p>
        </w:tc>
      </w:tr>
    </w:tbl>
    <w:p w:rsidR="0088102A" w:rsidRPr="003C6E7F" w:rsidRDefault="0088102A" w:rsidP="0088102A">
      <w:pPr>
        <w:spacing w:after="0" w:line="240" w:lineRule="auto"/>
        <w:jc w:val="both"/>
        <w:rPr>
          <w:rFonts w:ascii="Times New Roman" w:hAnsi="Times New Roman" w:cs="Times New Roman"/>
        </w:rPr>
      </w:pPr>
    </w:p>
    <w:tbl>
      <w:tblPr>
        <w:tblStyle w:val="ab"/>
        <w:tblW w:w="5079" w:type="pct"/>
        <w:tblLook w:val="04A0" w:firstRow="1" w:lastRow="0" w:firstColumn="1" w:lastColumn="0" w:noHBand="0" w:noVBand="1"/>
      </w:tblPr>
      <w:tblGrid>
        <w:gridCol w:w="6339"/>
        <w:gridCol w:w="3153"/>
      </w:tblGrid>
      <w:tr w:rsidR="0088102A" w:rsidRPr="003C6E7F" w:rsidTr="00E1746E">
        <w:tc>
          <w:tcPr>
            <w:tcW w:w="3339" w:type="pct"/>
            <w:tcBorders>
              <w:top w:val="single" w:sz="4" w:space="0" w:color="auto"/>
            </w:tcBorders>
          </w:tcPr>
          <w:p w:rsidR="0088102A" w:rsidRPr="003C6E7F" w:rsidRDefault="0088102A" w:rsidP="0088102A">
            <w:pPr>
              <w:pStyle w:val="ConsPlusNormal"/>
              <w:jc w:val="both"/>
              <w:rPr>
                <w:sz w:val="22"/>
                <w:szCs w:val="22"/>
              </w:rPr>
            </w:pPr>
            <w:r w:rsidRPr="003C6E7F">
              <w:rPr>
                <w:sz w:val="22"/>
                <w:szCs w:val="22"/>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rsidR="0088102A" w:rsidRPr="003C6E7F" w:rsidRDefault="0088102A" w:rsidP="0088102A">
            <w:pPr>
              <w:pStyle w:val="ConsPlusNormal"/>
              <w:jc w:val="both"/>
              <w:rPr>
                <w:sz w:val="22"/>
                <w:szCs w:val="22"/>
              </w:rPr>
            </w:pPr>
            <w:r w:rsidRPr="003C6E7F">
              <w:rPr>
                <w:b/>
                <w:bCs/>
                <w:i/>
                <w:sz w:val="22"/>
                <w:szCs w:val="22"/>
              </w:rPr>
              <w:t>Не имеет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доля принадлежащих такому лицу обыкновенных акций эмитента</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Не имеет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Не имеет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Отсутствует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доли принадлежащих такому лицу обыкновенных акций подконтрольной эмитенту организации</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Отсутствует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 xml:space="preserve">количество акций подконтрольной эмитенту организации каждой категории (типа), которые могут быть приобретены лицом в </w:t>
            </w:r>
            <w:r w:rsidRPr="003C6E7F">
              <w:rPr>
                <w:sz w:val="22"/>
                <w:szCs w:val="22"/>
              </w:rPr>
              <w:lastRenderedPageBreak/>
              <w:t>результате конвертации принадлежащих ему ценных бумаг, конвертируемых в акции</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lastRenderedPageBreak/>
              <w:t>Отсутствует</w:t>
            </w:r>
          </w:p>
        </w:tc>
      </w:tr>
      <w:tr w:rsidR="0088102A" w:rsidRPr="003C6E7F" w:rsidTr="00E1746E">
        <w:tc>
          <w:tcPr>
            <w:tcW w:w="3339" w:type="pct"/>
          </w:tcPr>
          <w:p w:rsidR="0088102A" w:rsidRPr="003C6E7F" w:rsidRDefault="0088102A" w:rsidP="005033E8">
            <w:pPr>
              <w:pStyle w:val="ConsPlusNormal"/>
              <w:jc w:val="both"/>
              <w:rPr>
                <w:sz w:val="22"/>
                <w:szCs w:val="22"/>
              </w:rPr>
            </w:pPr>
            <w:r w:rsidRPr="003C6E7F">
              <w:rPr>
                <w:sz w:val="22"/>
                <w:szCs w:val="22"/>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пункте </w:t>
            </w:r>
            <w:r w:rsidR="005033E8" w:rsidRPr="003C6E7F">
              <w:rPr>
                <w:sz w:val="22"/>
                <w:szCs w:val="22"/>
              </w:rPr>
              <w:t>2.4</w:t>
            </w:r>
            <w:r w:rsidRPr="003C6E7F">
              <w:rPr>
                <w:sz w:val="22"/>
                <w:szCs w:val="22"/>
              </w:rPr>
              <w:t xml:space="preserve"> настоящего </w:t>
            </w:r>
            <w:r w:rsidR="005033E8" w:rsidRPr="003C6E7F">
              <w:rPr>
                <w:sz w:val="22"/>
                <w:szCs w:val="22"/>
              </w:rPr>
              <w:t>отчета эмитента</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Родственные связи с указанными лицами отсутствуют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К ответственности не привлекался (судимости отсутствуют)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Указанные должности не занимал</w:t>
            </w:r>
          </w:p>
        </w:tc>
      </w:tr>
      <w:tr w:rsidR="0088102A" w:rsidRPr="003C6E7F" w:rsidTr="00E1746E">
        <w:tc>
          <w:tcPr>
            <w:tcW w:w="3339" w:type="pct"/>
          </w:tcPr>
          <w:p w:rsidR="0088102A" w:rsidRPr="003C6E7F" w:rsidRDefault="0088102A" w:rsidP="0088102A">
            <w:pPr>
              <w:autoSpaceDE w:val="0"/>
              <w:autoSpaceDN w:val="0"/>
              <w:adjustRightInd w:val="0"/>
              <w:jc w:val="both"/>
              <w:rPr>
                <w:rFonts w:ascii="Times New Roman" w:hAnsi="Times New Roman" w:cs="Times New Roman"/>
              </w:rPr>
            </w:pPr>
            <w:r w:rsidRPr="003C6E7F">
              <w:rPr>
                <w:rFonts w:ascii="Times New Roman" w:hAnsi="Times New Roman" w:cs="Times New Roman"/>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tc>
        <w:tc>
          <w:tcPr>
            <w:tcW w:w="1661" w:type="pct"/>
            <w:vAlign w:val="center"/>
          </w:tcPr>
          <w:p w:rsidR="0088102A" w:rsidRPr="003C6E7F" w:rsidRDefault="00720628" w:rsidP="00B556D0">
            <w:pPr>
              <w:pStyle w:val="ConsPlusNormal"/>
              <w:jc w:val="both"/>
              <w:rPr>
                <w:b/>
                <w:bCs/>
                <w:i/>
                <w:sz w:val="22"/>
                <w:szCs w:val="22"/>
              </w:rPr>
            </w:pPr>
            <w:r w:rsidRPr="003C6E7F">
              <w:rPr>
                <w:b/>
                <w:bCs/>
                <w:i/>
                <w:sz w:val="22"/>
                <w:szCs w:val="22"/>
              </w:rPr>
              <w:t>Член Комитета по аудиту Совета директоров</w:t>
            </w:r>
            <w:r w:rsidR="00B556D0" w:rsidRPr="003C6E7F">
              <w:rPr>
                <w:b/>
                <w:bCs/>
                <w:i/>
                <w:sz w:val="22"/>
                <w:szCs w:val="22"/>
              </w:rPr>
              <w:t>, член Комитета по стратегии Совета директоров</w:t>
            </w:r>
          </w:p>
        </w:tc>
      </w:tr>
      <w:tr w:rsidR="0088102A" w:rsidRPr="003C6E7F" w:rsidTr="00D742D7">
        <w:trPr>
          <w:trHeight w:val="752"/>
        </w:trPr>
        <w:tc>
          <w:tcPr>
            <w:tcW w:w="3339" w:type="pct"/>
          </w:tcPr>
          <w:p w:rsidR="0088102A" w:rsidRPr="003C6E7F" w:rsidRDefault="0088102A" w:rsidP="0088102A">
            <w:pPr>
              <w:autoSpaceDE w:val="0"/>
              <w:autoSpaceDN w:val="0"/>
              <w:adjustRightInd w:val="0"/>
              <w:jc w:val="both"/>
              <w:rPr>
                <w:rFonts w:ascii="Times New Roman" w:hAnsi="Times New Roman" w:cs="Times New Roman"/>
              </w:rPr>
            </w:pPr>
            <w:r w:rsidRPr="003C6E7F">
              <w:rPr>
                <w:rFonts w:ascii="Times New Roman" w:hAnsi="Times New Roman" w:cs="Times New Roman"/>
              </w:rPr>
              <w:t xml:space="preserve">сведения о членах совета директоров (наблюдательного совета), которых эмитент считает независимыми с учетом положений </w:t>
            </w:r>
            <w:hyperlink r:id="rId24" w:history="1">
              <w:r w:rsidRPr="003C6E7F">
                <w:rPr>
                  <w:rFonts w:ascii="Times New Roman" w:hAnsi="Times New Roman" w:cs="Times New Roman"/>
                </w:rPr>
                <w:t>Кодекса</w:t>
              </w:r>
            </w:hyperlink>
            <w:r w:rsidR="00D742D7" w:rsidRPr="003C6E7F">
              <w:rPr>
                <w:rFonts w:ascii="Times New Roman" w:hAnsi="Times New Roman" w:cs="Times New Roman"/>
              </w:rPr>
              <w:t xml:space="preserve"> корпоративного управления</w:t>
            </w:r>
          </w:p>
        </w:tc>
        <w:tc>
          <w:tcPr>
            <w:tcW w:w="1661" w:type="pct"/>
            <w:vAlign w:val="center"/>
          </w:tcPr>
          <w:p w:rsidR="0088102A" w:rsidRPr="003C6E7F" w:rsidRDefault="0088102A" w:rsidP="0088102A">
            <w:pPr>
              <w:pStyle w:val="ConsPlusNormal"/>
              <w:jc w:val="both"/>
              <w:rPr>
                <w:b/>
                <w:bCs/>
                <w:i/>
                <w:sz w:val="22"/>
                <w:szCs w:val="22"/>
              </w:rPr>
            </w:pPr>
            <w:r w:rsidRPr="003C6E7F">
              <w:rPr>
                <w:b/>
                <w:bCs/>
                <w:i/>
                <w:sz w:val="22"/>
                <w:szCs w:val="22"/>
              </w:rPr>
              <w:t>Не является независимым</w:t>
            </w:r>
          </w:p>
        </w:tc>
      </w:tr>
    </w:tbl>
    <w:p w:rsidR="00857BDB" w:rsidRPr="003C6E7F" w:rsidRDefault="00857BDB" w:rsidP="0088102A">
      <w:pPr>
        <w:spacing w:after="0" w:line="240" w:lineRule="auto"/>
        <w:jc w:val="both"/>
        <w:rPr>
          <w:rFonts w:ascii="Times New Roman" w:eastAsiaTheme="minorEastAsia" w:hAnsi="Times New Roman" w:cs="Times New Roman"/>
          <w:b/>
          <w:bCs/>
          <w:i/>
          <w:lang w:eastAsia="ru-RU"/>
        </w:rPr>
      </w:pPr>
    </w:p>
    <w:p w:rsidR="0088102A" w:rsidRPr="003C6E7F" w:rsidRDefault="0088102A" w:rsidP="0088102A">
      <w:pPr>
        <w:spacing w:after="0" w:line="240" w:lineRule="auto"/>
        <w:jc w:val="both"/>
        <w:rPr>
          <w:rFonts w:ascii="Times New Roman" w:eastAsiaTheme="minorEastAsia" w:hAnsi="Times New Roman" w:cs="Times New Roman"/>
          <w:b/>
          <w:bCs/>
          <w:i/>
          <w:lang w:eastAsia="ru-RU"/>
        </w:rPr>
      </w:pPr>
      <w:r w:rsidRPr="003C6E7F">
        <w:rPr>
          <w:rFonts w:ascii="Times New Roman" w:eastAsiaTheme="minorEastAsia" w:hAnsi="Times New Roman" w:cs="Times New Roman"/>
          <w:b/>
          <w:bCs/>
          <w:i/>
          <w:lang w:eastAsia="ru-RU"/>
        </w:rPr>
        <w:t>Информация о членах Совета директоров эмитента указана в соответствии со сведениями, имеющимися в наличии у эмитента. Иные сведения о членах Совета директоров эмитента не указаны в связи с тем, что отсутствуют в распоряжении эмитента.</w:t>
      </w:r>
    </w:p>
    <w:p w:rsidR="0088102A" w:rsidRPr="003C6E7F" w:rsidRDefault="0088102A" w:rsidP="0088102A">
      <w:pPr>
        <w:spacing w:after="0" w:line="240" w:lineRule="auto"/>
        <w:jc w:val="both"/>
        <w:rPr>
          <w:rFonts w:ascii="Times New Roman" w:hAnsi="Times New Roman" w:cs="Times New Roman"/>
        </w:rPr>
      </w:pPr>
    </w:p>
    <w:p w:rsidR="0088102A" w:rsidRPr="003C6E7F" w:rsidRDefault="00D742D7" w:rsidP="0088102A">
      <w:pPr>
        <w:spacing w:after="0" w:line="240" w:lineRule="auto"/>
        <w:jc w:val="both"/>
        <w:rPr>
          <w:rFonts w:ascii="Times New Roman" w:eastAsiaTheme="minorEastAsia" w:hAnsi="Times New Roman" w:cs="Times New Roman"/>
          <w:b/>
          <w:bCs/>
          <w:i/>
          <w:lang w:eastAsia="ru-RU"/>
        </w:rPr>
      </w:pPr>
      <w:r w:rsidRPr="003C6E7F">
        <w:rPr>
          <w:rFonts w:ascii="Times New Roman" w:eastAsiaTheme="minorEastAsia" w:hAnsi="Times New Roman" w:cs="Times New Roman"/>
          <w:b/>
          <w:bCs/>
          <w:i/>
          <w:lang w:eastAsia="ru-RU"/>
        </w:rPr>
        <w:t>Г</w:t>
      </w:r>
      <w:r w:rsidR="0088102A" w:rsidRPr="003C6E7F">
        <w:rPr>
          <w:rFonts w:ascii="Times New Roman" w:eastAsiaTheme="minorEastAsia" w:hAnsi="Times New Roman" w:cs="Times New Roman"/>
          <w:b/>
          <w:bCs/>
          <w:i/>
          <w:lang w:eastAsia="ru-RU"/>
        </w:rPr>
        <w:t>енеральн</w:t>
      </w:r>
      <w:r w:rsidRPr="003C6E7F">
        <w:rPr>
          <w:rFonts w:ascii="Times New Roman" w:eastAsiaTheme="minorEastAsia" w:hAnsi="Times New Roman" w:cs="Times New Roman"/>
          <w:b/>
          <w:bCs/>
          <w:i/>
          <w:lang w:eastAsia="ru-RU"/>
        </w:rPr>
        <w:t>ым</w:t>
      </w:r>
      <w:r w:rsidR="0088102A" w:rsidRPr="003C6E7F">
        <w:rPr>
          <w:rFonts w:ascii="Times New Roman" w:eastAsiaTheme="minorEastAsia" w:hAnsi="Times New Roman" w:cs="Times New Roman"/>
          <w:b/>
          <w:bCs/>
          <w:i/>
          <w:lang w:eastAsia="ru-RU"/>
        </w:rPr>
        <w:t xml:space="preserve"> директор</w:t>
      </w:r>
      <w:r w:rsidRPr="003C6E7F">
        <w:rPr>
          <w:rFonts w:ascii="Times New Roman" w:eastAsiaTheme="minorEastAsia" w:hAnsi="Times New Roman" w:cs="Times New Roman"/>
          <w:b/>
          <w:bCs/>
          <w:i/>
          <w:lang w:eastAsia="ru-RU"/>
        </w:rPr>
        <w:t>ом</w:t>
      </w:r>
      <w:r w:rsidR="0088102A" w:rsidRPr="003C6E7F">
        <w:rPr>
          <w:rFonts w:ascii="Times New Roman" w:eastAsiaTheme="minorEastAsia" w:hAnsi="Times New Roman" w:cs="Times New Roman"/>
          <w:b/>
          <w:bCs/>
          <w:i/>
          <w:lang w:eastAsia="ru-RU"/>
        </w:rPr>
        <w:t xml:space="preserve"> </w:t>
      </w:r>
      <w:r w:rsidR="00FA5DD9" w:rsidRPr="003C6E7F">
        <w:rPr>
          <w:rFonts w:ascii="Times New Roman" w:eastAsiaTheme="minorEastAsia" w:hAnsi="Times New Roman" w:cs="Times New Roman"/>
          <w:b/>
          <w:bCs/>
          <w:i/>
          <w:lang w:eastAsia="ru-RU"/>
        </w:rPr>
        <w:t>э</w:t>
      </w:r>
      <w:r w:rsidR="0088102A" w:rsidRPr="003C6E7F">
        <w:rPr>
          <w:rFonts w:ascii="Times New Roman" w:eastAsiaTheme="minorEastAsia" w:hAnsi="Times New Roman" w:cs="Times New Roman"/>
          <w:b/>
          <w:bCs/>
          <w:i/>
          <w:lang w:eastAsia="ru-RU"/>
        </w:rPr>
        <w:t>митента является Левченко Роман Алексеевич. Информация о нем приведена в п.</w:t>
      </w:r>
      <w:r w:rsidRPr="003C6E7F">
        <w:rPr>
          <w:rFonts w:ascii="Times New Roman" w:eastAsiaTheme="minorEastAsia" w:hAnsi="Times New Roman" w:cs="Times New Roman"/>
          <w:b/>
          <w:bCs/>
          <w:i/>
          <w:lang w:eastAsia="ru-RU"/>
        </w:rPr>
        <w:t xml:space="preserve"> </w:t>
      </w:r>
      <w:r w:rsidR="0088102A" w:rsidRPr="003C6E7F">
        <w:rPr>
          <w:rFonts w:ascii="Times New Roman" w:eastAsiaTheme="minorEastAsia" w:hAnsi="Times New Roman" w:cs="Times New Roman"/>
          <w:b/>
          <w:bCs/>
          <w:i/>
          <w:lang w:eastAsia="ru-RU"/>
        </w:rPr>
        <w:t xml:space="preserve">6 </w:t>
      </w:r>
      <w:r w:rsidR="00FA5DD9" w:rsidRPr="003C6E7F">
        <w:rPr>
          <w:rFonts w:ascii="Times New Roman" w:eastAsiaTheme="minorEastAsia" w:hAnsi="Times New Roman" w:cs="Times New Roman"/>
          <w:b/>
          <w:bCs/>
          <w:i/>
          <w:lang w:eastAsia="ru-RU"/>
        </w:rPr>
        <w:t>п</w:t>
      </w:r>
      <w:r w:rsidR="0088102A" w:rsidRPr="003C6E7F">
        <w:rPr>
          <w:rFonts w:ascii="Times New Roman" w:eastAsiaTheme="minorEastAsia" w:hAnsi="Times New Roman" w:cs="Times New Roman"/>
          <w:b/>
          <w:bCs/>
          <w:i/>
          <w:lang w:eastAsia="ru-RU"/>
        </w:rPr>
        <w:t xml:space="preserve">ерсонального состава Совета директоров </w:t>
      </w:r>
      <w:r w:rsidR="00FA5DD9" w:rsidRPr="003C6E7F">
        <w:rPr>
          <w:rFonts w:ascii="Times New Roman" w:eastAsiaTheme="minorEastAsia" w:hAnsi="Times New Roman" w:cs="Times New Roman"/>
          <w:b/>
          <w:bCs/>
          <w:i/>
          <w:lang w:eastAsia="ru-RU"/>
        </w:rPr>
        <w:t>э</w:t>
      </w:r>
      <w:r w:rsidR="0088102A" w:rsidRPr="003C6E7F">
        <w:rPr>
          <w:rFonts w:ascii="Times New Roman" w:eastAsiaTheme="minorEastAsia" w:hAnsi="Times New Roman" w:cs="Times New Roman"/>
          <w:b/>
          <w:bCs/>
          <w:i/>
          <w:lang w:eastAsia="ru-RU"/>
        </w:rPr>
        <w:t>митента.</w:t>
      </w:r>
    </w:p>
    <w:p w:rsidR="0088102A" w:rsidRPr="003C6E7F" w:rsidRDefault="0088102A" w:rsidP="0088102A">
      <w:pPr>
        <w:spacing w:after="0" w:line="240" w:lineRule="auto"/>
        <w:rPr>
          <w:rFonts w:ascii="Times New Roman" w:hAnsi="Times New Roman" w:cs="Times New Roman"/>
        </w:rPr>
      </w:pPr>
    </w:p>
    <w:p w:rsidR="0088102A" w:rsidRPr="003C6E7F" w:rsidRDefault="0088102A" w:rsidP="003405D9">
      <w:pPr>
        <w:spacing w:after="0" w:line="240" w:lineRule="auto"/>
        <w:jc w:val="both"/>
        <w:rPr>
          <w:rFonts w:ascii="Times New Roman" w:eastAsiaTheme="minorEastAsia" w:hAnsi="Times New Roman" w:cs="Times New Roman"/>
          <w:b/>
          <w:bCs/>
          <w:i/>
          <w:lang w:eastAsia="ru-RU"/>
        </w:rPr>
      </w:pPr>
      <w:bookmarkStart w:id="29" w:name="_Toc94272847"/>
      <w:r w:rsidRPr="003C6E7F">
        <w:rPr>
          <w:rFonts w:ascii="Times New Roman" w:eastAsiaTheme="minorEastAsia" w:hAnsi="Times New Roman" w:cs="Times New Roman"/>
          <w:b/>
          <w:bCs/>
          <w:i/>
          <w:lang w:eastAsia="ru-RU"/>
        </w:rPr>
        <w:t>Состав коллегиального исполнительного органа эмитента</w:t>
      </w:r>
      <w:bookmarkEnd w:id="29"/>
    </w:p>
    <w:p w:rsidR="0088102A" w:rsidRPr="003C6E7F" w:rsidRDefault="0088102A" w:rsidP="0088102A">
      <w:pPr>
        <w:pStyle w:val="a9"/>
        <w:ind w:left="0"/>
        <w:jc w:val="both"/>
        <w:rPr>
          <w:rStyle w:val="Subst"/>
          <w:rFonts w:ascii="Times New Roman" w:hAnsi="Times New Roman" w:cs="Times New Roman"/>
          <w:bCs/>
          <w:iCs/>
        </w:rPr>
      </w:pPr>
      <w:r w:rsidRPr="003C6E7F">
        <w:rPr>
          <w:rFonts w:ascii="Times New Roman" w:hAnsi="Times New Roman" w:cs="Times New Roman"/>
        </w:rPr>
        <w:t>1. ФИО:</w:t>
      </w:r>
      <w:r w:rsidRPr="003C6E7F">
        <w:rPr>
          <w:rStyle w:val="Subst"/>
          <w:rFonts w:ascii="Times New Roman" w:hAnsi="Times New Roman" w:cs="Times New Roman"/>
          <w:bCs/>
          <w:iCs/>
        </w:rPr>
        <w:t xml:space="preserve"> Левченко Роман Алексеевич</w:t>
      </w:r>
    </w:p>
    <w:p w:rsidR="0088622B" w:rsidRPr="003C6E7F" w:rsidRDefault="0088622B" w:rsidP="0088102A">
      <w:pPr>
        <w:pStyle w:val="a9"/>
        <w:ind w:left="0"/>
        <w:jc w:val="both"/>
        <w:rPr>
          <w:rStyle w:val="Subst"/>
          <w:rFonts w:ascii="Times New Roman" w:hAnsi="Times New Roman" w:cs="Times New Roman"/>
        </w:rPr>
      </w:pPr>
      <w:r w:rsidRPr="003C6E7F">
        <w:rPr>
          <w:rStyle w:val="Subst"/>
          <w:rFonts w:ascii="Times New Roman" w:hAnsi="Times New Roman" w:cs="Times New Roman"/>
        </w:rPr>
        <w:t>председатель</w:t>
      </w:r>
    </w:p>
    <w:p w:rsidR="0088102A" w:rsidRPr="003C6E7F" w:rsidRDefault="0088102A" w:rsidP="0088102A">
      <w:pPr>
        <w:spacing w:after="0" w:line="240" w:lineRule="auto"/>
        <w:jc w:val="both"/>
        <w:rPr>
          <w:rFonts w:ascii="Times New Roman" w:eastAsiaTheme="minorEastAsia" w:hAnsi="Times New Roman" w:cs="Times New Roman"/>
          <w:b/>
          <w:bCs/>
          <w:i/>
          <w:lang w:eastAsia="ru-RU"/>
        </w:rPr>
      </w:pPr>
      <w:r w:rsidRPr="003C6E7F">
        <w:rPr>
          <w:rFonts w:ascii="Times New Roman" w:eastAsiaTheme="minorEastAsia" w:hAnsi="Times New Roman" w:cs="Times New Roman"/>
          <w:b/>
          <w:bCs/>
          <w:i/>
          <w:lang w:eastAsia="ru-RU"/>
        </w:rPr>
        <w:t>Информация о нем приведена в п. 6 персонального состава Совета директоров эмитента</w:t>
      </w:r>
      <w:r w:rsidR="008E6EFA" w:rsidRPr="003C6E7F">
        <w:rPr>
          <w:rFonts w:ascii="Times New Roman" w:eastAsiaTheme="minorEastAsia" w:hAnsi="Times New Roman" w:cs="Times New Roman"/>
          <w:b/>
          <w:bCs/>
          <w:i/>
          <w:lang w:eastAsia="ru-RU"/>
        </w:rPr>
        <w:t>.</w:t>
      </w:r>
    </w:p>
    <w:p w:rsidR="0088102A" w:rsidRPr="003C6E7F" w:rsidRDefault="0088102A" w:rsidP="0088102A">
      <w:pPr>
        <w:spacing w:after="0" w:line="240" w:lineRule="auto"/>
        <w:jc w:val="both"/>
        <w:rPr>
          <w:rFonts w:ascii="Times New Roman" w:hAnsi="Times New Roman" w:cs="Times New Roman"/>
        </w:rPr>
      </w:pPr>
    </w:p>
    <w:p w:rsidR="0088102A" w:rsidRPr="003C6E7F" w:rsidRDefault="0088102A" w:rsidP="0088102A">
      <w:pPr>
        <w:spacing w:after="0" w:line="240" w:lineRule="auto"/>
        <w:jc w:val="both"/>
        <w:rPr>
          <w:rStyle w:val="Subst"/>
          <w:rFonts w:ascii="Times New Roman" w:hAnsi="Times New Roman" w:cs="Times New Roman"/>
          <w:bCs/>
          <w:iCs/>
        </w:rPr>
      </w:pPr>
      <w:r w:rsidRPr="003C6E7F">
        <w:rPr>
          <w:rFonts w:ascii="Times New Roman" w:hAnsi="Times New Roman" w:cs="Times New Roman"/>
        </w:rPr>
        <w:t>2. ФИО:</w:t>
      </w:r>
      <w:r w:rsidRPr="003C6E7F">
        <w:rPr>
          <w:rStyle w:val="Subst"/>
          <w:rFonts w:ascii="Times New Roman" w:hAnsi="Times New Roman" w:cs="Times New Roman"/>
          <w:bCs/>
          <w:iCs/>
        </w:rPr>
        <w:t xml:space="preserve"> Абаимов Виктор Михайлович</w:t>
      </w:r>
    </w:p>
    <w:p w:rsidR="0088102A" w:rsidRPr="003C6E7F" w:rsidRDefault="0088102A" w:rsidP="0088102A">
      <w:pPr>
        <w:spacing w:after="0" w:line="240" w:lineRule="auto"/>
        <w:jc w:val="both"/>
        <w:rPr>
          <w:rFonts w:ascii="Times New Roman" w:hAnsi="Times New Roman" w:cs="Times New Roman"/>
        </w:rPr>
      </w:pPr>
    </w:p>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Год рождения:</w:t>
      </w:r>
      <w:r w:rsidRPr="003C6E7F">
        <w:rPr>
          <w:rStyle w:val="Subst"/>
          <w:rFonts w:ascii="Times New Roman" w:hAnsi="Times New Roman" w:cs="Times New Roman"/>
          <w:bCs/>
          <w:iCs/>
        </w:rPr>
        <w:t xml:space="preserve"> 1972</w:t>
      </w:r>
    </w:p>
    <w:p w:rsidR="0088102A" w:rsidRPr="003C6E7F" w:rsidRDefault="0088102A" w:rsidP="0088102A">
      <w:pPr>
        <w:pStyle w:val="ThinDelim"/>
        <w:jc w:val="both"/>
        <w:rPr>
          <w:sz w:val="22"/>
          <w:szCs w:val="22"/>
        </w:rPr>
      </w:pPr>
    </w:p>
    <w:p w:rsidR="0088102A" w:rsidRPr="003C6E7F" w:rsidRDefault="0088102A" w:rsidP="0088102A">
      <w:pPr>
        <w:spacing w:after="0" w:line="240" w:lineRule="auto"/>
        <w:jc w:val="both"/>
        <w:rPr>
          <w:rStyle w:val="Subst"/>
          <w:rFonts w:ascii="Times New Roman" w:hAnsi="Times New Roman" w:cs="Times New Roman"/>
          <w:bCs/>
          <w:iCs/>
        </w:rPr>
      </w:pPr>
      <w:r w:rsidRPr="003C6E7F">
        <w:rPr>
          <w:rFonts w:ascii="Times New Roman" w:hAnsi="Times New Roman" w:cs="Times New Roman"/>
        </w:rPr>
        <w:t>Образование:</w:t>
      </w:r>
      <w:r w:rsidRPr="003C6E7F">
        <w:rPr>
          <w:rFonts w:ascii="Times New Roman" w:hAnsi="Times New Roman" w:cs="Times New Roman"/>
        </w:rPr>
        <w:br/>
      </w:r>
      <w:r w:rsidR="00C71270" w:rsidRPr="003C6E7F">
        <w:rPr>
          <w:rStyle w:val="Subst"/>
          <w:rFonts w:ascii="Times New Roman" w:hAnsi="Times New Roman" w:cs="Times New Roman"/>
          <w:bCs/>
          <w:iCs/>
        </w:rPr>
        <w:t>в</w:t>
      </w:r>
      <w:r w:rsidRPr="003C6E7F">
        <w:rPr>
          <w:rStyle w:val="Subst"/>
          <w:rFonts w:ascii="Times New Roman" w:hAnsi="Times New Roman" w:cs="Times New Roman"/>
          <w:bCs/>
          <w:iCs/>
        </w:rPr>
        <w:t>ысшее:</w:t>
      </w:r>
    </w:p>
    <w:p w:rsidR="0088102A" w:rsidRPr="003C6E7F" w:rsidRDefault="0088102A" w:rsidP="0088102A">
      <w:pPr>
        <w:spacing w:after="0" w:line="240" w:lineRule="auto"/>
        <w:jc w:val="both"/>
        <w:rPr>
          <w:rStyle w:val="Subst"/>
          <w:rFonts w:ascii="Times New Roman" w:hAnsi="Times New Roman" w:cs="Times New Roman"/>
          <w:bCs/>
          <w:iCs/>
        </w:rPr>
      </w:pPr>
      <w:r w:rsidRPr="003C6E7F">
        <w:rPr>
          <w:rStyle w:val="Subst"/>
          <w:rFonts w:ascii="Times New Roman" w:hAnsi="Times New Roman" w:cs="Times New Roman"/>
          <w:bCs/>
          <w:iCs/>
        </w:rPr>
        <w:t xml:space="preserve">- </w:t>
      </w:r>
      <w:proofErr w:type="spellStart"/>
      <w:r w:rsidRPr="003C6E7F">
        <w:rPr>
          <w:rStyle w:val="Subst"/>
          <w:rFonts w:ascii="Times New Roman" w:hAnsi="Times New Roman" w:cs="Times New Roman"/>
          <w:bCs/>
          <w:iCs/>
        </w:rPr>
        <w:t>Новочеркасский</w:t>
      </w:r>
      <w:proofErr w:type="spellEnd"/>
      <w:r w:rsidRPr="003C6E7F">
        <w:rPr>
          <w:rStyle w:val="Subst"/>
          <w:rFonts w:ascii="Times New Roman" w:hAnsi="Times New Roman" w:cs="Times New Roman"/>
          <w:bCs/>
          <w:iCs/>
        </w:rPr>
        <w:t xml:space="preserve"> государственный технический университет, электроснабжение промышленных предприятий, инженер</w:t>
      </w:r>
      <w:r w:rsidR="005033E8" w:rsidRPr="003C6E7F">
        <w:rPr>
          <w:rStyle w:val="Subst"/>
          <w:rFonts w:ascii="Times New Roman" w:hAnsi="Times New Roman" w:cs="Times New Roman"/>
          <w:bCs/>
          <w:iCs/>
        </w:rPr>
        <w:t>-</w:t>
      </w:r>
      <w:r w:rsidRPr="003C6E7F">
        <w:rPr>
          <w:rStyle w:val="Subst"/>
          <w:rFonts w:ascii="Times New Roman" w:hAnsi="Times New Roman" w:cs="Times New Roman"/>
          <w:bCs/>
          <w:iCs/>
        </w:rPr>
        <w:t>электрик;</w:t>
      </w:r>
    </w:p>
    <w:p w:rsidR="0088102A" w:rsidRPr="003C6E7F" w:rsidRDefault="0088102A" w:rsidP="0088102A">
      <w:pPr>
        <w:spacing w:after="0" w:line="240" w:lineRule="auto"/>
        <w:jc w:val="both"/>
        <w:rPr>
          <w:rStyle w:val="Subst"/>
          <w:rFonts w:ascii="Times New Roman" w:hAnsi="Times New Roman" w:cs="Times New Roman"/>
          <w:bCs/>
          <w:iCs/>
        </w:rPr>
      </w:pPr>
      <w:r w:rsidRPr="003C6E7F">
        <w:rPr>
          <w:rStyle w:val="Subst"/>
          <w:rFonts w:ascii="Times New Roman" w:hAnsi="Times New Roman" w:cs="Times New Roman"/>
          <w:bCs/>
          <w:iCs/>
        </w:rPr>
        <w:t>- Южно-Российский государственный технический университет (</w:t>
      </w:r>
      <w:proofErr w:type="spellStart"/>
      <w:r w:rsidRPr="003C6E7F">
        <w:rPr>
          <w:rStyle w:val="Subst"/>
          <w:rFonts w:ascii="Times New Roman" w:hAnsi="Times New Roman" w:cs="Times New Roman"/>
          <w:bCs/>
          <w:iCs/>
        </w:rPr>
        <w:t>Новочеркасский</w:t>
      </w:r>
      <w:proofErr w:type="spellEnd"/>
      <w:r w:rsidRPr="003C6E7F">
        <w:rPr>
          <w:rStyle w:val="Subst"/>
          <w:rFonts w:ascii="Times New Roman" w:hAnsi="Times New Roman" w:cs="Times New Roman"/>
          <w:bCs/>
          <w:iCs/>
        </w:rPr>
        <w:t xml:space="preserve"> политехнический институт), экономика и управление на предприятии (электроэнергетика), экономист</w:t>
      </w:r>
      <w:r w:rsidR="00BE49B5" w:rsidRPr="003C6E7F">
        <w:rPr>
          <w:rStyle w:val="Subst"/>
          <w:rFonts w:ascii="Times New Roman" w:hAnsi="Times New Roman" w:cs="Times New Roman"/>
          <w:bCs/>
          <w:iCs/>
        </w:rPr>
        <w:t>-</w:t>
      </w:r>
      <w:r w:rsidR="00033787" w:rsidRPr="003C6E7F">
        <w:rPr>
          <w:rStyle w:val="Subst"/>
          <w:rFonts w:ascii="Times New Roman" w:hAnsi="Times New Roman" w:cs="Times New Roman"/>
          <w:bCs/>
          <w:iCs/>
        </w:rPr>
        <w:t>менеджер</w:t>
      </w:r>
      <w:r w:rsidRPr="003C6E7F">
        <w:rPr>
          <w:rStyle w:val="Subst"/>
          <w:rFonts w:ascii="Times New Roman" w:hAnsi="Times New Roman" w:cs="Times New Roman"/>
          <w:bCs/>
          <w:iCs/>
        </w:rPr>
        <w:t>.</w:t>
      </w:r>
    </w:p>
    <w:p w:rsidR="0088102A" w:rsidRPr="003C6E7F" w:rsidRDefault="0088102A" w:rsidP="0088102A">
      <w:pPr>
        <w:spacing w:after="0" w:line="240" w:lineRule="auto"/>
        <w:jc w:val="both"/>
        <w:rPr>
          <w:rFonts w:ascii="Times New Roman" w:hAnsi="Times New Roman" w:cs="Times New Roman"/>
        </w:rPr>
      </w:pPr>
    </w:p>
    <w:p w:rsidR="0088102A" w:rsidRPr="003C6E7F" w:rsidRDefault="0088102A" w:rsidP="0088102A">
      <w:pPr>
        <w:spacing w:after="0" w:line="240" w:lineRule="auto"/>
        <w:jc w:val="both"/>
        <w:rPr>
          <w:rFonts w:ascii="Times New Roman" w:hAnsi="Times New Roman" w:cs="Times New Roman"/>
        </w:rPr>
      </w:pPr>
      <w:r w:rsidRPr="003C6E7F">
        <w:rPr>
          <w:rFonts w:ascii="Times New Roman" w:eastAsiaTheme="minorEastAsia" w:hAnsi="Times New Roman" w:cs="Times New Roman"/>
          <w:lang w:eastAsia="ru-RU"/>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rsidR="0088102A" w:rsidRPr="003C6E7F" w:rsidRDefault="0088102A" w:rsidP="0088102A">
      <w:pPr>
        <w:pStyle w:val="ThinDelim"/>
        <w:jc w:val="both"/>
        <w:rPr>
          <w:sz w:val="22"/>
          <w:szCs w:val="22"/>
        </w:rPr>
      </w:pPr>
    </w:p>
    <w:tbl>
      <w:tblPr>
        <w:tblW w:w="0" w:type="auto"/>
        <w:jc w:val="center"/>
        <w:tblLayout w:type="fixed"/>
        <w:tblCellMar>
          <w:left w:w="72" w:type="dxa"/>
          <w:right w:w="72" w:type="dxa"/>
        </w:tblCellMar>
        <w:tblLook w:val="0000" w:firstRow="0" w:lastRow="0" w:firstColumn="0" w:lastColumn="0" w:noHBand="0" w:noVBand="0"/>
      </w:tblPr>
      <w:tblGrid>
        <w:gridCol w:w="1332"/>
        <w:gridCol w:w="1260"/>
        <w:gridCol w:w="3980"/>
        <w:gridCol w:w="2680"/>
      </w:tblGrid>
      <w:tr w:rsidR="0088102A" w:rsidRPr="003C6E7F" w:rsidTr="00E1746E">
        <w:trPr>
          <w:jc w:val="center"/>
        </w:trPr>
        <w:tc>
          <w:tcPr>
            <w:tcW w:w="2592" w:type="dxa"/>
            <w:gridSpan w:val="2"/>
            <w:tcBorders>
              <w:top w:val="double" w:sz="6" w:space="0" w:color="auto"/>
              <w:left w:val="double" w:sz="6" w:space="0" w:color="auto"/>
              <w:bottom w:val="single" w:sz="6" w:space="0" w:color="auto"/>
              <w:right w:val="single" w:sz="6" w:space="0" w:color="auto"/>
            </w:tcBorders>
          </w:tcPr>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Должность</w:t>
            </w:r>
          </w:p>
        </w:tc>
      </w:tr>
      <w:tr w:rsidR="0088102A"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с</w:t>
            </w:r>
          </w:p>
        </w:tc>
        <w:tc>
          <w:tcPr>
            <w:tcW w:w="1260" w:type="dxa"/>
            <w:tcBorders>
              <w:top w:val="single" w:sz="6" w:space="0" w:color="auto"/>
              <w:left w:val="single" w:sz="6" w:space="0" w:color="auto"/>
              <w:bottom w:val="single" w:sz="6" w:space="0" w:color="auto"/>
              <w:right w:val="single" w:sz="6" w:space="0" w:color="auto"/>
            </w:tcBorders>
          </w:tcPr>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по</w:t>
            </w:r>
          </w:p>
        </w:tc>
        <w:tc>
          <w:tcPr>
            <w:tcW w:w="3980" w:type="dxa"/>
            <w:tcBorders>
              <w:top w:val="single" w:sz="6" w:space="0" w:color="auto"/>
              <w:left w:val="single" w:sz="6" w:space="0" w:color="auto"/>
              <w:bottom w:val="single" w:sz="6" w:space="0" w:color="auto"/>
              <w:right w:val="single" w:sz="6" w:space="0" w:color="auto"/>
            </w:tcBorders>
          </w:tcPr>
          <w:p w:rsidR="0088102A" w:rsidRPr="003C6E7F" w:rsidRDefault="0088102A" w:rsidP="0088102A">
            <w:pPr>
              <w:spacing w:after="0" w:line="240" w:lineRule="auto"/>
              <w:jc w:val="both"/>
              <w:rPr>
                <w:rFonts w:ascii="Times New Roman" w:hAnsi="Times New Roman" w:cs="Times New Roman"/>
              </w:rPr>
            </w:pPr>
          </w:p>
        </w:tc>
        <w:tc>
          <w:tcPr>
            <w:tcW w:w="2680" w:type="dxa"/>
            <w:tcBorders>
              <w:top w:val="single" w:sz="6" w:space="0" w:color="auto"/>
              <w:left w:val="single" w:sz="6" w:space="0" w:color="auto"/>
              <w:bottom w:val="single" w:sz="6" w:space="0" w:color="auto"/>
              <w:right w:val="double" w:sz="6" w:space="0" w:color="auto"/>
            </w:tcBorders>
          </w:tcPr>
          <w:p w:rsidR="0088102A" w:rsidRPr="003C6E7F" w:rsidRDefault="0088102A" w:rsidP="0088102A">
            <w:pPr>
              <w:spacing w:after="0" w:line="240" w:lineRule="auto"/>
              <w:jc w:val="both"/>
              <w:rPr>
                <w:rFonts w:ascii="Times New Roman" w:hAnsi="Times New Roman" w:cs="Times New Roman"/>
              </w:rPr>
            </w:pPr>
          </w:p>
        </w:tc>
      </w:tr>
      <w:tr w:rsidR="00A412B4"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октябрь 2016 года</w:t>
            </w:r>
          </w:p>
        </w:tc>
        <w:tc>
          <w:tcPr>
            <w:tcW w:w="1260" w:type="dxa"/>
            <w:tcBorders>
              <w:top w:val="single" w:sz="6" w:space="0" w:color="auto"/>
              <w:left w:val="sing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апрель 2020 года</w:t>
            </w:r>
          </w:p>
        </w:tc>
        <w:tc>
          <w:tcPr>
            <w:tcW w:w="3980" w:type="dxa"/>
            <w:tcBorders>
              <w:top w:val="single" w:sz="6" w:space="0" w:color="auto"/>
              <w:left w:val="sing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ПАО «МРСК Северо-Запада»</w:t>
            </w:r>
          </w:p>
        </w:tc>
        <w:tc>
          <w:tcPr>
            <w:tcW w:w="2680" w:type="dxa"/>
            <w:tcBorders>
              <w:top w:val="single" w:sz="6" w:space="0" w:color="auto"/>
              <w:left w:val="single" w:sz="6" w:space="0" w:color="auto"/>
              <w:bottom w:val="single" w:sz="6" w:space="0" w:color="auto"/>
              <w:right w:val="doub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Заместитель главного инженера по эксплуатации – начальник ДТП «РО» РОЭХ</w:t>
            </w:r>
          </w:p>
        </w:tc>
      </w:tr>
      <w:tr w:rsidR="00A412B4"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май 2020 года</w:t>
            </w:r>
          </w:p>
        </w:tc>
        <w:tc>
          <w:tcPr>
            <w:tcW w:w="1260" w:type="dxa"/>
            <w:tcBorders>
              <w:top w:val="single" w:sz="6" w:space="0" w:color="auto"/>
              <w:left w:val="sing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сентябрь 2020 года</w:t>
            </w:r>
          </w:p>
        </w:tc>
        <w:tc>
          <w:tcPr>
            <w:tcW w:w="3980" w:type="dxa"/>
            <w:tcBorders>
              <w:top w:val="single" w:sz="6" w:space="0" w:color="auto"/>
              <w:left w:val="sing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Исполняющий обязанности первого заместителя генерального директора – главного инженера</w:t>
            </w:r>
          </w:p>
        </w:tc>
      </w:tr>
      <w:tr w:rsidR="00A412B4"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сентябрь 2020 года</w:t>
            </w:r>
          </w:p>
        </w:tc>
        <w:tc>
          <w:tcPr>
            <w:tcW w:w="1260" w:type="dxa"/>
            <w:tcBorders>
              <w:top w:val="single" w:sz="6" w:space="0" w:color="auto"/>
              <w:left w:val="sing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Первый заместитель генерального директора</w:t>
            </w:r>
            <w:r w:rsidR="00A15881" w:rsidRPr="003C6E7F">
              <w:rPr>
                <w:rFonts w:ascii="Times New Roman" w:hAnsi="Times New Roman" w:cs="Times New Roman"/>
              </w:rPr>
              <w:t xml:space="preserve"> –</w:t>
            </w:r>
            <w:r w:rsidRPr="003C6E7F">
              <w:rPr>
                <w:rFonts w:ascii="Times New Roman" w:hAnsi="Times New Roman" w:cs="Times New Roman"/>
              </w:rPr>
              <w:t>главный инженер</w:t>
            </w:r>
          </w:p>
        </w:tc>
      </w:tr>
      <w:tr w:rsidR="00A412B4" w:rsidRPr="003C6E7F" w:rsidTr="008467A5">
        <w:trPr>
          <w:jc w:val="center"/>
        </w:trPr>
        <w:tc>
          <w:tcPr>
            <w:tcW w:w="1332" w:type="dxa"/>
            <w:tcBorders>
              <w:top w:val="single" w:sz="6" w:space="0" w:color="auto"/>
              <w:left w:val="doub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сентябрь 2020 года</w:t>
            </w:r>
          </w:p>
        </w:tc>
        <w:tc>
          <w:tcPr>
            <w:tcW w:w="1260" w:type="dxa"/>
            <w:tcBorders>
              <w:top w:val="single" w:sz="6" w:space="0" w:color="auto"/>
              <w:left w:val="sing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Член Правления</w:t>
            </w:r>
          </w:p>
        </w:tc>
      </w:tr>
      <w:tr w:rsidR="008467A5" w:rsidRPr="003C6E7F" w:rsidTr="00C7785A">
        <w:trPr>
          <w:jc w:val="center"/>
        </w:trPr>
        <w:tc>
          <w:tcPr>
            <w:tcW w:w="1332" w:type="dxa"/>
            <w:tcBorders>
              <w:top w:val="single" w:sz="6" w:space="0" w:color="auto"/>
              <w:left w:val="double" w:sz="6" w:space="0" w:color="auto"/>
              <w:bottom w:val="single" w:sz="6" w:space="0" w:color="auto"/>
              <w:right w:val="single" w:sz="6" w:space="0" w:color="auto"/>
            </w:tcBorders>
          </w:tcPr>
          <w:p w:rsidR="008467A5" w:rsidRPr="003C6E7F" w:rsidRDefault="008467A5" w:rsidP="008467A5">
            <w:pPr>
              <w:spacing w:after="0" w:line="240" w:lineRule="auto"/>
              <w:jc w:val="both"/>
              <w:rPr>
                <w:rFonts w:ascii="Times New Roman" w:hAnsi="Times New Roman" w:cs="Times New Roman"/>
              </w:rPr>
            </w:pPr>
            <w:r w:rsidRPr="003C6E7F">
              <w:rPr>
                <w:rFonts w:ascii="Times New Roman" w:hAnsi="Times New Roman" w:cs="Times New Roman"/>
              </w:rPr>
              <w:t>июль 2021 года</w:t>
            </w:r>
          </w:p>
        </w:tc>
        <w:tc>
          <w:tcPr>
            <w:tcW w:w="1260" w:type="dxa"/>
            <w:tcBorders>
              <w:top w:val="single" w:sz="6" w:space="0" w:color="auto"/>
              <w:left w:val="single" w:sz="6" w:space="0" w:color="auto"/>
              <w:bottom w:val="single" w:sz="6" w:space="0" w:color="auto"/>
              <w:right w:val="single" w:sz="6" w:space="0" w:color="auto"/>
            </w:tcBorders>
          </w:tcPr>
          <w:p w:rsidR="008467A5" w:rsidRPr="003C6E7F" w:rsidRDefault="00776737" w:rsidP="00776737">
            <w:pPr>
              <w:spacing w:after="0" w:line="240" w:lineRule="auto"/>
              <w:jc w:val="both"/>
              <w:rPr>
                <w:rFonts w:ascii="Times New Roman" w:hAnsi="Times New Roman" w:cs="Times New Roman"/>
              </w:rPr>
            </w:pPr>
            <w:r w:rsidRPr="003C6E7F">
              <w:rPr>
                <w:rFonts w:ascii="Times New Roman" w:hAnsi="Times New Roman" w:cs="Times New Roman"/>
              </w:rPr>
              <w:t>июнь 2022 года</w:t>
            </w:r>
          </w:p>
        </w:tc>
        <w:tc>
          <w:tcPr>
            <w:tcW w:w="3980" w:type="dxa"/>
            <w:tcBorders>
              <w:top w:val="single" w:sz="6" w:space="0" w:color="auto"/>
              <w:left w:val="single" w:sz="6" w:space="0" w:color="auto"/>
              <w:bottom w:val="single" w:sz="6" w:space="0" w:color="auto"/>
              <w:right w:val="single" w:sz="6" w:space="0" w:color="auto"/>
            </w:tcBorders>
          </w:tcPr>
          <w:p w:rsidR="008467A5" w:rsidRPr="003C6E7F" w:rsidRDefault="008467A5" w:rsidP="008467A5">
            <w:pPr>
              <w:spacing w:after="0" w:line="240" w:lineRule="auto"/>
              <w:jc w:val="both"/>
              <w:rPr>
                <w:rFonts w:ascii="Times New Roman" w:hAnsi="Times New Roman" w:cs="Times New Roman"/>
              </w:rPr>
            </w:pPr>
            <w:r w:rsidRPr="003C6E7F">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rsidR="008467A5" w:rsidRPr="003C6E7F" w:rsidRDefault="008467A5" w:rsidP="008467A5">
            <w:pPr>
              <w:spacing w:after="0" w:line="240" w:lineRule="auto"/>
              <w:jc w:val="both"/>
              <w:rPr>
                <w:rFonts w:ascii="Times New Roman" w:hAnsi="Times New Roman" w:cs="Times New Roman"/>
              </w:rPr>
            </w:pPr>
            <w:r w:rsidRPr="003C6E7F">
              <w:rPr>
                <w:rFonts w:ascii="Times New Roman" w:hAnsi="Times New Roman" w:cs="Times New Roman"/>
              </w:rPr>
              <w:t>Член Комитета по надежности Совета директоров</w:t>
            </w:r>
          </w:p>
        </w:tc>
      </w:tr>
      <w:tr w:rsidR="00C7785A" w:rsidRPr="003C6E7F" w:rsidTr="00E1746E">
        <w:trPr>
          <w:jc w:val="center"/>
        </w:trPr>
        <w:tc>
          <w:tcPr>
            <w:tcW w:w="1332" w:type="dxa"/>
            <w:tcBorders>
              <w:top w:val="single" w:sz="6" w:space="0" w:color="auto"/>
              <w:left w:val="double" w:sz="6" w:space="0" w:color="auto"/>
              <w:bottom w:val="double" w:sz="6" w:space="0" w:color="auto"/>
              <w:right w:val="single" w:sz="6" w:space="0" w:color="auto"/>
            </w:tcBorders>
          </w:tcPr>
          <w:p w:rsidR="00C7785A" w:rsidRPr="003C6E7F" w:rsidRDefault="00C7785A" w:rsidP="00B76DFC">
            <w:pPr>
              <w:spacing w:after="0" w:line="240" w:lineRule="auto"/>
              <w:jc w:val="both"/>
              <w:rPr>
                <w:rFonts w:ascii="Times New Roman" w:hAnsi="Times New Roman" w:cs="Times New Roman"/>
              </w:rPr>
            </w:pPr>
            <w:r w:rsidRPr="003C6E7F">
              <w:rPr>
                <w:rFonts w:ascii="Times New Roman" w:hAnsi="Times New Roman" w:cs="Times New Roman"/>
              </w:rPr>
              <w:t>август 202</w:t>
            </w:r>
            <w:r w:rsidR="00B76DFC" w:rsidRPr="003C6E7F">
              <w:rPr>
                <w:rFonts w:ascii="Times New Roman" w:hAnsi="Times New Roman" w:cs="Times New Roman"/>
              </w:rPr>
              <w:t>2</w:t>
            </w:r>
            <w:r w:rsidRPr="003C6E7F">
              <w:rPr>
                <w:rFonts w:ascii="Times New Roman" w:hAnsi="Times New Roman" w:cs="Times New Roman"/>
              </w:rPr>
              <w:t xml:space="preserve"> года</w:t>
            </w:r>
          </w:p>
        </w:tc>
        <w:tc>
          <w:tcPr>
            <w:tcW w:w="1260" w:type="dxa"/>
            <w:tcBorders>
              <w:top w:val="single" w:sz="6" w:space="0" w:color="auto"/>
              <w:left w:val="single" w:sz="6" w:space="0" w:color="auto"/>
              <w:bottom w:val="double" w:sz="6" w:space="0" w:color="auto"/>
              <w:right w:val="single" w:sz="6" w:space="0" w:color="auto"/>
            </w:tcBorders>
          </w:tcPr>
          <w:p w:rsidR="00C7785A" w:rsidRPr="003C6E7F" w:rsidRDefault="00C7785A" w:rsidP="00C7785A">
            <w:pPr>
              <w:spacing w:after="0" w:line="240" w:lineRule="auto"/>
              <w:jc w:val="both"/>
              <w:rPr>
                <w:rFonts w:ascii="Times New Roman" w:hAnsi="Times New Roman" w:cs="Times New Roman"/>
              </w:rPr>
            </w:pPr>
            <w:r w:rsidRPr="003C6E7F">
              <w:rPr>
                <w:rFonts w:ascii="Times New Roman" w:hAnsi="Times New Roman" w:cs="Times New Roman"/>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C7785A" w:rsidRPr="003C6E7F" w:rsidRDefault="00C7785A" w:rsidP="00C7785A">
            <w:pPr>
              <w:spacing w:after="0" w:line="240" w:lineRule="auto"/>
              <w:jc w:val="both"/>
              <w:rPr>
                <w:rFonts w:ascii="Times New Roman" w:hAnsi="Times New Roman" w:cs="Times New Roman"/>
              </w:rPr>
            </w:pPr>
            <w:r w:rsidRPr="003C6E7F">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double" w:sz="6" w:space="0" w:color="auto"/>
              <w:right w:val="double" w:sz="6" w:space="0" w:color="auto"/>
            </w:tcBorders>
          </w:tcPr>
          <w:p w:rsidR="00C7785A" w:rsidRPr="003C6E7F" w:rsidRDefault="00C7785A" w:rsidP="00C7785A">
            <w:pPr>
              <w:spacing w:after="0" w:line="240" w:lineRule="auto"/>
              <w:jc w:val="both"/>
              <w:rPr>
                <w:rFonts w:ascii="Times New Roman" w:hAnsi="Times New Roman" w:cs="Times New Roman"/>
              </w:rPr>
            </w:pPr>
            <w:r w:rsidRPr="003C6E7F">
              <w:rPr>
                <w:rFonts w:ascii="Times New Roman" w:hAnsi="Times New Roman" w:cs="Times New Roman"/>
              </w:rPr>
              <w:t>Член Комитета по надежности Совета директоров</w:t>
            </w:r>
          </w:p>
        </w:tc>
      </w:tr>
    </w:tbl>
    <w:p w:rsidR="0088102A" w:rsidRPr="003C6E7F" w:rsidRDefault="0088102A" w:rsidP="0088102A">
      <w:pPr>
        <w:spacing w:after="0" w:line="240" w:lineRule="auto"/>
        <w:rPr>
          <w:rFonts w:ascii="Times New Roman" w:hAnsi="Times New Roman" w:cs="Times New Roman"/>
        </w:rPr>
      </w:pPr>
    </w:p>
    <w:tbl>
      <w:tblPr>
        <w:tblStyle w:val="ab"/>
        <w:tblW w:w="5079" w:type="pct"/>
        <w:tblLook w:val="04A0" w:firstRow="1" w:lastRow="0" w:firstColumn="1" w:lastColumn="0" w:noHBand="0" w:noVBand="1"/>
      </w:tblPr>
      <w:tblGrid>
        <w:gridCol w:w="6339"/>
        <w:gridCol w:w="3153"/>
      </w:tblGrid>
      <w:tr w:rsidR="0088102A" w:rsidRPr="003C6E7F" w:rsidTr="00E1746E">
        <w:tc>
          <w:tcPr>
            <w:tcW w:w="3339" w:type="pct"/>
            <w:tcBorders>
              <w:top w:val="single" w:sz="4" w:space="0" w:color="auto"/>
            </w:tcBorders>
          </w:tcPr>
          <w:p w:rsidR="0088102A" w:rsidRPr="003C6E7F" w:rsidRDefault="0088102A" w:rsidP="0088102A">
            <w:pPr>
              <w:pStyle w:val="ConsPlusNormal"/>
              <w:jc w:val="both"/>
              <w:rPr>
                <w:sz w:val="22"/>
                <w:szCs w:val="22"/>
              </w:rPr>
            </w:pPr>
            <w:r w:rsidRPr="003C6E7F">
              <w:rPr>
                <w:sz w:val="22"/>
                <w:szCs w:val="22"/>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rsidR="0088102A" w:rsidRPr="003C6E7F" w:rsidRDefault="0088102A" w:rsidP="0088102A">
            <w:pPr>
              <w:pStyle w:val="ConsPlusNormal"/>
              <w:jc w:val="both"/>
              <w:rPr>
                <w:sz w:val="22"/>
                <w:szCs w:val="22"/>
              </w:rPr>
            </w:pPr>
            <w:r w:rsidRPr="003C6E7F">
              <w:rPr>
                <w:b/>
                <w:bCs/>
                <w:i/>
                <w:sz w:val="22"/>
                <w:szCs w:val="22"/>
              </w:rPr>
              <w:t>Не имеет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доля принадлежащих такому лицу обыкновенных акций эмитента</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Не имеет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Не имеет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Отсутствует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доли принадлежащих такому лицу обыкновенных акций подконтрольной эмитенту организации</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Отсутствует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Отсутствует</w:t>
            </w:r>
          </w:p>
        </w:tc>
      </w:tr>
      <w:tr w:rsidR="0088102A" w:rsidRPr="003C6E7F" w:rsidTr="00E1746E">
        <w:tc>
          <w:tcPr>
            <w:tcW w:w="3339" w:type="pct"/>
          </w:tcPr>
          <w:p w:rsidR="0088102A" w:rsidRPr="003C6E7F" w:rsidRDefault="0088102A" w:rsidP="005033E8">
            <w:pPr>
              <w:pStyle w:val="ConsPlusNormal"/>
              <w:jc w:val="both"/>
              <w:rPr>
                <w:sz w:val="22"/>
                <w:szCs w:val="22"/>
              </w:rPr>
            </w:pPr>
            <w:r w:rsidRPr="003C6E7F">
              <w:rPr>
                <w:sz w:val="22"/>
                <w:szCs w:val="22"/>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пункте </w:t>
            </w:r>
            <w:r w:rsidR="005033E8" w:rsidRPr="003C6E7F">
              <w:rPr>
                <w:sz w:val="22"/>
                <w:szCs w:val="22"/>
              </w:rPr>
              <w:t>2.4</w:t>
            </w:r>
            <w:r w:rsidRPr="003C6E7F">
              <w:rPr>
                <w:sz w:val="22"/>
                <w:szCs w:val="22"/>
              </w:rPr>
              <w:t xml:space="preserve"> настоящего </w:t>
            </w:r>
            <w:r w:rsidR="005033E8" w:rsidRPr="003C6E7F">
              <w:rPr>
                <w:sz w:val="22"/>
                <w:szCs w:val="22"/>
              </w:rPr>
              <w:t>отчета эмитента</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Родственные связи с указанными лицами отсутствуют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К ответственности не привлекался (судимости отсутствуют)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 xml:space="preserve">сведения о занятии должностей в органах управления коммерческих организаций в период, когда в отношении </w:t>
            </w:r>
            <w:r w:rsidRPr="003C6E7F">
              <w:rPr>
                <w:sz w:val="22"/>
                <w:szCs w:val="22"/>
              </w:rPr>
              <w:lastRenderedPageBreak/>
              <w:t>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lastRenderedPageBreak/>
              <w:t>Указанные должности не занимал</w:t>
            </w:r>
          </w:p>
        </w:tc>
      </w:tr>
      <w:tr w:rsidR="0088102A" w:rsidRPr="003C6E7F" w:rsidTr="00E1746E">
        <w:tc>
          <w:tcPr>
            <w:tcW w:w="3339" w:type="pct"/>
          </w:tcPr>
          <w:p w:rsidR="0088102A" w:rsidRPr="003C6E7F" w:rsidRDefault="0088102A" w:rsidP="0088102A">
            <w:pPr>
              <w:autoSpaceDE w:val="0"/>
              <w:autoSpaceDN w:val="0"/>
              <w:adjustRightInd w:val="0"/>
              <w:jc w:val="both"/>
              <w:rPr>
                <w:rFonts w:ascii="Times New Roman" w:hAnsi="Times New Roman" w:cs="Times New Roman"/>
              </w:rPr>
            </w:pPr>
            <w:r w:rsidRPr="003C6E7F">
              <w:rPr>
                <w:rFonts w:ascii="Times New Roman" w:hAnsi="Times New Roman" w:cs="Times New Roman"/>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tc>
        <w:tc>
          <w:tcPr>
            <w:tcW w:w="1661" w:type="pct"/>
            <w:vAlign w:val="center"/>
          </w:tcPr>
          <w:p w:rsidR="0088102A" w:rsidRPr="003C6E7F" w:rsidRDefault="00C7785A" w:rsidP="0088102A">
            <w:pPr>
              <w:pStyle w:val="ConsPlusNormal"/>
              <w:jc w:val="both"/>
              <w:rPr>
                <w:b/>
                <w:bCs/>
                <w:i/>
                <w:sz w:val="22"/>
                <w:szCs w:val="22"/>
              </w:rPr>
            </w:pPr>
            <w:r w:rsidRPr="003C6E7F">
              <w:rPr>
                <w:b/>
                <w:bCs/>
                <w:i/>
                <w:sz w:val="22"/>
                <w:szCs w:val="22"/>
              </w:rPr>
              <w:t>Член Комитета по надежности Совета директоров</w:t>
            </w:r>
          </w:p>
        </w:tc>
      </w:tr>
    </w:tbl>
    <w:p w:rsidR="0088102A" w:rsidRPr="003C6E7F" w:rsidRDefault="0088102A" w:rsidP="0088102A">
      <w:pPr>
        <w:spacing w:after="0" w:line="240" w:lineRule="auto"/>
        <w:rPr>
          <w:rFonts w:ascii="Times New Roman" w:hAnsi="Times New Roman" w:cs="Times New Roman"/>
        </w:rPr>
      </w:pPr>
    </w:p>
    <w:p w:rsidR="0088102A" w:rsidRPr="003C6E7F" w:rsidRDefault="0088102A" w:rsidP="0088102A">
      <w:pPr>
        <w:pStyle w:val="a9"/>
        <w:numPr>
          <w:ilvl w:val="0"/>
          <w:numId w:val="11"/>
        </w:numPr>
        <w:ind w:left="0" w:firstLine="0"/>
        <w:jc w:val="both"/>
        <w:rPr>
          <w:rStyle w:val="Subst"/>
          <w:rFonts w:ascii="Times New Roman" w:hAnsi="Times New Roman" w:cs="Times New Roman"/>
          <w:bCs/>
          <w:iCs/>
        </w:rPr>
      </w:pPr>
      <w:r w:rsidRPr="003C6E7F">
        <w:rPr>
          <w:rFonts w:ascii="Times New Roman" w:hAnsi="Times New Roman" w:cs="Times New Roman"/>
        </w:rPr>
        <w:t>ФИО:</w:t>
      </w:r>
      <w:r w:rsidRPr="003C6E7F">
        <w:rPr>
          <w:rStyle w:val="Subst"/>
          <w:rFonts w:ascii="Times New Roman" w:hAnsi="Times New Roman" w:cs="Times New Roman"/>
          <w:bCs/>
          <w:iCs/>
        </w:rPr>
        <w:t xml:space="preserve"> Смагин Сергей Владимирович</w:t>
      </w:r>
    </w:p>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Год рождения:</w:t>
      </w:r>
      <w:r w:rsidRPr="003C6E7F">
        <w:rPr>
          <w:rStyle w:val="Subst"/>
          <w:rFonts w:ascii="Times New Roman" w:hAnsi="Times New Roman" w:cs="Times New Roman"/>
          <w:bCs/>
          <w:iCs/>
        </w:rPr>
        <w:t xml:space="preserve"> 1972</w:t>
      </w:r>
    </w:p>
    <w:p w:rsidR="0088102A" w:rsidRPr="003C6E7F" w:rsidRDefault="0088102A" w:rsidP="0088102A">
      <w:pPr>
        <w:pStyle w:val="ThinDelim"/>
        <w:jc w:val="both"/>
        <w:rPr>
          <w:sz w:val="22"/>
          <w:szCs w:val="22"/>
        </w:rPr>
      </w:pPr>
    </w:p>
    <w:p w:rsidR="00033787"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Образование:</w:t>
      </w:r>
    </w:p>
    <w:p w:rsidR="0088102A" w:rsidRPr="003C6E7F" w:rsidRDefault="00033787" w:rsidP="0088102A">
      <w:pPr>
        <w:spacing w:after="0" w:line="240" w:lineRule="auto"/>
        <w:jc w:val="both"/>
        <w:rPr>
          <w:rStyle w:val="Subst"/>
          <w:rFonts w:ascii="Times New Roman" w:hAnsi="Times New Roman" w:cs="Times New Roman"/>
          <w:bCs/>
          <w:iCs/>
        </w:rPr>
      </w:pPr>
      <w:r w:rsidRPr="003C6E7F">
        <w:rPr>
          <w:rStyle w:val="Subst"/>
          <w:rFonts w:ascii="Times New Roman" w:hAnsi="Times New Roman" w:cs="Times New Roman"/>
          <w:bCs/>
          <w:iCs/>
        </w:rPr>
        <w:t>в</w:t>
      </w:r>
      <w:r w:rsidR="0088102A" w:rsidRPr="003C6E7F">
        <w:rPr>
          <w:rStyle w:val="Subst"/>
          <w:rFonts w:ascii="Times New Roman" w:hAnsi="Times New Roman" w:cs="Times New Roman"/>
          <w:bCs/>
          <w:iCs/>
        </w:rPr>
        <w:t>ысшее</w:t>
      </w:r>
      <w:r w:rsidRPr="003C6E7F">
        <w:rPr>
          <w:rStyle w:val="Subst"/>
          <w:rFonts w:ascii="Times New Roman" w:hAnsi="Times New Roman" w:cs="Times New Roman"/>
          <w:bCs/>
          <w:iCs/>
        </w:rPr>
        <w:t>,</w:t>
      </w:r>
      <w:r w:rsidR="0088102A" w:rsidRPr="003C6E7F">
        <w:rPr>
          <w:rStyle w:val="Subst"/>
          <w:rFonts w:ascii="Times New Roman" w:hAnsi="Times New Roman" w:cs="Times New Roman"/>
          <w:bCs/>
          <w:iCs/>
        </w:rPr>
        <w:t xml:space="preserve"> ГОУ ВПО «Ставропольский государственный университет», экономика и управление на предприятии, экономист-менеджер.</w:t>
      </w:r>
    </w:p>
    <w:p w:rsidR="0088102A" w:rsidRPr="003C6E7F" w:rsidRDefault="0088102A" w:rsidP="0088102A">
      <w:pPr>
        <w:spacing w:after="0" w:line="240" w:lineRule="auto"/>
        <w:jc w:val="both"/>
        <w:rPr>
          <w:rFonts w:ascii="Times New Roman" w:hAnsi="Times New Roman" w:cs="Times New Roman"/>
        </w:rPr>
      </w:pPr>
    </w:p>
    <w:p w:rsidR="0088102A" w:rsidRPr="003C6E7F" w:rsidRDefault="0088102A" w:rsidP="0088102A">
      <w:pPr>
        <w:spacing w:after="0" w:line="240" w:lineRule="auto"/>
        <w:jc w:val="both"/>
        <w:rPr>
          <w:rFonts w:ascii="Times New Roman" w:hAnsi="Times New Roman" w:cs="Times New Roman"/>
        </w:rPr>
      </w:pPr>
      <w:r w:rsidRPr="003C6E7F">
        <w:rPr>
          <w:rFonts w:ascii="Times New Roman" w:eastAsiaTheme="minorEastAsia" w:hAnsi="Times New Roman" w:cs="Times New Roman"/>
          <w:lang w:eastAsia="ru-RU"/>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rsidR="0088102A" w:rsidRPr="003C6E7F" w:rsidRDefault="0088102A" w:rsidP="0088102A">
      <w:pPr>
        <w:pStyle w:val="ThinDelim"/>
        <w:jc w:val="both"/>
        <w:rPr>
          <w:sz w:val="22"/>
          <w:szCs w:val="22"/>
        </w:rPr>
      </w:pPr>
    </w:p>
    <w:tbl>
      <w:tblPr>
        <w:tblW w:w="0" w:type="auto"/>
        <w:jc w:val="center"/>
        <w:tblLayout w:type="fixed"/>
        <w:tblCellMar>
          <w:left w:w="72" w:type="dxa"/>
          <w:right w:w="72" w:type="dxa"/>
        </w:tblCellMar>
        <w:tblLook w:val="0000" w:firstRow="0" w:lastRow="0" w:firstColumn="0" w:lastColumn="0" w:noHBand="0" w:noVBand="0"/>
      </w:tblPr>
      <w:tblGrid>
        <w:gridCol w:w="1332"/>
        <w:gridCol w:w="1260"/>
        <w:gridCol w:w="3980"/>
        <w:gridCol w:w="2619"/>
      </w:tblGrid>
      <w:tr w:rsidR="0088102A" w:rsidRPr="003C6E7F" w:rsidTr="00A412B4">
        <w:trPr>
          <w:jc w:val="center"/>
        </w:trPr>
        <w:tc>
          <w:tcPr>
            <w:tcW w:w="2592" w:type="dxa"/>
            <w:gridSpan w:val="2"/>
            <w:tcBorders>
              <w:top w:val="double" w:sz="6" w:space="0" w:color="auto"/>
              <w:left w:val="double" w:sz="6" w:space="0" w:color="auto"/>
              <w:bottom w:val="single" w:sz="6" w:space="0" w:color="auto"/>
              <w:right w:val="single" w:sz="6" w:space="0" w:color="auto"/>
            </w:tcBorders>
          </w:tcPr>
          <w:p w:rsidR="0088102A" w:rsidRPr="003C6E7F" w:rsidRDefault="0088102A" w:rsidP="00E20CE8">
            <w:pPr>
              <w:spacing w:after="0" w:line="240" w:lineRule="auto"/>
              <w:jc w:val="both"/>
              <w:rPr>
                <w:rFonts w:ascii="Times New Roman" w:hAnsi="Times New Roman" w:cs="Times New Roman"/>
              </w:rPr>
            </w:pPr>
            <w:r w:rsidRPr="003C6E7F">
              <w:rPr>
                <w:rFonts w:ascii="Times New Roman" w:hAnsi="Times New Roman" w:cs="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88102A" w:rsidRPr="003C6E7F" w:rsidRDefault="0088102A" w:rsidP="00E20CE8">
            <w:pPr>
              <w:spacing w:after="0" w:line="240" w:lineRule="auto"/>
              <w:jc w:val="both"/>
              <w:rPr>
                <w:rFonts w:ascii="Times New Roman" w:hAnsi="Times New Roman" w:cs="Times New Roman"/>
              </w:rPr>
            </w:pPr>
            <w:r w:rsidRPr="003C6E7F">
              <w:rPr>
                <w:rFonts w:ascii="Times New Roman" w:hAnsi="Times New Roman" w:cs="Times New Roman"/>
              </w:rPr>
              <w:t>Наименование организации</w:t>
            </w:r>
          </w:p>
        </w:tc>
        <w:tc>
          <w:tcPr>
            <w:tcW w:w="2619" w:type="dxa"/>
            <w:tcBorders>
              <w:top w:val="double" w:sz="6" w:space="0" w:color="auto"/>
              <w:left w:val="single" w:sz="6" w:space="0" w:color="auto"/>
              <w:bottom w:val="single" w:sz="6" w:space="0" w:color="auto"/>
              <w:right w:val="double" w:sz="6" w:space="0" w:color="auto"/>
            </w:tcBorders>
          </w:tcPr>
          <w:p w:rsidR="0088102A" w:rsidRPr="003C6E7F" w:rsidRDefault="0088102A" w:rsidP="00E20CE8">
            <w:pPr>
              <w:spacing w:after="0" w:line="240" w:lineRule="auto"/>
              <w:jc w:val="both"/>
              <w:rPr>
                <w:rFonts w:ascii="Times New Roman" w:hAnsi="Times New Roman" w:cs="Times New Roman"/>
              </w:rPr>
            </w:pPr>
            <w:r w:rsidRPr="003C6E7F">
              <w:rPr>
                <w:rFonts w:ascii="Times New Roman" w:hAnsi="Times New Roman" w:cs="Times New Roman"/>
              </w:rPr>
              <w:t>Должность</w:t>
            </w:r>
          </w:p>
        </w:tc>
      </w:tr>
      <w:tr w:rsidR="0088102A" w:rsidRPr="003C6E7F" w:rsidTr="00A412B4">
        <w:trPr>
          <w:jc w:val="center"/>
        </w:trPr>
        <w:tc>
          <w:tcPr>
            <w:tcW w:w="1332" w:type="dxa"/>
            <w:tcBorders>
              <w:top w:val="single" w:sz="6" w:space="0" w:color="auto"/>
              <w:left w:val="double" w:sz="6" w:space="0" w:color="auto"/>
              <w:bottom w:val="single" w:sz="6" w:space="0" w:color="auto"/>
              <w:right w:val="single" w:sz="6" w:space="0" w:color="auto"/>
            </w:tcBorders>
          </w:tcPr>
          <w:p w:rsidR="0088102A" w:rsidRPr="003C6E7F" w:rsidRDefault="0088102A" w:rsidP="00E20CE8">
            <w:pPr>
              <w:spacing w:after="0" w:line="240" w:lineRule="auto"/>
              <w:jc w:val="both"/>
              <w:rPr>
                <w:rFonts w:ascii="Times New Roman" w:hAnsi="Times New Roman" w:cs="Times New Roman"/>
              </w:rPr>
            </w:pPr>
            <w:r w:rsidRPr="003C6E7F">
              <w:rPr>
                <w:rFonts w:ascii="Times New Roman" w:hAnsi="Times New Roman" w:cs="Times New Roman"/>
              </w:rPr>
              <w:t>с</w:t>
            </w:r>
          </w:p>
        </w:tc>
        <w:tc>
          <w:tcPr>
            <w:tcW w:w="1260" w:type="dxa"/>
            <w:tcBorders>
              <w:top w:val="single" w:sz="6" w:space="0" w:color="auto"/>
              <w:left w:val="single" w:sz="6" w:space="0" w:color="auto"/>
              <w:bottom w:val="single" w:sz="6" w:space="0" w:color="auto"/>
              <w:right w:val="single" w:sz="6" w:space="0" w:color="auto"/>
            </w:tcBorders>
          </w:tcPr>
          <w:p w:rsidR="0088102A" w:rsidRPr="003C6E7F" w:rsidRDefault="0088102A" w:rsidP="00E20CE8">
            <w:pPr>
              <w:spacing w:after="0" w:line="240" w:lineRule="auto"/>
              <w:jc w:val="both"/>
              <w:rPr>
                <w:rFonts w:ascii="Times New Roman" w:hAnsi="Times New Roman" w:cs="Times New Roman"/>
              </w:rPr>
            </w:pPr>
            <w:r w:rsidRPr="003C6E7F">
              <w:rPr>
                <w:rFonts w:ascii="Times New Roman" w:hAnsi="Times New Roman" w:cs="Times New Roman"/>
              </w:rPr>
              <w:t>по</w:t>
            </w:r>
          </w:p>
        </w:tc>
        <w:tc>
          <w:tcPr>
            <w:tcW w:w="3980" w:type="dxa"/>
            <w:tcBorders>
              <w:top w:val="single" w:sz="6" w:space="0" w:color="auto"/>
              <w:left w:val="single" w:sz="6" w:space="0" w:color="auto"/>
              <w:bottom w:val="single" w:sz="6" w:space="0" w:color="auto"/>
              <w:right w:val="single" w:sz="6" w:space="0" w:color="auto"/>
            </w:tcBorders>
          </w:tcPr>
          <w:p w:rsidR="0088102A" w:rsidRPr="003C6E7F" w:rsidRDefault="0088102A" w:rsidP="00E20CE8">
            <w:pPr>
              <w:spacing w:after="0" w:line="240" w:lineRule="auto"/>
              <w:jc w:val="both"/>
              <w:rPr>
                <w:rFonts w:ascii="Times New Roman" w:hAnsi="Times New Roman" w:cs="Times New Roman"/>
              </w:rPr>
            </w:pPr>
          </w:p>
        </w:tc>
        <w:tc>
          <w:tcPr>
            <w:tcW w:w="2619" w:type="dxa"/>
            <w:tcBorders>
              <w:top w:val="single" w:sz="6" w:space="0" w:color="auto"/>
              <w:left w:val="single" w:sz="6" w:space="0" w:color="auto"/>
              <w:bottom w:val="single" w:sz="6" w:space="0" w:color="auto"/>
              <w:right w:val="double" w:sz="6" w:space="0" w:color="auto"/>
            </w:tcBorders>
          </w:tcPr>
          <w:p w:rsidR="0088102A" w:rsidRPr="003C6E7F" w:rsidRDefault="0088102A" w:rsidP="00E20CE8">
            <w:pPr>
              <w:spacing w:after="0" w:line="240" w:lineRule="auto"/>
              <w:jc w:val="both"/>
              <w:rPr>
                <w:rFonts w:ascii="Times New Roman" w:hAnsi="Times New Roman" w:cs="Times New Roman"/>
              </w:rPr>
            </w:pPr>
          </w:p>
        </w:tc>
      </w:tr>
      <w:tr w:rsidR="00A412B4" w:rsidRPr="003C6E7F" w:rsidTr="00A412B4">
        <w:trPr>
          <w:jc w:val="center"/>
        </w:trPr>
        <w:tc>
          <w:tcPr>
            <w:tcW w:w="1332" w:type="dxa"/>
            <w:tcBorders>
              <w:top w:val="single" w:sz="6" w:space="0" w:color="auto"/>
              <w:left w:val="double" w:sz="6" w:space="0" w:color="auto"/>
              <w:bottom w:val="single" w:sz="6" w:space="0" w:color="auto"/>
              <w:right w:val="single" w:sz="6" w:space="0" w:color="auto"/>
            </w:tcBorders>
          </w:tcPr>
          <w:p w:rsidR="00A412B4" w:rsidRPr="003C6E7F" w:rsidRDefault="00A412B4" w:rsidP="00E20CE8">
            <w:pPr>
              <w:spacing w:after="0" w:line="240" w:lineRule="auto"/>
              <w:jc w:val="both"/>
              <w:rPr>
                <w:rFonts w:ascii="Times New Roman" w:hAnsi="Times New Roman" w:cs="Times New Roman"/>
              </w:rPr>
            </w:pPr>
            <w:r w:rsidRPr="003C6E7F">
              <w:rPr>
                <w:rFonts w:ascii="Times New Roman" w:hAnsi="Times New Roman" w:cs="Times New Roman"/>
              </w:rPr>
              <w:t>июль 2012 года</w:t>
            </w:r>
          </w:p>
        </w:tc>
        <w:tc>
          <w:tcPr>
            <w:tcW w:w="1260" w:type="dxa"/>
            <w:tcBorders>
              <w:top w:val="single" w:sz="6" w:space="0" w:color="auto"/>
              <w:left w:val="single" w:sz="6" w:space="0" w:color="auto"/>
              <w:bottom w:val="single" w:sz="6" w:space="0" w:color="auto"/>
              <w:right w:val="single" w:sz="6" w:space="0" w:color="auto"/>
            </w:tcBorders>
          </w:tcPr>
          <w:p w:rsidR="00A412B4" w:rsidRPr="003C6E7F" w:rsidRDefault="00A412B4" w:rsidP="00E20CE8">
            <w:pPr>
              <w:spacing w:after="0" w:line="240" w:lineRule="auto"/>
              <w:jc w:val="both"/>
              <w:rPr>
                <w:rFonts w:ascii="Times New Roman" w:hAnsi="Times New Roman" w:cs="Times New Roman"/>
              </w:rPr>
            </w:pPr>
            <w:r w:rsidRPr="003C6E7F">
              <w:rPr>
                <w:rFonts w:ascii="Times New Roman" w:hAnsi="Times New Roman" w:cs="Times New Roman"/>
              </w:rPr>
              <w:t>февраль 2020 года</w:t>
            </w:r>
          </w:p>
        </w:tc>
        <w:tc>
          <w:tcPr>
            <w:tcW w:w="3980" w:type="dxa"/>
            <w:tcBorders>
              <w:top w:val="single" w:sz="6" w:space="0" w:color="auto"/>
              <w:left w:val="single" w:sz="6" w:space="0" w:color="auto"/>
              <w:bottom w:val="single" w:sz="6" w:space="0" w:color="auto"/>
              <w:right w:val="single" w:sz="6" w:space="0" w:color="auto"/>
            </w:tcBorders>
          </w:tcPr>
          <w:p w:rsidR="00A412B4" w:rsidRPr="003C6E7F" w:rsidRDefault="00A412B4" w:rsidP="00E20CE8">
            <w:pPr>
              <w:spacing w:after="0" w:line="240" w:lineRule="auto"/>
              <w:jc w:val="both"/>
              <w:rPr>
                <w:rFonts w:ascii="Times New Roman" w:hAnsi="Times New Roman" w:cs="Times New Roman"/>
              </w:rPr>
            </w:pPr>
            <w:r w:rsidRPr="003C6E7F">
              <w:rPr>
                <w:rFonts w:ascii="Times New Roman" w:hAnsi="Times New Roman" w:cs="Times New Roman"/>
              </w:rPr>
              <w:t>АО «</w:t>
            </w:r>
            <w:proofErr w:type="spellStart"/>
            <w:r w:rsidRPr="003C6E7F">
              <w:rPr>
                <w:rFonts w:ascii="Times New Roman" w:hAnsi="Times New Roman" w:cs="Times New Roman"/>
              </w:rPr>
              <w:t>Ростехинвентаризация</w:t>
            </w:r>
            <w:proofErr w:type="spellEnd"/>
            <w:r w:rsidRPr="003C6E7F">
              <w:rPr>
                <w:rFonts w:ascii="Times New Roman" w:hAnsi="Times New Roman" w:cs="Times New Roman"/>
              </w:rPr>
              <w:t>-Федеральное БТИ»</w:t>
            </w:r>
          </w:p>
        </w:tc>
        <w:tc>
          <w:tcPr>
            <w:tcW w:w="2619" w:type="dxa"/>
            <w:tcBorders>
              <w:top w:val="single" w:sz="6" w:space="0" w:color="auto"/>
              <w:left w:val="single" w:sz="6" w:space="0" w:color="auto"/>
              <w:bottom w:val="single" w:sz="6" w:space="0" w:color="auto"/>
              <w:right w:val="double" w:sz="6" w:space="0" w:color="auto"/>
            </w:tcBorders>
          </w:tcPr>
          <w:p w:rsidR="00A412B4" w:rsidRPr="003C6E7F" w:rsidRDefault="00A412B4" w:rsidP="00E20CE8">
            <w:pPr>
              <w:spacing w:after="0" w:line="240" w:lineRule="auto"/>
              <w:jc w:val="both"/>
              <w:rPr>
                <w:rFonts w:ascii="Times New Roman" w:hAnsi="Times New Roman" w:cs="Times New Roman"/>
              </w:rPr>
            </w:pPr>
            <w:r w:rsidRPr="003C6E7F">
              <w:rPr>
                <w:rFonts w:ascii="Times New Roman" w:hAnsi="Times New Roman" w:cs="Times New Roman"/>
              </w:rPr>
              <w:t>Советник, заместитель начальника управления, советник</w:t>
            </w:r>
          </w:p>
        </w:tc>
      </w:tr>
      <w:tr w:rsidR="00A412B4" w:rsidRPr="003C6E7F" w:rsidTr="00A412B4">
        <w:trPr>
          <w:jc w:val="center"/>
        </w:trPr>
        <w:tc>
          <w:tcPr>
            <w:tcW w:w="1332" w:type="dxa"/>
            <w:tcBorders>
              <w:top w:val="single" w:sz="6" w:space="0" w:color="auto"/>
              <w:left w:val="double" w:sz="6" w:space="0" w:color="auto"/>
              <w:bottom w:val="single" w:sz="6" w:space="0" w:color="auto"/>
              <w:right w:val="single" w:sz="6" w:space="0" w:color="auto"/>
            </w:tcBorders>
          </w:tcPr>
          <w:p w:rsidR="00A412B4" w:rsidRPr="003C6E7F" w:rsidRDefault="00A412B4" w:rsidP="00E20CE8">
            <w:pPr>
              <w:spacing w:after="0" w:line="240" w:lineRule="auto"/>
              <w:jc w:val="both"/>
              <w:rPr>
                <w:rFonts w:ascii="Times New Roman" w:hAnsi="Times New Roman" w:cs="Times New Roman"/>
              </w:rPr>
            </w:pPr>
            <w:r w:rsidRPr="003C6E7F">
              <w:rPr>
                <w:rFonts w:ascii="Times New Roman" w:hAnsi="Times New Roman" w:cs="Times New Roman"/>
              </w:rPr>
              <w:t>март 2020 года</w:t>
            </w:r>
          </w:p>
        </w:tc>
        <w:tc>
          <w:tcPr>
            <w:tcW w:w="1260" w:type="dxa"/>
            <w:tcBorders>
              <w:top w:val="single" w:sz="6" w:space="0" w:color="auto"/>
              <w:left w:val="single" w:sz="6" w:space="0" w:color="auto"/>
              <w:bottom w:val="single" w:sz="6" w:space="0" w:color="auto"/>
              <w:right w:val="single" w:sz="6" w:space="0" w:color="auto"/>
            </w:tcBorders>
          </w:tcPr>
          <w:p w:rsidR="00A412B4" w:rsidRPr="003C6E7F" w:rsidRDefault="00A412B4" w:rsidP="00E20CE8">
            <w:pPr>
              <w:spacing w:after="0" w:line="240" w:lineRule="auto"/>
              <w:jc w:val="both"/>
              <w:rPr>
                <w:rFonts w:ascii="Times New Roman" w:hAnsi="Times New Roman" w:cs="Times New Roman"/>
              </w:rPr>
            </w:pPr>
            <w:r w:rsidRPr="003C6E7F">
              <w:rPr>
                <w:rFonts w:ascii="Times New Roman" w:hAnsi="Times New Roman" w:cs="Times New Roman"/>
              </w:rPr>
              <w:t>январь 2021 года</w:t>
            </w:r>
          </w:p>
        </w:tc>
        <w:tc>
          <w:tcPr>
            <w:tcW w:w="3980" w:type="dxa"/>
            <w:tcBorders>
              <w:top w:val="single" w:sz="6" w:space="0" w:color="auto"/>
              <w:left w:val="single" w:sz="6" w:space="0" w:color="auto"/>
              <w:bottom w:val="single" w:sz="6" w:space="0" w:color="auto"/>
              <w:right w:val="single" w:sz="6" w:space="0" w:color="auto"/>
            </w:tcBorders>
          </w:tcPr>
          <w:p w:rsidR="00A412B4" w:rsidRPr="003C6E7F" w:rsidRDefault="00A412B4" w:rsidP="00E20CE8">
            <w:pPr>
              <w:spacing w:after="0" w:line="240" w:lineRule="auto"/>
              <w:jc w:val="both"/>
              <w:rPr>
                <w:rFonts w:ascii="Times New Roman" w:hAnsi="Times New Roman" w:cs="Times New Roman"/>
              </w:rPr>
            </w:pPr>
            <w:r w:rsidRPr="003C6E7F">
              <w:rPr>
                <w:rFonts w:ascii="Times New Roman" w:hAnsi="Times New Roman" w:cs="Times New Roman"/>
              </w:rPr>
              <w:t>ФГБУ «Управление «</w:t>
            </w:r>
            <w:proofErr w:type="spellStart"/>
            <w:r w:rsidRPr="003C6E7F">
              <w:rPr>
                <w:rFonts w:ascii="Times New Roman" w:hAnsi="Times New Roman" w:cs="Times New Roman"/>
              </w:rPr>
              <w:t>Ставропольмелиоводхоз</w:t>
            </w:r>
            <w:proofErr w:type="spellEnd"/>
            <w:r w:rsidRPr="003C6E7F">
              <w:rPr>
                <w:rFonts w:ascii="Times New Roman" w:hAnsi="Times New Roman" w:cs="Times New Roman"/>
              </w:rPr>
              <w:t>» по Ставропольскому краю</w:t>
            </w:r>
          </w:p>
        </w:tc>
        <w:tc>
          <w:tcPr>
            <w:tcW w:w="2619" w:type="dxa"/>
            <w:tcBorders>
              <w:top w:val="single" w:sz="6" w:space="0" w:color="auto"/>
              <w:left w:val="single" w:sz="6" w:space="0" w:color="auto"/>
              <w:bottom w:val="single" w:sz="6" w:space="0" w:color="auto"/>
              <w:right w:val="double" w:sz="6" w:space="0" w:color="auto"/>
            </w:tcBorders>
          </w:tcPr>
          <w:p w:rsidR="00A412B4" w:rsidRPr="003C6E7F" w:rsidRDefault="00A412B4" w:rsidP="00E20CE8">
            <w:pPr>
              <w:spacing w:after="0" w:line="240" w:lineRule="auto"/>
              <w:jc w:val="both"/>
              <w:rPr>
                <w:rFonts w:ascii="Times New Roman" w:hAnsi="Times New Roman" w:cs="Times New Roman"/>
              </w:rPr>
            </w:pPr>
            <w:r w:rsidRPr="003C6E7F">
              <w:rPr>
                <w:rFonts w:ascii="Times New Roman" w:hAnsi="Times New Roman" w:cs="Times New Roman"/>
              </w:rPr>
              <w:t>Заместитель директора</w:t>
            </w:r>
          </w:p>
        </w:tc>
      </w:tr>
      <w:tr w:rsidR="00A412B4" w:rsidRPr="003C6E7F" w:rsidTr="00E20CE8">
        <w:trPr>
          <w:trHeight w:val="946"/>
          <w:jc w:val="center"/>
        </w:trPr>
        <w:tc>
          <w:tcPr>
            <w:tcW w:w="1332" w:type="dxa"/>
            <w:tcBorders>
              <w:top w:val="single" w:sz="6" w:space="0" w:color="auto"/>
              <w:left w:val="double" w:sz="6" w:space="0" w:color="auto"/>
              <w:bottom w:val="single" w:sz="6" w:space="0" w:color="auto"/>
              <w:right w:val="single" w:sz="6" w:space="0" w:color="auto"/>
            </w:tcBorders>
          </w:tcPr>
          <w:p w:rsidR="00A412B4" w:rsidRPr="003C6E7F" w:rsidRDefault="00A412B4" w:rsidP="00E20CE8">
            <w:pPr>
              <w:spacing w:after="0" w:line="240" w:lineRule="auto"/>
              <w:jc w:val="both"/>
              <w:rPr>
                <w:rFonts w:ascii="Times New Roman" w:hAnsi="Times New Roman" w:cs="Times New Roman"/>
              </w:rPr>
            </w:pPr>
            <w:r w:rsidRPr="003C6E7F">
              <w:rPr>
                <w:rFonts w:ascii="Times New Roman" w:hAnsi="Times New Roman" w:cs="Times New Roman"/>
              </w:rPr>
              <w:t>январь 2021 года</w:t>
            </w:r>
          </w:p>
        </w:tc>
        <w:tc>
          <w:tcPr>
            <w:tcW w:w="1260" w:type="dxa"/>
            <w:tcBorders>
              <w:top w:val="single" w:sz="6" w:space="0" w:color="auto"/>
              <w:left w:val="single" w:sz="6" w:space="0" w:color="auto"/>
              <w:bottom w:val="single" w:sz="6" w:space="0" w:color="auto"/>
              <w:right w:val="single" w:sz="6" w:space="0" w:color="auto"/>
            </w:tcBorders>
          </w:tcPr>
          <w:p w:rsidR="00A412B4" w:rsidRPr="003C6E7F" w:rsidRDefault="00A412B4" w:rsidP="00E20CE8">
            <w:pPr>
              <w:spacing w:after="0" w:line="240" w:lineRule="auto"/>
              <w:jc w:val="both"/>
              <w:rPr>
                <w:rFonts w:ascii="Times New Roman" w:hAnsi="Times New Roman" w:cs="Times New Roman"/>
              </w:rPr>
            </w:pPr>
            <w:r w:rsidRPr="003C6E7F">
              <w:rPr>
                <w:rFonts w:ascii="Times New Roman" w:hAnsi="Times New Roman" w:cs="Times New Roman"/>
              </w:rPr>
              <w:t>март 2021 года</w:t>
            </w:r>
          </w:p>
        </w:tc>
        <w:tc>
          <w:tcPr>
            <w:tcW w:w="3980" w:type="dxa"/>
            <w:tcBorders>
              <w:top w:val="single" w:sz="6" w:space="0" w:color="auto"/>
              <w:left w:val="single" w:sz="6" w:space="0" w:color="auto"/>
              <w:bottom w:val="single" w:sz="6" w:space="0" w:color="auto"/>
              <w:right w:val="single" w:sz="6" w:space="0" w:color="auto"/>
            </w:tcBorders>
          </w:tcPr>
          <w:p w:rsidR="00A412B4" w:rsidRPr="003C6E7F" w:rsidRDefault="00A412B4" w:rsidP="00E20CE8">
            <w:pPr>
              <w:spacing w:after="0" w:line="240" w:lineRule="auto"/>
              <w:jc w:val="both"/>
              <w:rPr>
                <w:rFonts w:ascii="Times New Roman" w:hAnsi="Times New Roman" w:cs="Times New Roman"/>
              </w:rPr>
            </w:pPr>
            <w:r w:rsidRPr="003C6E7F">
              <w:rPr>
                <w:rFonts w:ascii="Times New Roman" w:hAnsi="Times New Roman" w:cs="Times New Roman"/>
              </w:rPr>
              <w:t>ФГБУ «Управление по мелиорации земель, водному хозяйству и безопасности гидротехнических сооружений «</w:t>
            </w:r>
            <w:proofErr w:type="spellStart"/>
            <w:r w:rsidRPr="003C6E7F">
              <w:rPr>
                <w:rFonts w:ascii="Times New Roman" w:hAnsi="Times New Roman" w:cs="Times New Roman"/>
              </w:rPr>
              <w:t>Спецмелиоводхоз</w:t>
            </w:r>
            <w:proofErr w:type="spellEnd"/>
            <w:r w:rsidRPr="003C6E7F">
              <w:rPr>
                <w:rFonts w:ascii="Times New Roman" w:hAnsi="Times New Roman" w:cs="Times New Roman"/>
              </w:rPr>
              <w:t>»</w:t>
            </w:r>
          </w:p>
        </w:tc>
        <w:tc>
          <w:tcPr>
            <w:tcW w:w="2619" w:type="dxa"/>
            <w:tcBorders>
              <w:top w:val="single" w:sz="6" w:space="0" w:color="auto"/>
              <w:left w:val="single" w:sz="6" w:space="0" w:color="auto"/>
              <w:bottom w:val="single" w:sz="6" w:space="0" w:color="auto"/>
              <w:right w:val="double" w:sz="6" w:space="0" w:color="auto"/>
            </w:tcBorders>
          </w:tcPr>
          <w:p w:rsidR="00A412B4" w:rsidRPr="003C6E7F" w:rsidRDefault="00A412B4" w:rsidP="00E20CE8">
            <w:pPr>
              <w:spacing w:after="0" w:line="240" w:lineRule="auto"/>
              <w:jc w:val="both"/>
              <w:rPr>
                <w:rFonts w:ascii="Times New Roman" w:hAnsi="Times New Roman" w:cs="Times New Roman"/>
              </w:rPr>
            </w:pPr>
            <w:r w:rsidRPr="003C6E7F">
              <w:rPr>
                <w:rFonts w:ascii="Times New Roman" w:hAnsi="Times New Roman" w:cs="Times New Roman"/>
              </w:rPr>
              <w:t>Заместитель директора</w:t>
            </w:r>
          </w:p>
        </w:tc>
      </w:tr>
      <w:tr w:rsidR="00A412B4" w:rsidRPr="003C6E7F" w:rsidTr="00E20CE8">
        <w:trPr>
          <w:trHeight w:val="479"/>
          <w:jc w:val="center"/>
        </w:trPr>
        <w:tc>
          <w:tcPr>
            <w:tcW w:w="1332" w:type="dxa"/>
            <w:tcBorders>
              <w:top w:val="single" w:sz="6" w:space="0" w:color="auto"/>
              <w:left w:val="double" w:sz="6" w:space="0" w:color="auto"/>
              <w:bottom w:val="single" w:sz="6" w:space="0" w:color="auto"/>
              <w:right w:val="single" w:sz="6" w:space="0" w:color="auto"/>
            </w:tcBorders>
          </w:tcPr>
          <w:p w:rsidR="00A412B4" w:rsidRPr="003C6E7F" w:rsidRDefault="00A412B4" w:rsidP="00E20CE8">
            <w:pPr>
              <w:spacing w:after="0" w:line="240" w:lineRule="auto"/>
              <w:jc w:val="both"/>
              <w:rPr>
                <w:rFonts w:ascii="Times New Roman" w:hAnsi="Times New Roman" w:cs="Times New Roman"/>
              </w:rPr>
            </w:pPr>
            <w:r w:rsidRPr="003C6E7F">
              <w:rPr>
                <w:rFonts w:ascii="Times New Roman" w:hAnsi="Times New Roman" w:cs="Times New Roman"/>
              </w:rPr>
              <w:t>март 2021 года</w:t>
            </w:r>
          </w:p>
        </w:tc>
        <w:tc>
          <w:tcPr>
            <w:tcW w:w="1260" w:type="dxa"/>
            <w:tcBorders>
              <w:top w:val="single" w:sz="6" w:space="0" w:color="auto"/>
              <w:left w:val="single" w:sz="6" w:space="0" w:color="auto"/>
              <w:bottom w:val="single" w:sz="6" w:space="0" w:color="auto"/>
              <w:right w:val="single" w:sz="6" w:space="0" w:color="auto"/>
            </w:tcBorders>
          </w:tcPr>
          <w:p w:rsidR="00A412B4" w:rsidRPr="003C6E7F" w:rsidRDefault="009872A8" w:rsidP="00E20CE8">
            <w:pPr>
              <w:spacing w:after="0" w:line="240" w:lineRule="auto"/>
              <w:jc w:val="both"/>
              <w:rPr>
                <w:rFonts w:ascii="Times New Roman" w:hAnsi="Times New Roman" w:cs="Times New Roman"/>
              </w:rPr>
            </w:pPr>
            <w:r w:rsidRPr="003C6E7F">
              <w:rPr>
                <w:rFonts w:ascii="Times New Roman" w:hAnsi="Times New Roman" w:cs="Times New Roman"/>
              </w:rPr>
              <w:t>март 2022 года</w:t>
            </w:r>
          </w:p>
        </w:tc>
        <w:tc>
          <w:tcPr>
            <w:tcW w:w="3980" w:type="dxa"/>
            <w:tcBorders>
              <w:top w:val="single" w:sz="6" w:space="0" w:color="auto"/>
              <w:left w:val="single" w:sz="6" w:space="0" w:color="auto"/>
              <w:bottom w:val="single" w:sz="6" w:space="0" w:color="auto"/>
              <w:right w:val="single" w:sz="6" w:space="0" w:color="auto"/>
            </w:tcBorders>
          </w:tcPr>
          <w:p w:rsidR="00A412B4" w:rsidRPr="003C6E7F" w:rsidRDefault="00A412B4" w:rsidP="00E20CE8">
            <w:pPr>
              <w:spacing w:after="0" w:line="240" w:lineRule="auto"/>
              <w:jc w:val="both"/>
              <w:rPr>
                <w:rFonts w:ascii="Times New Roman" w:hAnsi="Times New Roman" w:cs="Times New Roman"/>
              </w:rPr>
            </w:pPr>
            <w:r w:rsidRPr="003C6E7F">
              <w:rPr>
                <w:rFonts w:ascii="Times New Roman" w:hAnsi="Times New Roman" w:cs="Times New Roman"/>
              </w:rPr>
              <w:t>ПАО «Россети Северный Кавказ»</w:t>
            </w:r>
          </w:p>
        </w:tc>
        <w:tc>
          <w:tcPr>
            <w:tcW w:w="2619" w:type="dxa"/>
            <w:tcBorders>
              <w:top w:val="single" w:sz="6" w:space="0" w:color="auto"/>
              <w:left w:val="single" w:sz="6" w:space="0" w:color="auto"/>
              <w:bottom w:val="single" w:sz="6" w:space="0" w:color="auto"/>
              <w:right w:val="double" w:sz="6" w:space="0" w:color="auto"/>
            </w:tcBorders>
          </w:tcPr>
          <w:p w:rsidR="00A412B4" w:rsidRPr="003C6E7F" w:rsidRDefault="00A412B4" w:rsidP="00E20CE8">
            <w:pPr>
              <w:spacing w:after="0" w:line="240" w:lineRule="auto"/>
              <w:jc w:val="both"/>
              <w:rPr>
                <w:rFonts w:ascii="Times New Roman" w:hAnsi="Times New Roman" w:cs="Times New Roman"/>
              </w:rPr>
            </w:pPr>
            <w:r w:rsidRPr="003C6E7F">
              <w:rPr>
                <w:rFonts w:ascii="Times New Roman" w:hAnsi="Times New Roman" w:cs="Times New Roman"/>
              </w:rPr>
              <w:t>Помощник генерального директора</w:t>
            </w:r>
          </w:p>
        </w:tc>
      </w:tr>
      <w:tr w:rsidR="00A412B4" w:rsidRPr="003C6E7F" w:rsidTr="00A412B4">
        <w:trPr>
          <w:jc w:val="center"/>
        </w:trPr>
        <w:tc>
          <w:tcPr>
            <w:tcW w:w="1332" w:type="dxa"/>
            <w:tcBorders>
              <w:top w:val="single" w:sz="6" w:space="0" w:color="auto"/>
              <w:left w:val="double" w:sz="6" w:space="0" w:color="auto"/>
              <w:bottom w:val="double" w:sz="6" w:space="0" w:color="auto"/>
              <w:right w:val="single" w:sz="6" w:space="0" w:color="auto"/>
            </w:tcBorders>
          </w:tcPr>
          <w:p w:rsidR="00A412B4" w:rsidRPr="003C6E7F" w:rsidRDefault="00A412B4" w:rsidP="00E20CE8">
            <w:pPr>
              <w:spacing w:after="0" w:line="240" w:lineRule="auto"/>
              <w:jc w:val="both"/>
              <w:rPr>
                <w:rFonts w:ascii="Times New Roman" w:hAnsi="Times New Roman" w:cs="Times New Roman"/>
              </w:rPr>
            </w:pPr>
            <w:r w:rsidRPr="003C6E7F">
              <w:rPr>
                <w:rFonts w:ascii="Times New Roman" w:hAnsi="Times New Roman" w:cs="Times New Roman"/>
              </w:rPr>
              <w:t>май 2021 года</w:t>
            </w:r>
          </w:p>
        </w:tc>
        <w:tc>
          <w:tcPr>
            <w:tcW w:w="1260" w:type="dxa"/>
            <w:tcBorders>
              <w:top w:val="single" w:sz="6" w:space="0" w:color="auto"/>
              <w:left w:val="single" w:sz="6" w:space="0" w:color="auto"/>
              <w:bottom w:val="double" w:sz="6" w:space="0" w:color="auto"/>
              <w:right w:val="single" w:sz="6" w:space="0" w:color="auto"/>
            </w:tcBorders>
          </w:tcPr>
          <w:p w:rsidR="00A412B4" w:rsidRPr="003C6E7F" w:rsidRDefault="00A412B4" w:rsidP="00E20CE8">
            <w:pPr>
              <w:spacing w:after="0" w:line="240" w:lineRule="auto"/>
              <w:jc w:val="both"/>
              <w:rPr>
                <w:rFonts w:ascii="Times New Roman" w:hAnsi="Times New Roman" w:cs="Times New Roman"/>
              </w:rPr>
            </w:pPr>
            <w:r w:rsidRPr="003C6E7F">
              <w:rPr>
                <w:rFonts w:ascii="Times New Roman" w:hAnsi="Times New Roman" w:cs="Times New Roman"/>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A412B4" w:rsidRPr="003C6E7F" w:rsidRDefault="00A412B4" w:rsidP="00E20CE8">
            <w:pPr>
              <w:spacing w:after="0" w:line="240" w:lineRule="auto"/>
              <w:jc w:val="both"/>
              <w:rPr>
                <w:rFonts w:ascii="Times New Roman" w:hAnsi="Times New Roman" w:cs="Times New Roman"/>
              </w:rPr>
            </w:pPr>
            <w:r w:rsidRPr="003C6E7F">
              <w:rPr>
                <w:rFonts w:ascii="Times New Roman" w:hAnsi="Times New Roman" w:cs="Times New Roman"/>
              </w:rPr>
              <w:t>ПАО «Россети Северный Кавказ»</w:t>
            </w:r>
          </w:p>
        </w:tc>
        <w:tc>
          <w:tcPr>
            <w:tcW w:w="2619" w:type="dxa"/>
            <w:tcBorders>
              <w:top w:val="single" w:sz="6" w:space="0" w:color="auto"/>
              <w:left w:val="single" w:sz="6" w:space="0" w:color="auto"/>
              <w:bottom w:val="double" w:sz="6" w:space="0" w:color="auto"/>
              <w:right w:val="double" w:sz="6" w:space="0" w:color="auto"/>
            </w:tcBorders>
          </w:tcPr>
          <w:p w:rsidR="00A412B4" w:rsidRPr="003C6E7F" w:rsidRDefault="00A412B4" w:rsidP="00E20CE8">
            <w:pPr>
              <w:spacing w:after="0" w:line="240" w:lineRule="auto"/>
              <w:jc w:val="both"/>
              <w:rPr>
                <w:rFonts w:ascii="Times New Roman" w:hAnsi="Times New Roman" w:cs="Times New Roman"/>
              </w:rPr>
            </w:pPr>
            <w:r w:rsidRPr="003C6E7F">
              <w:rPr>
                <w:rFonts w:ascii="Times New Roman" w:hAnsi="Times New Roman" w:cs="Times New Roman"/>
              </w:rPr>
              <w:t>Член Правления</w:t>
            </w:r>
          </w:p>
        </w:tc>
      </w:tr>
      <w:tr w:rsidR="008467A5" w:rsidRPr="003C6E7F" w:rsidTr="00A412B4">
        <w:trPr>
          <w:jc w:val="center"/>
        </w:trPr>
        <w:tc>
          <w:tcPr>
            <w:tcW w:w="1332" w:type="dxa"/>
            <w:tcBorders>
              <w:top w:val="single" w:sz="6" w:space="0" w:color="auto"/>
              <w:left w:val="double" w:sz="6" w:space="0" w:color="auto"/>
              <w:bottom w:val="double" w:sz="6" w:space="0" w:color="auto"/>
              <w:right w:val="single" w:sz="6" w:space="0" w:color="auto"/>
            </w:tcBorders>
          </w:tcPr>
          <w:p w:rsidR="008467A5" w:rsidRPr="003C6E7F" w:rsidRDefault="008467A5" w:rsidP="00E20CE8">
            <w:pPr>
              <w:spacing w:after="0" w:line="240" w:lineRule="auto"/>
              <w:jc w:val="both"/>
              <w:rPr>
                <w:rFonts w:ascii="Times New Roman" w:hAnsi="Times New Roman" w:cs="Times New Roman"/>
              </w:rPr>
            </w:pPr>
            <w:r w:rsidRPr="003C6E7F">
              <w:rPr>
                <w:rFonts w:ascii="Times New Roman" w:hAnsi="Times New Roman" w:cs="Times New Roman"/>
              </w:rPr>
              <w:t>март 2022 года</w:t>
            </w:r>
          </w:p>
        </w:tc>
        <w:tc>
          <w:tcPr>
            <w:tcW w:w="1260" w:type="dxa"/>
            <w:tcBorders>
              <w:top w:val="single" w:sz="6" w:space="0" w:color="auto"/>
              <w:left w:val="single" w:sz="6" w:space="0" w:color="auto"/>
              <w:bottom w:val="double" w:sz="6" w:space="0" w:color="auto"/>
              <w:right w:val="single" w:sz="6" w:space="0" w:color="auto"/>
            </w:tcBorders>
          </w:tcPr>
          <w:p w:rsidR="008467A5" w:rsidRPr="003C6E7F" w:rsidRDefault="008467A5" w:rsidP="00E20CE8">
            <w:pPr>
              <w:spacing w:after="0" w:line="240" w:lineRule="auto"/>
              <w:jc w:val="both"/>
              <w:rPr>
                <w:rFonts w:ascii="Times New Roman" w:hAnsi="Times New Roman" w:cs="Times New Roman"/>
              </w:rPr>
            </w:pPr>
            <w:r w:rsidRPr="003C6E7F">
              <w:rPr>
                <w:rFonts w:ascii="Times New Roman" w:hAnsi="Times New Roman" w:cs="Times New Roman"/>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8467A5" w:rsidRPr="003C6E7F" w:rsidRDefault="008467A5" w:rsidP="00E20CE8">
            <w:pPr>
              <w:spacing w:after="0" w:line="240" w:lineRule="auto"/>
              <w:jc w:val="both"/>
              <w:rPr>
                <w:rFonts w:ascii="Times New Roman" w:hAnsi="Times New Roman" w:cs="Times New Roman"/>
              </w:rPr>
            </w:pPr>
            <w:r w:rsidRPr="003C6E7F">
              <w:rPr>
                <w:rFonts w:ascii="Times New Roman" w:hAnsi="Times New Roman" w:cs="Times New Roman"/>
              </w:rPr>
              <w:t>ПАО «Россети Северный Кавказ»</w:t>
            </w:r>
          </w:p>
        </w:tc>
        <w:tc>
          <w:tcPr>
            <w:tcW w:w="2619" w:type="dxa"/>
            <w:tcBorders>
              <w:top w:val="single" w:sz="6" w:space="0" w:color="auto"/>
              <w:left w:val="single" w:sz="6" w:space="0" w:color="auto"/>
              <w:bottom w:val="double" w:sz="6" w:space="0" w:color="auto"/>
              <w:right w:val="double" w:sz="6" w:space="0" w:color="auto"/>
            </w:tcBorders>
          </w:tcPr>
          <w:p w:rsidR="008467A5" w:rsidRPr="003C6E7F" w:rsidRDefault="008467A5" w:rsidP="00E20CE8">
            <w:pPr>
              <w:spacing w:after="0" w:line="240" w:lineRule="auto"/>
              <w:jc w:val="both"/>
              <w:rPr>
                <w:rFonts w:ascii="Times New Roman" w:hAnsi="Times New Roman" w:cs="Times New Roman"/>
              </w:rPr>
            </w:pPr>
            <w:r w:rsidRPr="003C6E7F">
              <w:rPr>
                <w:rFonts w:ascii="Times New Roman" w:hAnsi="Times New Roman" w:cs="Times New Roman"/>
              </w:rPr>
              <w:t>Заместитель генерального директора – руководитель Аппарата</w:t>
            </w:r>
          </w:p>
        </w:tc>
      </w:tr>
    </w:tbl>
    <w:tbl>
      <w:tblPr>
        <w:tblStyle w:val="ab"/>
        <w:tblW w:w="5079" w:type="pct"/>
        <w:tblLook w:val="04A0" w:firstRow="1" w:lastRow="0" w:firstColumn="1" w:lastColumn="0" w:noHBand="0" w:noVBand="1"/>
      </w:tblPr>
      <w:tblGrid>
        <w:gridCol w:w="6339"/>
        <w:gridCol w:w="3153"/>
      </w:tblGrid>
      <w:tr w:rsidR="0088102A" w:rsidRPr="003C6E7F" w:rsidTr="00E1746E">
        <w:tc>
          <w:tcPr>
            <w:tcW w:w="3339" w:type="pct"/>
            <w:tcBorders>
              <w:top w:val="single" w:sz="4" w:space="0" w:color="auto"/>
            </w:tcBorders>
          </w:tcPr>
          <w:p w:rsidR="0088102A" w:rsidRPr="003C6E7F" w:rsidRDefault="0088102A" w:rsidP="0088102A">
            <w:pPr>
              <w:pStyle w:val="ConsPlusNormal"/>
              <w:jc w:val="both"/>
              <w:rPr>
                <w:sz w:val="22"/>
                <w:szCs w:val="22"/>
              </w:rPr>
            </w:pPr>
            <w:r w:rsidRPr="003C6E7F">
              <w:rPr>
                <w:sz w:val="22"/>
                <w:szCs w:val="22"/>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rsidR="0088102A" w:rsidRPr="003C6E7F" w:rsidRDefault="0088102A" w:rsidP="0088102A">
            <w:pPr>
              <w:pStyle w:val="ConsPlusNormal"/>
              <w:jc w:val="both"/>
              <w:rPr>
                <w:sz w:val="22"/>
                <w:szCs w:val="22"/>
              </w:rPr>
            </w:pPr>
            <w:r w:rsidRPr="003C6E7F">
              <w:rPr>
                <w:b/>
                <w:bCs/>
                <w:i/>
                <w:sz w:val="22"/>
                <w:szCs w:val="22"/>
              </w:rPr>
              <w:t>Не имеет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доля принадлежащих такому лицу обыкновенных акций эмитента</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Не имеет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Не имеет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Отсутствует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доли принадлежащих такому лицу обыкновенных акций подконтрольной эмитенту организации</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Отсутствует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Отсутствует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lastRenderedPageBreak/>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w:t>
            </w:r>
            <w:r w:rsidR="005033E8" w:rsidRPr="003C6E7F">
              <w:rPr>
                <w:sz w:val="22"/>
                <w:szCs w:val="22"/>
              </w:rPr>
              <w:t>в пункте 2.4 настоящего отчета эмитента</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Родственные связи с указанными лицами отсутствуют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К ответственности не привлекался (судимости отсутствуют)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Указанные должности не занимал</w:t>
            </w:r>
          </w:p>
        </w:tc>
      </w:tr>
      <w:tr w:rsidR="0088102A" w:rsidRPr="003C6E7F" w:rsidTr="00E1746E">
        <w:tc>
          <w:tcPr>
            <w:tcW w:w="3339" w:type="pct"/>
          </w:tcPr>
          <w:p w:rsidR="0088102A" w:rsidRPr="003C6E7F" w:rsidRDefault="0088102A" w:rsidP="0088102A">
            <w:pPr>
              <w:autoSpaceDE w:val="0"/>
              <w:autoSpaceDN w:val="0"/>
              <w:adjustRightInd w:val="0"/>
              <w:jc w:val="both"/>
              <w:rPr>
                <w:rFonts w:ascii="Times New Roman" w:hAnsi="Times New Roman" w:cs="Times New Roman"/>
              </w:rPr>
            </w:pPr>
            <w:r w:rsidRPr="003C6E7F">
              <w:rPr>
                <w:rFonts w:ascii="Times New Roman" w:hAnsi="Times New Roman" w:cs="Times New Roman"/>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tc>
        <w:tc>
          <w:tcPr>
            <w:tcW w:w="1661" w:type="pct"/>
            <w:vAlign w:val="center"/>
          </w:tcPr>
          <w:p w:rsidR="0088102A" w:rsidRPr="003C6E7F" w:rsidRDefault="0088102A" w:rsidP="0088102A">
            <w:pPr>
              <w:pStyle w:val="ConsPlusNormal"/>
              <w:jc w:val="both"/>
              <w:rPr>
                <w:b/>
                <w:bCs/>
                <w:i/>
                <w:sz w:val="22"/>
                <w:szCs w:val="22"/>
              </w:rPr>
            </w:pPr>
            <w:r w:rsidRPr="003C6E7F">
              <w:rPr>
                <w:b/>
                <w:bCs/>
                <w:i/>
                <w:sz w:val="22"/>
                <w:szCs w:val="22"/>
              </w:rPr>
              <w:t xml:space="preserve">Не участвует </w:t>
            </w:r>
          </w:p>
        </w:tc>
      </w:tr>
    </w:tbl>
    <w:p w:rsidR="0088102A" w:rsidRPr="003C6E7F" w:rsidRDefault="0088102A" w:rsidP="0088102A">
      <w:pPr>
        <w:pStyle w:val="ThinDelim"/>
        <w:jc w:val="both"/>
        <w:rPr>
          <w:sz w:val="22"/>
          <w:szCs w:val="22"/>
        </w:rPr>
      </w:pPr>
    </w:p>
    <w:p w:rsidR="0088102A" w:rsidRPr="003C6E7F" w:rsidRDefault="0088102A" w:rsidP="0088102A">
      <w:pPr>
        <w:pStyle w:val="a9"/>
        <w:numPr>
          <w:ilvl w:val="0"/>
          <w:numId w:val="11"/>
        </w:numPr>
        <w:ind w:left="0" w:firstLine="0"/>
        <w:jc w:val="both"/>
        <w:rPr>
          <w:rStyle w:val="Subst"/>
          <w:rFonts w:ascii="Times New Roman" w:hAnsi="Times New Roman" w:cs="Times New Roman"/>
          <w:bCs/>
          <w:iCs/>
        </w:rPr>
      </w:pPr>
      <w:r w:rsidRPr="003C6E7F">
        <w:rPr>
          <w:rFonts w:ascii="Times New Roman" w:hAnsi="Times New Roman" w:cs="Times New Roman"/>
        </w:rPr>
        <w:t>ФИО:</w:t>
      </w:r>
      <w:r w:rsidRPr="003C6E7F">
        <w:rPr>
          <w:rStyle w:val="Subst"/>
          <w:rFonts w:ascii="Times New Roman" w:hAnsi="Times New Roman" w:cs="Times New Roman"/>
          <w:bCs/>
          <w:iCs/>
        </w:rPr>
        <w:t xml:space="preserve"> Усевич Сергей Александрович</w:t>
      </w:r>
    </w:p>
    <w:p w:rsidR="0088102A" w:rsidRPr="003C6E7F" w:rsidRDefault="0088102A" w:rsidP="0088102A">
      <w:pPr>
        <w:pStyle w:val="a9"/>
        <w:ind w:left="0"/>
        <w:jc w:val="both"/>
        <w:rPr>
          <w:rFonts w:ascii="Times New Roman" w:hAnsi="Times New Roman" w:cs="Times New Roman"/>
        </w:rPr>
      </w:pPr>
    </w:p>
    <w:p w:rsidR="0088102A" w:rsidRPr="003C6E7F" w:rsidRDefault="0088102A" w:rsidP="0088102A">
      <w:pPr>
        <w:pStyle w:val="a9"/>
        <w:ind w:left="0"/>
        <w:jc w:val="both"/>
        <w:rPr>
          <w:rFonts w:ascii="Times New Roman" w:hAnsi="Times New Roman" w:cs="Times New Roman"/>
        </w:rPr>
      </w:pPr>
      <w:r w:rsidRPr="003C6E7F">
        <w:rPr>
          <w:rFonts w:ascii="Times New Roman" w:hAnsi="Times New Roman" w:cs="Times New Roman"/>
        </w:rPr>
        <w:t>Год рождения:</w:t>
      </w:r>
      <w:r w:rsidRPr="003C6E7F">
        <w:rPr>
          <w:rStyle w:val="Subst"/>
          <w:rFonts w:ascii="Times New Roman" w:hAnsi="Times New Roman" w:cs="Times New Roman"/>
          <w:bCs/>
          <w:iCs/>
        </w:rPr>
        <w:t xml:space="preserve"> 1978</w:t>
      </w:r>
    </w:p>
    <w:p w:rsidR="0088102A" w:rsidRPr="003C6E7F" w:rsidRDefault="0088102A" w:rsidP="0088102A">
      <w:pPr>
        <w:pStyle w:val="ThinDelim"/>
        <w:jc w:val="both"/>
        <w:rPr>
          <w:sz w:val="22"/>
          <w:szCs w:val="22"/>
        </w:rPr>
      </w:pPr>
    </w:p>
    <w:p w:rsidR="0088102A" w:rsidRPr="003C6E7F" w:rsidRDefault="0088102A" w:rsidP="0088102A">
      <w:pPr>
        <w:pStyle w:val="a9"/>
        <w:ind w:left="0"/>
        <w:jc w:val="both"/>
        <w:rPr>
          <w:rStyle w:val="Subst"/>
          <w:rFonts w:ascii="Times New Roman" w:hAnsi="Times New Roman" w:cs="Times New Roman"/>
          <w:bCs/>
          <w:iCs/>
        </w:rPr>
      </w:pPr>
      <w:r w:rsidRPr="003C6E7F">
        <w:rPr>
          <w:rFonts w:ascii="Times New Roman" w:hAnsi="Times New Roman" w:cs="Times New Roman"/>
        </w:rPr>
        <w:t>Образование:</w:t>
      </w:r>
      <w:r w:rsidRPr="003C6E7F">
        <w:rPr>
          <w:rFonts w:ascii="Times New Roman" w:hAnsi="Times New Roman" w:cs="Times New Roman"/>
        </w:rPr>
        <w:br/>
      </w:r>
      <w:r w:rsidR="00C27378" w:rsidRPr="003C6E7F">
        <w:rPr>
          <w:rStyle w:val="Subst"/>
          <w:rFonts w:ascii="Times New Roman" w:hAnsi="Times New Roman" w:cs="Times New Roman"/>
          <w:bCs/>
          <w:iCs/>
        </w:rPr>
        <w:t>в</w:t>
      </w:r>
      <w:r w:rsidRPr="003C6E7F">
        <w:rPr>
          <w:rStyle w:val="Subst"/>
          <w:rFonts w:ascii="Times New Roman" w:hAnsi="Times New Roman" w:cs="Times New Roman"/>
          <w:bCs/>
          <w:iCs/>
        </w:rPr>
        <w:t>ысшее:</w:t>
      </w:r>
    </w:p>
    <w:p w:rsidR="0088102A" w:rsidRPr="003C6E7F" w:rsidRDefault="0088102A" w:rsidP="0088102A">
      <w:pPr>
        <w:pStyle w:val="a9"/>
        <w:ind w:left="0"/>
        <w:jc w:val="both"/>
        <w:rPr>
          <w:rStyle w:val="Subst"/>
          <w:rFonts w:ascii="Times New Roman" w:hAnsi="Times New Roman" w:cs="Times New Roman"/>
          <w:bCs/>
          <w:iCs/>
        </w:rPr>
      </w:pPr>
      <w:r w:rsidRPr="003C6E7F">
        <w:rPr>
          <w:rStyle w:val="Subst"/>
          <w:rFonts w:ascii="Times New Roman" w:hAnsi="Times New Roman" w:cs="Times New Roman"/>
          <w:bCs/>
          <w:iCs/>
        </w:rPr>
        <w:t xml:space="preserve">- ФГБОУ ВО «Башкирский государственный университет», юриспруденция, </w:t>
      </w:r>
      <w:r w:rsidR="005F0DE5" w:rsidRPr="003C6E7F">
        <w:rPr>
          <w:rStyle w:val="Subst"/>
          <w:rFonts w:ascii="Times New Roman" w:hAnsi="Times New Roman" w:cs="Times New Roman"/>
          <w:bCs/>
          <w:iCs/>
        </w:rPr>
        <w:t>юрист</w:t>
      </w:r>
      <w:r w:rsidRPr="003C6E7F">
        <w:rPr>
          <w:rStyle w:val="Subst"/>
          <w:rFonts w:ascii="Times New Roman" w:hAnsi="Times New Roman" w:cs="Times New Roman"/>
          <w:bCs/>
          <w:iCs/>
        </w:rPr>
        <w:t>;</w:t>
      </w:r>
      <w:r w:rsidRPr="003C6E7F">
        <w:rPr>
          <w:rStyle w:val="Subst"/>
          <w:rFonts w:ascii="Times New Roman" w:hAnsi="Times New Roman" w:cs="Times New Roman"/>
          <w:bCs/>
          <w:iCs/>
        </w:rPr>
        <w:br/>
        <w:t>- ФГБОУ ВО «Российская академия народного хозяйства и государственной службы при Президенте РФ», государственное и муниципальное управление, магистр.</w:t>
      </w:r>
    </w:p>
    <w:p w:rsidR="0088102A" w:rsidRPr="003C6E7F" w:rsidRDefault="0088102A" w:rsidP="0088102A">
      <w:pPr>
        <w:pStyle w:val="a9"/>
        <w:ind w:left="0"/>
        <w:jc w:val="both"/>
        <w:rPr>
          <w:rFonts w:ascii="Times New Roman" w:hAnsi="Times New Roman" w:cs="Times New Roman"/>
        </w:rPr>
      </w:pPr>
    </w:p>
    <w:p w:rsidR="0088102A" w:rsidRPr="003C6E7F" w:rsidRDefault="0088102A" w:rsidP="0088102A">
      <w:pPr>
        <w:spacing w:after="0" w:line="240" w:lineRule="auto"/>
        <w:jc w:val="both"/>
        <w:rPr>
          <w:rFonts w:ascii="Times New Roman" w:hAnsi="Times New Roman" w:cs="Times New Roman"/>
        </w:rPr>
      </w:pPr>
      <w:r w:rsidRPr="003C6E7F">
        <w:rPr>
          <w:rFonts w:ascii="Times New Roman" w:eastAsiaTheme="minorEastAsia" w:hAnsi="Times New Roman" w:cs="Times New Roman"/>
          <w:lang w:eastAsia="ru-RU"/>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rsidR="0088102A" w:rsidRPr="003C6E7F" w:rsidRDefault="0088102A" w:rsidP="0088102A">
      <w:pPr>
        <w:pStyle w:val="ThinDelim"/>
        <w:jc w:val="both"/>
        <w:rPr>
          <w:sz w:val="22"/>
          <w:szCs w:val="22"/>
        </w:rPr>
      </w:pPr>
    </w:p>
    <w:tbl>
      <w:tblPr>
        <w:tblW w:w="9252" w:type="dxa"/>
        <w:jc w:val="center"/>
        <w:tblLayout w:type="fixed"/>
        <w:tblCellMar>
          <w:left w:w="72" w:type="dxa"/>
          <w:right w:w="72" w:type="dxa"/>
        </w:tblCellMar>
        <w:tblLook w:val="0000" w:firstRow="0" w:lastRow="0" w:firstColumn="0" w:lastColumn="0" w:noHBand="0" w:noVBand="0"/>
      </w:tblPr>
      <w:tblGrid>
        <w:gridCol w:w="1332"/>
        <w:gridCol w:w="1260"/>
        <w:gridCol w:w="3980"/>
        <w:gridCol w:w="2680"/>
      </w:tblGrid>
      <w:tr w:rsidR="0088102A" w:rsidRPr="003C6E7F" w:rsidTr="00E1746E">
        <w:trPr>
          <w:jc w:val="center"/>
        </w:trPr>
        <w:tc>
          <w:tcPr>
            <w:tcW w:w="2592" w:type="dxa"/>
            <w:gridSpan w:val="2"/>
            <w:tcBorders>
              <w:top w:val="double" w:sz="6" w:space="0" w:color="auto"/>
              <w:left w:val="double" w:sz="6" w:space="0" w:color="auto"/>
              <w:bottom w:val="single" w:sz="6" w:space="0" w:color="auto"/>
              <w:right w:val="single" w:sz="6" w:space="0" w:color="auto"/>
            </w:tcBorders>
          </w:tcPr>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Должность</w:t>
            </w:r>
          </w:p>
        </w:tc>
      </w:tr>
      <w:tr w:rsidR="0088102A"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с</w:t>
            </w:r>
          </w:p>
        </w:tc>
        <w:tc>
          <w:tcPr>
            <w:tcW w:w="1260" w:type="dxa"/>
            <w:tcBorders>
              <w:top w:val="single" w:sz="6" w:space="0" w:color="auto"/>
              <w:left w:val="single" w:sz="6" w:space="0" w:color="auto"/>
              <w:bottom w:val="single" w:sz="6" w:space="0" w:color="auto"/>
              <w:right w:val="single" w:sz="6" w:space="0" w:color="auto"/>
            </w:tcBorders>
          </w:tcPr>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по</w:t>
            </w:r>
          </w:p>
        </w:tc>
        <w:tc>
          <w:tcPr>
            <w:tcW w:w="3980" w:type="dxa"/>
            <w:tcBorders>
              <w:top w:val="single" w:sz="6" w:space="0" w:color="auto"/>
              <w:left w:val="single" w:sz="6" w:space="0" w:color="auto"/>
              <w:bottom w:val="single" w:sz="6" w:space="0" w:color="auto"/>
              <w:right w:val="single" w:sz="6" w:space="0" w:color="auto"/>
            </w:tcBorders>
          </w:tcPr>
          <w:p w:rsidR="0088102A" w:rsidRPr="003C6E7F" w:rsidRDefault="0088102A" w:rsidP="0088102A">
            <w:pPr>
              <w:spacing w:after="0" w:line="240" w:lineRule="auto"/>
              <w:jc w:val="both"/>
              <w:rPr>
                <w:rFonts w:ascii="Times New Roman" w:hAnsi="Times New Roman" w:cs="Times New Roman"/>
              </w:rPr>
            </w:pPr>
          </w:p>
        </w:tc>
        <w:tc>
          <w:tcPr>
            <w:tcW w:w="2680" w:type="dxa"/>
            <w:tcBorders>
              <w:top w:val="single" w:sz="6" w:space="0" w:color="auto"/>
              <w:left w:val="single" w:sz="6" w:space="0" w:color="auto"/>
              <w:bottom w:val="single" w:sz="6" w:space="0" w:color="auto"/>
              <w:right w:val="double" w:sz="6" w:space="0" w:color="auto"/>
            </w:tcBorders>
          </w:tcPr>
          <w:p w:rsidR="0088102A" w:rsidRPr="003C6E7F" w:rsidRDefault="0088102A" w:rsidP="0088102A">
            <w:pPr>
              <w:spacing w:after="0" w:line="240" w:lineRule="auto"/>
              <w:jc w:val="both"/>
              <w:rPr>
                <w:rFonts w:ascii="Times New Roman" w:hAnsi="Times New Roman" w:cs="Times New Roman"/>
              </w:rPr>
            </w:pPr>
          </w:p>
        </w:tc>
      </w:tr>
      <w:tr w:rsidR="00A412B4"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декабрь 2019 года</w:t>
            </w:r>
          </w:p>
        </w:tc>
        <w:tc>
          <w:tcPr>
            <w:tcW w:w="1260" w:type="dxa"/>
            <w:tcBorders>
              <w:top w:val="single" w:sz="6" w:space="0" w:color="auto"/>
              <w:left w:val="sing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июнь 2020 года</w:t>
            </w:r>
          </w:p>
        </w:tc>
        <w:tc>
          <w:tcPr>
            <w:tcW w:w="3980" w:type="dxa"/>
            <w:tcBorders>
              <w:top w:val="single" w:sz="6" w:space="0" w:color="auto"/>
              <w:left w:val="sing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Администрация города Рязани</w:t>
            </w:r>
          </w:p>
        </w:tc>
        <w:tc>
          <w:tcPr>
            <w:tcW w:w="2680" w:type="dxa"/>
            <w:tcBorders>
              <w:top w:val="single" w:sz="6" w:space="0" w:color="auto"/>
              <w:left w:val="single" w:sz="6" w:space="0" w:color="auto"/>
              <w:bottom w:val="single" w:sz="6" w:space="0" w:color="auto"/>
              <w:right w:val="doub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Начальник контрольно-аналитического управления</w:t>
            </w:r>
          </w:p>
        </w:tc>
      </w:tr>
      <w:tr w:rsidR="00A412B4"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май 2020 года</w:t>
            </w:r>
          </w:p>
        </w:tc>
        <w:tc>
          <w:tcPr>
            <w:tcW w:w="1260" w:type="dxa"/>
            <w:tcBorders>
              <w:top w:val="single" w:sz="6" w:space="0" w:color="auto"/>
              <w:left w:val="sing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ноябрь 2020 года</w:t>
            </w:r>
          </w:p>
        </w:tc>
        <w:tc>
          <w:tcPr>
            <w:tcW w:w="3980" w:type="dxa"/>
            <w:tcBorders>
              <w:top w:val="single" w:sz="6" w:space="0" w:color="auto"/>
              <w:left w:val="sing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ПАО «Дагестанская энергосбытовая компания»</w:t>
            </w:r>
          </w:p>
        </w:tc>
        <w:tc>
          <w:tcPr>
            <w:tcW w:w="2680" w:type="dxa"/>
            <w:tcBorders>
              <w:top w:val="single" w:sz="6" w:space="0" w:color="auto"/>
              <w:left w:val="single" w:sz="6" w:space="0" w:color="auto"/>
              <w:bottom w:val="single" w:sz="6" w:space="0" w:color="auto"/>
              <w:right w:val="doub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A412B4"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май 2020 года</w:t>
            </w:r>
          </w:p>
        </w:tc>
        <w:tc>
          <w:tcPr>
            <w:tcW w:w="1260" w:type="dxa"/>
            <w:tcBorders>
              <w:top w:val="single" w:sz="6" w:space="0" w:color="auto"/>
              <w:left w:val="sing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ноябрь 2020 года</w:t>
            </w:r>
          </w:p>
        </w:tc>
        <w:tc>
          <w:tcPr>
            <w:tcW w:w="3980" w:type="dxa"/>
            <w:tcBorders>
              <w:top w:val="single" w:sz="6" w:space="0" w:color="auto"/>
              <w:left w:val="sing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АО «Севкавказэнерго»</w:t>
            </w:r>
          </w:p>
        </w:tc>
        <w:tc>
          <w:tcPr>
            <w:tcW w:w="2680" w:type="dxa"/>
            <w:tcBorders>
              <w:top w:val="single" w:sz="6" w:space="0" w:color="auto"/>
              <w:left w:val="single" w:sz="6" w:space="0" w:color="auto"/>
              <w:bottom w:val="single" w:sz="6" w:space="0" w:color="auto"/>
              <w:right w:val="doub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A412B4"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май 2020 года</w:t>
            </w:r>
          </w:p>
        </w:tc>
        <w:tc>
          <w:tcPr>
            <w:tcW w:w="1260" w:type="dxa"/>
            <w:tcBorders>
              <w:top w:val="single" w:sz="6" w:space="0" w:color="auto"/>
              <w:left w:val="sing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июнь 2021 года</w:t>
            </w:r>
          </w:p>
        </w:tc>
        <w:tc>
          <w:tcPr>
            <w:tcW w:w="3980" w:type="dxa"/>
            <w:tcBorders>
              <w:top w:val="single" w:sz="6" w:space="0" w:color="auto"/>
              <w:left w:val="sing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АО «Карачаево-Черкесскэнерго»</w:t>
            </w:r>
          </w:p>
        </w:tc>
        <w:tc>
          <w:tcPr>
            <w:tcW w:w="2680" w:type="dxa"/>
            <w:tcBorders>
              <w:top w:val="single" w:sz="6" w:space="0" w:color="auto"/>
              <w:left w:val="single" w:sz="6" w:space="0" w:color="auto"/>
              <w:bottom w:val="single" w:sz="6" w:space="0" w:color="auto"/>
              <w:right w:val="doub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A412B4"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май 2020 года</w:t>
            </w:r>
          </w:p>
        </w:tc>
        <w:tc>
          <w:tcPr>
            <w:tcW w:w="1260" w:type="dxa"/>
            <w:tcBorders>
              <w:top w:val="single" w:sz="6" w:space="0" w:color="auto"/>
              <w:left w:val="sing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июнь 2021 года</w:t>
            </w:r>
          </w:p>
        </w:tc>
        <w:tc>
          <w:tcPr>
            <w:tcW w:w="3980" w:type="dxa"/>
            <w:tcBorders>
              <w:top w:val="single" w:sz="6" w:space="0" w:color="auto"/>
              <w:left w:val="sing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АО «Калмэнергосбыт»</w:t>
            </w:r>
          </w:p>
        </w:tc>
        <w:tc>
          <w:tcPr>
            <w:tcW w:w="2680" w:type="dxa"/>
            <w:tcBorders>
              <w:top w:val="single" w:sz="6" w:space="0" w:color="auto"/>
              <w:left w:val="single" w:sz="6" w:space="0" w:color="auto"/>
              <w:bottom w:val="single" w:sz="6" w:space="0" w:color="auto"/>
              <w:right w:val="doub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A412B4"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июнь 2020 года</w:t>
            </w:r>
          </w:p>
        </w:tc>
        <w:tc>
          <w:tcPr>
            <w:tcW w:w="1260" w:type="dxa"/>
            <w:tcBorders>
              <w:top w:val="single" w:sz="6" w:space="0" w:color="auto"/>
              <w:left w:val="sing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Заместитель генерального директора по корпоративному управлению</w:t>
            </w:r>
          </w:p>
        </w:tc>
      </w:tr>
      <w:tr w:rsidR="00A412B4"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lastRenderedPageBreak/>
              <w:t>ноябрь 2020 года</w:t>
            </w:r>
          </w:p>
        </w:tc>
        <w:tc>
          <w:tcPr>
            <w:tcW w:w="1260" w:type="dxa"/>
            <w:tcBorders>
              <w:top w:val="single" w:sz="6" w:space="0" w:color="auto"/>
              <w:left w:val="sing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май 2021 года</w:t>
            </w:r>
          </w:p>
        </w:tc>
        <w:tc>
          <w:tcPr>
            <w:tcW w:w="3980" w:type="dxa"/>
            <w:tcBorders>
              <w:top w:val="single" w:sz="6" w:space="0" w:color="auto"/>
              <w:left w:val="sing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ПАО «Дагестанская энергосбытовая компания»</w:t>
            </w:r>
          </w:p>
        </w:tc>
        <w:tc>
          <w:tcPr>
            <w:tcW w:w="2680" w:type="dxa"/>
            <w:tcBorders>
              <w:top w:val="single" w:sz="6" w:space="0" w:color="auto"/>
              <w:left w:val="single" w:sz="6" w:space="0" w:color="auto"/>
              <w:bottom w:val="single" w:sz="6" w:space="0" w:color="auto"/>
              <w:right w:val="doub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A412B4"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ноябрь 2020 года</w:t>
            </w:r>
          </w:p>
        </w:tc>
        <w:tc>
          <w:tcPr>
            <w:tcW w:w="1260" w:type="dxa"/>
            <w:tcBorders>
              <w:top w:val="single" w:sz="6" w:space="0" w:color="auto"/>
              <w:left w:val="sing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май 2021 года</w:t>
            </w:r>
          </w:p>
        </w:tc>
        <w:tc>
          <w:tcPr>
            <w:tcW w:w="3980" w:type="dxa"/>
            <w:tcBorders>
              <w:top w:val="single" w:sz="6" w:space="0" w:color="auto"/>
              <w:left w:val="sing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АО «Севкавказэнерго»</w:t>
            </w:r>
          </w:p>
        </w:tc>
        <w:tc>
          <w:tcPr>
            <w:tcW w:w="2680" w:type="dxa"/>
            <w:tcBorders>
              <w:top w:val="single" w:sz="6" w:space="0" w:color="auto"/>
              <w:left w:val="single" w:sz="6" w:space="0" w:color="auto"/>
              <w:bottom w:val="single" w:sz="6" w:space="0" w:color="auto"/>
              <w:right w:val="doub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A412B4"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май 2021 года</w:t>
            </w:r>
          </w:p>
        </w:tc>
        <w:tc>
          <w:tcPr>
            <w:tcW w:w="1260" w:type="dxa"/>
            <w:tcBorders>
              <w:top w:val="single" w:sz="6" w:space="0" w:color="auto"/>
              <w:left w:val="single" w:sz="6" w:space="0" w:color="auto"/>
              <w:bottom w:val="single" w:sz="6" w:space="0" w:color="auto"/>
              <w:right w:val="single" w:sz="6" w:space="0" w:color="auto"/>
            </w:tcBorders>
          </w:tcPr>
          <w:p w:rsidR="00A412B4" w:rsidRPr="003C6E7F" w:rsidRDefault="00181C46" w:rsidP="00181C46">
            <w:pPr>
              <w:spacing w:after="0" w:line="240" w:lineRule="auto"/>
              <w:jc w:val="both"/>
              <w:rPr>
                <w:rFonts w:ascii="Times New Roman" w:hAnsi="Times New Roman" w:cs="Times New Roman"/>
              </w:rPr>
            </w:pPr>
            <w:r w:rsidRPr="003C6E7F">
              <w:rPr>
                <w:rFonts w:ascii="Times New Roman" w:hAnsi="Times New Roman" w:cs="Times New Roman"/>
              </w:rPr>
              <w:t>июнь 2022 года</w:t>
            </w:r>
          </w:p>
        </w:tc>
        <w:tc>
          <w:tcPr>
            <w:tcW w:w="3980" w:type="dxa"/>
            <w:tcBorders>
              <w:top w:val="single" w:sz="6" w:space="0" w:color="auto"/>
              <w:left w:val="sing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ПАО «Дагестанская энергосбытовая компания»</w:t>
            </w:r>
          </w:p>
        </w:tc>
        <w:tc>
          <w:tcPr>
            <w:tcW w:w="2680" w:type="dxa"/>
            <w:tcBorders>
              <w:top w:val="single" w:sz="6" w:space="0" w:color="auto"/>
              <w:left w:val="single" w:sz="6" w:space="0" w:color="auto"/>
              <w:bottom w:val="single" w:sz="6" w:space="0" w:color="auto"/>
              <w:right w:val="doub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A412B4"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май 2021 года</w:t>
            </w:r>
          </w:p>
        </w:tc>
        <w:tc>
          <w:tcPr>
            <w:tcW w:w="1260" w:type="dxa"/>
            <w:tcBorders>
              <w:top w:val="single" w:sz="6" w:space="0" w:color="auto"/>
              <w:left w:val="single" w:sz="6" w:space="0" w:color="auto"/>
              <w:bottom w:val="single" w:sz="6" w:space="0" w:color="auto"/>
              <w:right w:val="single" w:sz="6" w:space="0" w:color="auto"/>
            </w:tcBorders>
          </w:tcPr>
          <w:p w:rsidR="00A412B4" w:rsidRPr="003C6E7F" w:rsidRDefault="00181C46" w:rsidP="00181C46">
            <w:pPr>
              <w:spacing w:after="0" w:line="240" w:lineRule="auto"/>
              <w:jc w:val="both"/>
              <w:rPr>
                <w:rFonts w:ascii="Times New Roman" w:hAnsi="Times New Roman" w:cs="Times New Roman"/>
              </w:rPr>
            </w:pPr>
            <w:r w:rsidRPr="003C6E7F">
              <w:rPr>
                <w:rFonts w:ascii="Times New Roman" w:hAnsi="Times New Roman" w:cs="Times New Roman"/>
              </w:rPr>
              <w:t>июнь 2022 года</w:t>
            </w:r>
          </w:p>
        </w:tc>
        <w:tc>
          <w:tcPr>
            <w:tcW w:w="3980" w:type="dxa"/>
            <w:tcBorders>
              <w:top w:val="single" w:sz="6" w:space="0" w:color="auto"/>
              <w:left w:val="sing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АО «Каббалкэнерго»</w:t>
            </w:r>
          </w:p>
        </w:tc>
        <w:tc>
          <w:tcPr>
            <w:tcW w:w="2680" w:type="dxa"/>
            <w:tcBorders>
              <w:top w:val="single" w:sz="6" w:space="0" w:color="auto"/>
              <w:left w:val="single" w:sz="6" w:space="0" w:color="auto"/>
              <w:bottom w:val="single" w:sz="6" w:space="0" w:color="auto"/>
              <w:right w:val="doub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A412B4"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май 2021 года</w:t>
            </w:r>
          </w:p>
        </w:tc>
        <w:tc>
          <w:tcPr>
            <w:tcW w:w="1260" w:type="dxa"/>
            <w:tcBorders>
              <w:top w:val="single" w:sz="6" w:space="0" w:color="auto"/>
              <w:left w:val="single" w:sz="6" w:space="0" w:color="auto"/>
              <w:bottom w:val="single" w:sz="6" w:space="0" w:color="auto"/>
              <w:right w:val="single" w:sz="6" w:space="0" w:color="auto"/>
            </w:tcBorders>
          </w:tcPr>
          <w:p w:rsidR="00A412B4" w:rsidRPr="003C6E7F" w:rsidRDefault="00181C46" w:rsidP="00181C46">
            <w:pPr>
              <w:spacing w:after="0" w:line="240" w:lineRule="auto"/>
              <w:jc w:val="both"/>
              <w:rPr>
                <w:rFonts w:ascii="Times New Roman" w:hAnsi="Times New Roman" w:cs="Times New Roman"/>
              </w:rPr>
            </w:pPr>
            <w:r w:rsidRPr="003C6E7F">
              <w:rPr>
                <w:rFonts w:ascii="Times New Roman" w:hAnsi="Times New Roman" w:cs="Times New Roman"/>
              </w:rPr>
              <w:t>май 2022 года</w:t>
            </w:r>
          </w:p>
        </w:tc>
        <w:tc>
          <w:tcPr>
            <w:tcW w:w="3980" w:type="dxa"/>
            <w:tcBorders>
              <w:top w:val="single" w:sz="6" w:space="0" w:color="auto"/>
              <w:left w:val="sing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АО «Севкавказэнерго»</w:t>
            </w:r>
          </w:p>
        </w:tc>
        <w:tc>
          <w:tcPr>
            <w:tcW w:w="2680" w:type="dxa"/>
            <w:tcBorders>
              <w:top w:val="single" w:sz="6" w:space="0" w:color="auto"/>
              <w:left w:val="single" w:sz="6" w:space="0" w:color="auto"/>
              <w:bottom w:val="single" w:sz="6" w:space="0" w:color="auto"/>
              <w:right w:val="doub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Член Совета директоров</w:t>
            </w:r>
          </w:p>
        </w:tc>
      </w:tr>
      <w:tr w:rsidR="00A412B4" w:rsidRPr="003C6E7F" w:rsidTr="00AB5B5A">
        <w:trPr>
          <w:jc w:val="center"/>
        </w:trPr>
        <w:tc>
          <w:tcPr>
            <w:tcW w:w="1332" w:type="dxa"/>
            <w:tcBorders>
              <w:top w:val="single" w:sz="6" w:space="0" w:color="auto"/>
              <w:left w:val="doub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май 2021 года</w:t>
            </w:r>
          </w:p>
        </w:tc>
        <w:tc>
          <w:tcPr>
            <w:tcW w:w="1260" w:type="dxa"/>
            <w:tcBorders>
              <w:top w:val="single" w:sz="6" w:space="0" w:color="auto"/>
              <w:left w:val="sing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Член Правления</w:t>
            </w:r>
          </w:p>
        </w:tc>
      </w:tr>
      <w:tr w:rsidR="00A412B4" w:rsidRPr="003C6E7F" w:rsidTr="00AB5B5A">
        <w:trPr>
          <w:jc w:val="center"/>
        </w:trPr>
        <w:tc>
          <w:tcPr>
            <w:tcW w:w="1332" w:type="dxa"/>
            <w:tcBorders>
              <w:top w:val="single" w:sz="6" w:space="0" w:color="auto"/>
              <w:left w:val="double" w:sz="6" w:space="0" w:color="auto"/>
              <w:bottom w:val="single" w:sz="6" w:space="0" w:color="auto"/>
              <w:right w:val="single" w:sz="6" w:space="0" w:color="auto"/>
            </w:tcBorders>
          </w:tcPr>
          <w:p w:rsidR="00A412B4" w:rsidRPr="003C6E7F" w:rsidRDefault="00A412B4" w:rsidP="00A412B4">
            <w:pPr>
              <w:jc w:val="both"/>
              <w:rPr>
                <w:rFonts w:ascii="Times New Roman" w:hAnsi="Times New Roman" w:cs="Times New Roman"/>
              </w:rPr>
            </w:pPr>
            <w:r w:rsidRPr="003C6E7F">
              <w:rPr>
                <w:rFonts w:ascii="Times New Roman" w:hAnsi="Times New Roman" w:cs="Times New Roman"/>
              </w:rPr>
              <w:t>июнь 2021 года</w:t>
            </w:r>
          </w:p>
        </w:tc>
        <w:tc>
          <w:tcPr>
            <w:tcW w:w="1260" w:type="dxa"/>
            <w:tcBorders>
              <w:top w:val="single" w:sz="6" w:space="0" w:color="auto"/>
              <w:left w:val="single" w:sz="6" w:space="0" w:color="auto"/>
              <w:bottom w:val="single" w:sz="6" w:space="0" w:color="auto"/>
              <w:right w:val="single" w:sz="6" w:space="0" w:color="auto"/>
            </w:tcBorders>
          </w:tcPr>
          <w:p w:rsidR="00A412B4" w:rsidRPr="003C6E7F" w:rsidRDefault="00A975E8" w:rsidP="00A412B4">
            <w:pPr>
              <w:jc w:val="both"/>
              <w:rPr>
                <w:rFonts w:ascii="Times New Roman" w:hAnsi="Times New Roman" w:cs="Times New Roman"/>
              </w:rPr>
            </w:pPr>
            <w:r w:rsidRPr="003C6E7F">
              <w:rPr>
                <w:rFonts w:ascii="Times New Roman" w:hAnsi="Times New Roman" w:cs="Times New Roman"/>
              </w:rPr>
              <w:t>март 2022 года</w:t>
            </w:r>
          </w:p>
        </w:tc>
        <w:tc>
          <w:tcPr>
            <w:tcW w:w="3980" w:type="dxa"/>
            <w:tcBorders>
              <w:top w:val="single" w:sz="6" w:space="0" w:color="auto"/>
              <w:left w:val="single" w:sz="6" w:space="0" w:color="auto"/>
              <w:bottom w:val="single" w:sz="6" w:space="0" w:color="auto"/>
              <w:right w:val="single" w:sz="6" w:space="0" w:color="auto"/>
            </w:tcBorders>
          </w:tcPr>
          <w:p w:rsidR="00A412B4" w:rsidRPr="003C6E7F" w:rsidRDefault="00A412B4" w:rsidP="00A412B4">
            <w:pPr>
              <w:jc w:val="both"/>
              <w:rPr>
                <w:rFonts w:ascii="Times New Roman" w:hAnsi="Times New Roman" w:cs="Times New Roman"/>
              </w:rPr>
            </w:pPr>
            <w:r w:rsidRPr="003C6E7F">
              <w:rPr>
                <w:rFonts w:ascii="Times New Roman" w:hAnsi="Times New Roman" w:cs="Times New Roman"/>
              </w:rPr>
              <w:t>АО «Карачаево-Черкесскэнерго»</w:t>
            </w:r>
          </w:p>
        </w:tc>
        <w:tc>
          <w:tcPr>
            <w:tcW w:w="2680" w:type="dxa"/>
            <w:tcBorders>
              <w:top w:val="single" w:sz="6" w:space="0" w:color="auto"/>
              <w:left w:val="single" w:sz="6" w:space="0" w:color="auto"/>
              <w:bottom w:val="single" w:sz="6" w:space="0" w:color="auto"/>
              <w:right w:val="double" w:sz="6" w:space="0" w:color="auto"/>
            </w:tcBorders>
          </w:tcPr>
          <w:p w:rsidR="00A412B4" w:rsidRPr="003C6E7F" w:rsidRDefault="00A412B4" w:rsidP="00A412B4">
            <w:pPr>
              <w:jc w:val="both"/>
              <w:rPr>
                <w:rFonts w:ascii="Times New Roman" w:hAnsi="Times New Roman" w:cs="Times New Roman"/>
              </w:rPr>
            </w:pPr>
            <w:r w:rsidRPr="003C6E7F">
              <w:rPr>
                <w:rFonts w:ascii="Times New Roman" w:hAnsi="Times New Roman" w:cs="Times New Roman"/>
              </w:rPr>
              <w:t>Член Совета директоров</w:t>
            </w:r>
          </w:p>
        </w:tc>
      </w:tr>
      <w:tr w:rsidR="00A412B4" w:rsidRPr="003C6E7F" w:rsidTr="00181C46">
        <w:trPr>
          <w:jc w:val="center"/>
        </w:trPr>
        <w:tc>
          <w:tcPr>
            <w:tcW w:w="1332" w:type="dxa"/>
            <w:tcBorders>
              <w:top w:val="single" w:sz="6" w:space="0" w:color="auto"/>
              <w:left w:val="double" w:sz="6" w:space="0" w:color="auto"/>
              <w:bottom w:val="single" w:sz="6" w:space="0" w:color="auto"/>
              <w:right w:val="single" w:sz="6" w:space="0" w:color="auto"/>
            </w:tcBorders>
          </w:tcPr>
          <w:p w:rsidR="00A412B4" w:rsidRPr="003C6E7F" w:rsidRDefault="00A412B4" w:rsidP="00A412B4">
            <w:pPr>
              <w:jc w:val="both"/>
              <w:rPr>
                <w:rFonts w:ascii="Times New Roman" w:hAnsi="Times New Roman" w:cs="Times New Roman"/>
              </w:rPr>
            </w:pPr>
            <w:r w:rsidRPr="003C6E7F">
              <w:rPr>
                <w:rFonts w:ascii="Times New Roman" w:hAnsi="Times New Roman" w:cs="Times New Roman"/>
              </w:rPr>
              <w:t>июнь 2021 года</w:t>
            </w:r>
          </w:p>
        </w:tc>
        <w:tc>
          <w:tcPr>
            <w:tcW w:w="1260" w:type="dxa"/>
            <w:tcBorders>
              <w:top w:val="single" w:sz="6" w:space="0" w:color="auto"/>
              <w:left w:val="single" w:sz="6" w:space="0" w:color="auto"/>
              <w:bottom w:val="single" w:sz="6" w:space="0" w:color="auto"/>
              <w:right w:val="single" w:sz="6" w:space="0" w:color="auto"/>
            </w:tcBorders>
          </w:tcPr>
          <w:p w:rsidR="00A412B4" w:rsidRPr="003C6E7F" w:rsidRDefault="00181C46" w:rsidP="00A412B4">
            <w:pPr>
              <w:jc w:val="both"/>
              <w:rPr>
                <w:rFonts w:ascii="Times New Roman" w:hAnsi="Times New Roman" w:cs="Times New Roman"/>
              </w:rPr>
            </w:pPr>
            <w:r w:rsidRPr="003C6E7F">
              <w:rPr>
                <w:rFonts w:ascii="Times New Roman" w:hAnsi="Times New Roman" w:cs="Times New Roman"/>
              </w:rPr>
              <w:t>апрель 2022 года</w:t>
            </w:r>
          </w:p>
        </w:tc>
        <w:tc>
          <w:tcPr>
            <w:tcW w:w="3980" w:type="dxa"/>
            <w:tcBorders>
              <w:top w:val="single" w:sz="6" w:space="0" w:color="auto"/>
              <w:left w:val="single" w:sz="6" w:space="0" w:color="auto"/>
              <w:bottom w:val="single" w:sz="6" w:space="0" w:color="auto"/>
              <w:right w:val="single" w:sz="6" w:space="0" w:color="auto"/>
            </w:tcBorders>
          </w:tcPr>
          <w:p w:rsidR="00A412B4" w:rsidRPr="003C6E7F" w:rsidRDefault="00A412B4" w:rsidP="00A412B4">
            <w:pPr>
              <w:jc w:val="both"/>
              <w:rPr>
                <w:rFonts w:ascii="Times New Roman" w:hAnsi="Times New Roman" w:cs="Times New Roman"/>
              </w:rPr>
            </w:pPr>
            <w:r w:rsidRPr="003C6E7F">
              <w:rPr>
                <w:rFonts w:ascii="Times New Roman" w:hAnsi="Times New Roman" w:cs="Times New Roman"/>
              </w:rPr>
              <w:t>АО «Калмэнергосбыт»</w:t>
            </w:r>
          </w:p>
        </w:tc>
        <w:tc>
          <w:tcPr>
            <w:tcW w:w="2680" w:type="dxa"/>
            <w:tcBorders>
              <w:top w:val="single" w:sz="6" w:space="0" w:color="auto"/>
              <w:left w:val="single" w:sz="6" w:space="0" w:color="auto"/>
              <w:bottom w:val="single" w:sz="6" w:space="0" w:color="auto"/>
              <w:right w:val="double" w:sz="6" w:space="0" w:color="auto"/>
            </w:tcBorders>
          </w:tcPr>
          <w:p w:rsidR="00A412B4" w:rsidRPr="003C6E7F" w:rsidRDefault="00A412B4" w:rsidP="00A412B4">
            <w:pPr>
              <w:jc w:val="both"/>
              <w:rPr>
                <w:rFonts w:ascii="Times New Roman" w:hAnsi="Times New Roman" w:cs="Times New Roman"/>
              </w:rPr>
            </w:pPr>
            <w:r w:rsidRPr="003C6E7F">
              <w:rPr>
                <w:rFonts w:ascii="Times New Roman" w:hAnsi="Times New Roman" w:cs="Times New Roman"/>
              </w:rPr>
              <w:t>Член Совета директоров</w:t>
            </w:r>
          </w:p>
        </w:tc>
      </w:tr>
      <w:tr w:rsidR="00181C46" w:rsidRPr="003C6E7F" w:rsidTr="00181C46">
        <w:trPr>
          <w:jc w:val="center"/>
        </w:trPr>
        <w:tc>
          <w:tcPr>
            <w:tcW w:w="1332" w:type="dxa"/>
            <w:tcBorders>
              <w:top w:val="single" w:sz="6" w:space="0" w:color="auto"/>
              <w:left w:val="double" w:sz="6" w:space="0" w:color="auto"/>
              <w:bottom w:val="single" w:sz="6" w:space="0" w:color="auto"/>
              <w:right w:val="single" w:sz="6" w:space="0" w:color="auto"/>
            </w:tcBorders>
          </w:tcPr>
          <w:p w:rsidR="00181C46" w:rsidRPr="003C6E7F" w:rsidRDefault="00181C46" w:rsidP="00181C46">
            <w:pPr>
              <w:jc w:val="both"/>
              <w:rPr>
                <w:rFonts w:ascii="Times New Roman" w:hAnsi="Times New Roman" w:cs="Times New Roman"/>
              </w:rPr>
            </w:pPr>
            <w:r w:rsidRPr="003C6E7F">
              <w:rPr>
                <w:rFonts w:ascii="Times New Roman" w:hAnsi="Times New Roman" w:cs="Times New Roman"/>
              </w:rPr>
              <w:t>май 2022 года</w:t>
            </w:r>
          </w:p>
        </w:tc>
        <w:tc>
          <w:tcPr>
            <w:tcW w:w="1260" w:type="dxa"/>
            <w:tcBorders>
              <w:top w:val="single" w:sz="6" w:space="0" w:color="auto"/>
              <w:left w:val="single" w:sz="6" w:space="0" w:color="auto"/>
              <w:bottom w:val="single" w:sz="6" w:space="0" w:color="auto"/>
              <w:right w:val="single" w:sz="6" w:space="0" w:color="auto"/>
            </w:tcBorders>
          </w:tcPr>
          <w:p w:rsidR="00181C46" w:rsidRPr="003C6E7F" w:rsidRDefault="00837BBA" w:rsidP="00181C46">
            <w:pPr>
              <w:jc w:val="both"/>
              <w:rPr>
                <w:rFonts w:ascii="Times New Roman" w:hAnsi="Times New Roman" w:cs="Times New Roman"/>
              </w:rPr>
            </w:pPr>
            <w:r w:rsidRPr="003C6E7F">
              <w:rPr>
                <w:rFonts w:ascii="Times New Roman" w:hAnsi="Times New Roman" w:cs="Times New Roman"/>
              </w:rPr>
              <w:t>август 2022 года</w:t>
            </w:r>
          </w:p>
        </w:tc>
        <w:tc>
          <w:tcPr>
            <w:tcW w:w="3980" w:type="dxa"/>
            <w:tcBorders>
              <w:top w:val="single" w:sz="6" w:space="0" w:color="auto"/>
              <w:left w:val="single" w:sz="6" w:space="0" w:color="auto"/>
              <w:bottom w:val="single" w:sz="6" w:space="0" w:color="auto"/>
              <w:right w:val="single" w:sz="6" w:space="0" w:color="auto"/>
            </w:tcBorders>
          </w:tcPr>
          <w:p w:rsidR="00181C46" w:rsidRPr="003C6E7F" w:rsidRDefault="00181C46" w:rsidP="00181C46">
            <w:pPr>
              <w:jc w:val="both"/>
              <w:rPr>
                <w:rFonts w:ascii="Times New Roman" w:hAnsi="Times New Roman" w:cs="Times New Roman"/>
              </w:rPr>
            </w:pPr>
            <w:r w:rsidRPr="003C6E7F">
              <w:rPr>
                <w:rFonts w:ascii="Times New Roman" w:hAnsi="Times New Roman" w:cs="Times New Roman"/>
              </w:rPr>
              <w:t>АО «Каббалкэнерго»</w:t>
            </w:r>
          </w:p>
        </w:tc>
        <w:tc>
          <w:tcPr>
            <w:tcW w:w="2680" w:type="dxa"/>
            <w:tcBorders>
              <w:top w:val="single" w:sz="6" w:space="0" w:color="auto"/>
              <w:left w:val="single" w:sz="6" w:space="0" w:color="auto"/>
              <w:bottom w:val="single" w:sz="6" w:space="0" w:color="auto"/>
              <w:right w:val="double" w:sz="6" w:space="0" w:color="auto"/>
            </w:tcBorders>
          </w:tcPr>
          <w:p w:rsidR="00181C46" w:rsidRPr="003C6E7F" w:rsidRDefault="00181C46" w:rsidP="00181C46">
            <w:pPr>
              <w:jc w:val="both"/>
              <w:rPr>
                <w:rFonts w:ascii="Times New Roman" w:hAnsi="Times New Roman" w:cs="Times New Roman"/>
              </w:rPr>
            </w:pPr>
            <w:r w:rsidRPr="003C6E7F">
              <w:rPr>
                <w:rFonts w:ascii="Times New Roman" w:hAnsi="Times New Roman" w:cs="Times New Roman"/>
              </w:rPr>
              <w:t>Член Совета директоров</w:t>
            </w:r>
          </w:p>
        </w:tc>
      </w:tr>
      <w:tr w:rsidR="00181C46" w:rsidRPr="003C6E7F" w:rsidTr="00181C46">
        <w:trPr>
          <w:jc w:val="center"/>
        </w:trPr>
        <w:tc>
          <w:tcPr>
            <w:tcW w:w="1332" w:type="dxa"/>
            <w:tcBorders>
              <w:top w:val="single" w:sz="6" w:space="0" w:color="auto"/>
              <w:left w:val="double" w:sz="6" w:space="0" w:color="auto"/>
              <w:bottom w:val="single" w:sz="6" w:space="0" w:color="auto"/>
              <w:right w:val="single" w:sz="6" w:space="0" w:color="auto"/>
            </w:tcBorders>
          </w:tcPr>
          <w:p w:rsidR="00181C46" w:rsidRPr="003C6E7F" w:rsidRDefault="00181C46" w:rsidP="00181C46">
            <w:pPr>
              <w:jc w:val="both"/>
              <w:rPr>
                <w:rFonts w:ascii="Times New Roman" w:hAnsi="Times New Roman" w:cs="Times New Roman"/>
              </w:rPr>
            </w:pPr>
            <w:r w:rsidRPr="003C6E7F">
              <w:rPr>
                <w:rFonts w:ascii="Times New Roman" w:hAnsi="Times New Roman" w:cs="Times New Roman"/>
              </w:rPr>
              <w:t>июнь 2022 года</w:t>
            </w:r>
          </w:p>
        </w:tc>
        <w:tc>
          <w:tcPr>
            <w:tcW w:w="1260" w:type="dxa"/>
            <w:tcBorders>
              <w:top w:val="single" w:sz="6" w:space="0" w:color="auto"/>
              <w:left w:val="single" w:sz="6" w:space="0" w:color="auto"/>
              <w:bottom w:val="single" w:sz="6" w:space="0" w:color="auto"/>
              <w:right w:val="single" w:sz="6" w:space="0" w:color="auto"/>
            </w:tcBorders>
          </w:tcPr>
          <w:p w:rsidR="00181C46" w:rsidRPr="003C6E7F" w:rsidRDefault="00181C46" w:rsidP="00181C46">
            <w:pPr>
              <w:jc w:val="both"/>
              <w:rPr>
                <w:rFonts w:ascii="Times New Roman" w:hAnsi="Times New Roman" w:cs="Times New Roman"/>
              </w:rPr>
            </w:pPr>
            <w:r w:rsidRPr="003C6E7F">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181C46" w:rsidRPr="003C6E7F" w:rsidRDefault="00181C46" w:rsidP="00181C46">
            <w:pPr>
              <w:jc w:val="both"/>
              <w:rPr>
                <w:rFonts w:ascii="Times New Roman" w:hAnsi="Times New Roman" w:cs="Times New Roman"/>
              </w:rPr>
            </w:pPr>
            <w:r w:rsidRPr="003C6E7F">
              <w:rPr>
                <w:rFonts w:ascii="Times New Roman" w:hAnsi="Times New Roman" w:cs="Times New Roman"/>
              </w:rPr>
              <w:t>АО «Севкавказэнерго»</w:t>
            </w:r>
          </w:p>
        </w:tc>
        <w:tc>
          <w:tcPr>
            <w:tcW w:w="2680" w:type="dxa"/>
            <w:tcBorders>
              <w:top w:val="single" w:sz="6" w:space="0" w:color="auto"/>
              <w:left w:val="single" w:sz="6" w:space="0" w:color="auto"/>
              <w:bottom w:val="single" w:sz="6" w:space="0" w:color="auto"/>
              <w:right w:val="double" w:sz="6" w:space="0" w:color="auto"/>
            </w:tcBorders>
          </w:tcPr>
          <w:p w:rsidR="00181C46" w:rsidRPr="003C6E7F" w:rsidRDefault="00181C46" w:rsidP="00181C46">
            <w:pPr>
              <w:jc w:val="both"/>
              <w:rPr>
                <w:rFonts w:ascii="Times New Roman" w:hAnsi="Times New Roman" w:cs="Times New Roman"/>
              </w:rPr>
            </w:pPr>
            <w:r w:rsidRPr="003C6E7F">
              <w:rPr>
                <w:rFonts w:ascii="Times New Roman" w:hAnsi="Times New Roman" w:cs="Times New Roman"/>
              </w:rPr>
              <w:t>Член Совета директоров</w:t>
            </w:r>
          </w:p>
        </w:tc>
      </w:tr>
      <w:tr w:rsidR="00181C46" w:rsidRPr="003C6E7F" w:rsidTr="00AB5B5A">
        <w:trPr>
          <w:jc w:val="center"/>
        </w:trPr>
        <w:tc>
          <w:tcPr>
            <w:tcW w:w="1332" w:type="dxa"/>
            <w:tcBorders>
              <w:top w:val="single" w:sz="6" w:space="0" w:color="auto"/>
              <w:left w:val="double" w:sz="6" w:space="0" w:color="auto"/>
              <w:bottom w:val="double" w:sz="6" w:space="0" w:color="auto"/>
              <w:right w:val="single" w:sz="6" w:space="0" w:color="auto"/>
            </w:tcBorders>
          </w:tcPr>
          <w:p w:rsidR="00181C46" w:rsidRPr="003C6E7F" w:rsidRDefault="00181C46" w:rsidP="00181C46">
            <w:pPr>
              <w:jc w:val="both"/>
              <w:rPr>
                <w:rFonts w:ascii="Times New Roman" w:hAnsi="Times New Roman" w:cs="Times New Roman"/>
              </w:rPr>
            </w:pPr>
            <w:r w:rsidRPr="003C6E7F">
              <w:rPr>
                <w:rFonts w:ascii="Times New Roman" w:hAnsi="Times New Roman" w:cs="Times New Roman"/>
              </w:rPr>
              <w:t>июнь 2022 года</w:t>
            </w:r>
          </w:p>
        </w:tc>
        <w:tc>
          <w:tcPr>
            <w:tcW w:w="1260" w:type="dxa"/>
            <w:tcBorders>
              <w:top w:val="single" w:sz="6" w:space="0" w:color="auto"/>
              <w:left w:val="single" w:sz="6" w:space="0" w:color="auto"/>
              <w:bottom w:val="double" w:sz="6" w:space="0" w:color="auto"/>
              <w:right w:val="single" w:sz="6" w:space="0" w:color="auto"/>
            </w:tcBorders>
          </w:tcPr>
          <w:p w:rsidR="00181C46" w:rsidRPr="003C6E7F" w:rsidRDefault="00181C46" w:rsidP="00181C46">
            <w:pPr>
              <w:jc w:val="both"/>
              <w:rPr>
                <w:rFonts w:ascii="Times New Roman" w:hAnsi="Times New Roman" w:cs="Times New Roman"/>
              </w:rPr>
            </w:pPr>
            <w:r w:rsidRPr="003C6E7F">
              <w:rPr>
                <w:rFonts w:ascii="Times New Roman" w:hAnsi="Times New Roman" w:cs="Times New Roman"/>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181C46" w:rsidRPr="003C6E7F" w:rsidRDefault="00181C46" w:rsidP="00181C46">
            <w:pPr>
              <w:jc w:val="both"/>
              <w:rPr>
                <w:rFonts w:ascii="Times New Roman" w:hAnsi="Times New Roman" w:cs="Times New Roman"/>
              </w:rPr>
            </w:pPr>
            <w:r w:rsidRPr="003C6E7F">
              <w:rPr>
                <w:rFonts w:ascii="Times New Roman" w:hAnsi="Times New Roman" w:cs="Times New Roman"/>
              </w:rPr>
              <w:t>ПАО «Дагестанская энергосбытовая компания»</w:t>
            </w:r>
          </w:p>
        </w:tc>
        <w:tc>
          <w:tcPr>
            <w:tcW w:w="2680" w:type="dxa"/>
            <w:tcBorders>
              <w:top w:val="single" w:sz="6" w:space="0" w:color="auto"/>
              <w:left w:val="single" w:sz="6" w:space="0" w:color="auto"/>
              <w:bottom w:val="double" w:sz="6" w:space="0" w:color="auto"/>
              <w:right w:val="double" w:sz="6" w:space="0" w:color="auto"/>
            </w:tcBorders>
          </w:tcPr>
          <w:p w:rsidR="00181C46" w:rsidRPr="003C6E7F" w:rsidRDefault="00181C46" w:rsidP="00181C46">
            <w:pPr>
              <w:jc w:val="both"/>
              <w:rPr>
                <w:rFonts w:ascii="Times New Roman" w:hAnsi="Times New Roman" w:cs="Times New Roman"/>
              </w:rPr>
            </w:pPr>
            <w:r w:rsidRPr="003C6E7F">
              <w:rPr>
                <w:rFonts w:ascii="Times New Roman" w:hAnsi="Times New Roman" w:cs="Times New Roman"/>
              </w:rPr>
              <w:t>Член Совета директоров</w:t>
            </w:r>
          </w:p>
        </w:tc>
      </w:tr>
    </w:tbl>
    <w:p w:rsidR="0088102A" w:rsidRPr="003C6E7F" w:rsidRDefault="0088102A" w:rsidP="0088102A">
      <w:pPr>
        <w:pStyle w:val="ThinDelim"/>
        <w:jc w:val="both"/>
        <w:rPr>
          <w:sz w:val="22"/>
          <w:szCs w:val="22"/>
        </w:rPr>
      </w:pPr>
    </w:p>
    <w:tbl>
      <w:tblPr>
        <w:tblStyle w:val="ab"/>
        <w:tblW w:w="5079" w:type="pct"/>
        <w:tblLook w:val="04A0" w:firstRow="1" w:lastRow="0" w:firstColumn="1" w:lastColumn="0" w:noHBand="0" w:noVBand="1"/>
      </w:tblPr>
      <w:tblGrid>
        <w:gridCol w:w="6339"/>
        <w:gridCol w:w="3153"/>
      </w:tblGrid>
      <w:tr w:rsidR="0088102A" w:rsidRPr="003C6E7F" w:rsidTr="00E1746E">
        <w:tc>
          <w:tcPr>
            <w:tcW w:w="3339" w:type="pct"/>
            <w:tcBorders>
              <w:top w:val="single" w:sz="4" w:space="0" w:color="auto"/>
            </w:tcBorders>
          </w:tcPr>
          <w:p w:rsidR="0088102A" w:rsidRPr="003C6E7F" w:rsidRDefault="0088102A" w:rsidP="0088102A">
            <w:pPr>
              <w:pStyle w:val="ConsPlusNormal"/>
              <w:jc w:val="both"/>
              <w:rPr>
                <w:sz w:val="22"/>
                <w:szCs w:val="22"/>
              </w:rPr>
            </w:pPr>
            <w:r w:rsidRPr="003C6E7F">
              <w:rPr>
                <w:sz w:val="22"/>
                <w:szCs w:val="22"/>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rsidR="0088102A" w:rsidRPr="003C6E7F" w:rsidRDefault="0088102A" w:rsidP="0088102A">
            <w:pPr>
              <w:pStyle w:val="ConsPlusNormal"/>
              <w:jc w:val="both"/>
              <w:rPr>
                <w:sz w:val="22"/>
                <w:szCs w:val="22"/>
              </w:rPr>
            </w:pPr>
            <w:r w:rsidRPr="003C6E7F">
              <w:rPr>
                <w:b/>
                <w:bCs/>
                <w:i/>
                <w:sz w:val="22"/>
                <w:szCs w:val="22"/>
              </w:rPr>
              <w:t>Не имеет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доля принадлежащих такому лицу обыкновенных акций эмитента</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Не имеет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Не имеет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Отсутствует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доли принадлежащих такому лицу обыкновенных акций подконтрольной эмитенту организации</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Отсутствует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Отсутствует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w:t>
            </w:r>
            <w:r w:rsidR="005033E8" w:rsidRPr="003C6E7F">
              <w:rPr>
                <w:sz w:val="22"/>
                <w:szCs w:val="22"/>
              </w:rPr>
              <w:t>в пункте 2.4 настоящего отчета эмитента</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Родственные связи с указанными лицами отсутствуют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w:t>
            </w:r>
            <w:r w:rsidRPr="003C6E7F">
              <w:rPr>
                <w:sz w:val="22"/>
                <w:szCs w:val="22"/>
              </w:rPr>
              <w:lastRenderedPageBreak/>
              <w:t>власти</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lastRenderedPageBreak/>
              <w:t>К ответственности не привлекался (судимости отсутствуют)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rsidR="004D47FD" w:rsidRPr="003C6E7F" w:rsidRDefault="004D47FD" w:rsidP="004D47FD">
            <w:pPr>
              <w:pStyle w:val="ConsPlusNormal"/>
              <w:jc w:val="both"/>
              <w:rPr>
                <w:b/>
                <w:i/>
                <w:sz w:val="22"/>
                <w:szCs w:val="22"/>
              </w:rPr>
            </w:pPr>
            <w:r w:rsidRPr="003C6E7F">
              <w:rPr>
                <w:b/>
                <w:i/>
                <w:sz w:val="22"/>
                <w:szCs w:val="22"/>
              </w:rPr>
              <w:t>В период с 2020 года и по настоящее время Усевич С.А. является членом советов директоров</w:t>
            </w:r>
            <w:r w:rsidR="00E225B7" w:rsidRPr="003C6E7F">
              <w:rPr>
                <w:b/>
                <w:i/>
                <w:sz w:val="22"/>
                <w:szCs w:val="22"/>
              </w:rPr>
              <w:br/>
            </w:r>
            <w:r w:rsidRPr="003C6E7F">
              <w:rPr>
                <w:b/>
                <w:i/>
                <w:sz w:val="22"/>
                <w:szCs w:val="22"/>
              </w:rPr>
              <w:t>ПАО «Дагестанская энергосбытовая к</w:t>
            </w:r>
            <w:r w:rsidR="00837BBA" w:rsidRPr="003C6E7F">
              <w:rPr>
                <w:b/>
                <w:i/>
                <w:sz w:val="22"/>
                <w:szCs w:val="22"/>
              </w:rPr>
              <w:t>омпания»,</w:t>
            </w:r>
            <w:r w:rsidR="00A507CC" w:rsidRPr="003C6E7F">
              <w:rPr>
                <w:b/>
                <w:i/>
                <w:sz w:val="22"/>
                <w:szCs w:val="22"/>
              </w:rPr>
              <w:br/>
            </w:r>
            <w:r w:rsidR="00837BBA" w:rsidRPr="003C6E7F">
              <w:rPr>
                <w:b/>
                <w:i/>
                <w:sz w:val="22"/>
                <w:szCs w:val="22"/>
              </w:rPr>
              <w:t>АО «Севкавказэнерго»</w:t>
            </w:r>
            <w:r w:rsidR="00F144A2" w:rsidRPr="003C6E7F">
              <w:rPr>
                <w:b/>
                <w:i/>
                <w:sz w:val="22"/>
                <w:szCs w:val="22"/>
              </w:rPr>
              <w:t>, а также в период с 2020 года по март 2022 года являлся членом Совета директоров АО «Карачаево-Черкесскэнерго»</w:t>
            </w:r>
            <w:r w:rsidR="00ED5DAA" w:rsidRPr="003C6E7F">
              <w:rPr>
                <w:b/>
                <w:i/>
                <w:sz w:val="22"/>
                <w:szCs w:val="22"/>
              </w:rPr>
              <w:t>, в период с 2020 года по апрель 2022 года являлся членом Совета директоров</w:t>
            </w:r>
            <w:r w:rsidR="00A507CC" w:rsidRPr="003C6E7F">
              <w:rPr>
                <w:b/>
                <w:i/>
                <w:sz w:val="22"/>
                <w:szCs w:val="22"/>
              </w:rPr>
              <w:br/>
            </w:r>
            <w:r w:rsidR="00ED5DAA" w:rsidRPr="003C6E7F">
              <w:rPr>
                <w:b/>
                <w:i/>
                <w:sz w:val="22"/>
                <w:szCs w:val="22"/>
              </w:rPr>
              <w:t>АО «Калмэнергосбыт»</w:t>
            </w:r>
            <w:r w:rsidR="00837BBA" w:rsidRPr="003C6E7F">
              <w:rPr>
                <w:b/>
                <w:i/>
                <w:sz w:val="22"/>
                <w:szCs w:val="22"/>
              </w:rPr>
              <w:t>, в период с 2021 года по 01.08.2022 являлся членом Совета директоров</w:t>
            </w:r>
            <w:r w:rsidR="00A507CC" w:rsidRPr="003C6E7F">
              <w:rPr>
                <w:b/>
                <w:i/>
                <w:sz w:val="22"/>
                <w:szCs w:val="22"/>
              </w:rPr>
              <w:br/>
            </w:r>
            <w:r w:rsidR="00837BBA" w:rsidRPr="003C6E7F">
              <w:rPr>
                <w:b/>
                <w:i/>
                <w:sz w:val="22"/>
                <w:szCs w:val="22"/>
              </w:rPr>
              <w:t>АО «Каббалкэнерго»</w:t>
            </w:r>
            <w:r w:rsidRPr="003C6E7F">
              <w:rPr>
                <w:b/>
                <w:i/>
                <w:sz w:val="22"/>
                <w:szCs w:val="22"/>
              </w:rPr>
              <w:t>.</w:t>
            </w:r>
          </w:p>
          <w:p w:rsidR="004D47FD" w:rsidRPr="003C6E7F" w:rsidRDefault="004D47FD" w:rsidP="004D47FD">
            <w:pPr>
              <w:pStyle w:val="ConsPlusNormal"/>
              <w:jc w:val="both"/>
              <w:rPr>
                <w:b/>
                <w:i/>
                <w:sz w:val="22"/>
                <w:szCs w:val="22"/>
              </w:rPr>
            </w:pPr>
            <w:r w:rsidRPr="003C6E7F">
              <w:rPr>
                <w:b/>
                <w:i/>
                <w:sz w:val="22"/>
                <w:szCs w:val="22"/>
              </w:rPr>
              <w:t>При этом в отношении указанных организаций возбуждены дела о банкротстве:</w:t>
            </w:r>
          </w:p>
          <w:p w:rsidR="00CB2063" w:rsidRPr="003C6E7F" w:rsidRDefault="00CB2063" w:rsidP="00CB2063">
            <w:pPr>
              <w:pStyle w:val="ConsPlusNormal"/>
              <w:jc w:val="both"/>
              <w:rPr>
                <w:b/>
                <w:i/>
                <w:sz w:val="22"/>
                <w:szCs w:val="22"/>
              </w:rPr>
            </w:pPr>
            <w:r w:rsidRPr="003C6E7F">
              <w:rPr>
                <w:b/>
                <w:i/>
                <w:sz w:val="22"/>
                <w:szCs w:val="22"/>
              </w:rPr>
              <w:t>- дело № А15-896/2012 о банкротстве</w:t>
            </w:r>
            <w:r w:rsidRPr="003C6E7F">
              <w:rPr>
                <w:b/>
                <w:i/>
                <w:sz w:val="22"/>
                <w:szCs w:val="22"/>
              </w:rPr>
              <w:br/>
              <w:t>ПАО «Дагестанская энергосбытовая компания» возбуждено 10.05.2012, рассмотрение дела завершено;</w:t>
            </w:r>
          </w:p>
          <w:p w:rsidR="004D47FD" w:rsidRPr="003C6E7F" w:rsidRDefault="00CB2063" w:rsidP="00CB2063">
            <w:pPr>
              <w:pStyle w:val="ConsPlusNormal"/>
              <w:jc w:val="both"/>
              <w:rPr>
                <w:b/>
                <w:i/>
                <w:sz w:val="22"/>
                <w:szCs w:val="22"/>
              </w:rPr>
            </w:pPr>
            <w:r w:rsidRPr="003C6E7F">
              <w:rPr>
                <w:b/>
                <w:i/>
                <w:sz w:val="22"/>
                <w:szCs w:val="22"/>
              </w:rPr>
              <w:t>- дело № А15-4421/2022 о банкротстве</w:t>
            </w:r>
            <w:r w:rsidRPr="003C6E7F">
              <w:rPr>
                <w:b/>
                <w:i/>
                <w:sz w:val="22"/>
                <w:szCs w:val="22"/>
              </w:rPr>
              <w:br/>
              <w:t>ПАО «Дагестанская энергосбытовая компания» возбуждено 14.09.20</w:t>
            </w:r>
            <w:r w:rsidR="00C17005" w:rsidRPr="003C6E7F">
              <w:rPr>
                <w:b/>
                <w:i/>
                <w:sz w:val="22"/>
                <w:szCs w:val="22"/>
              </w:rPr>
              <w:t>2</w:t>
            </w:r>
            <w:r w:rsidRPr="003C6E7F">
              <w:rPr>
                <w:b/>
                <w:i/>
                <w:sz w:val="22"/>
                <w:szCs w:val="22"/>
              </w:rPr>
              <w:t>2, введена процедура наблюдения 14.10.2022;</w:t>
            </w:r>
          </w:p>
          <w:p w:rsidR="004D47FD" w:rsidRPr="003C6E7F" w:rsidRDefault="004D47FD" w:rsidP="004D47FD">
            <w:pPr>
              <w:pStyle w:val="ConsPlusNormal"/>
              <w:jc w:val="both"/>
              <w:rPr>
                <w:b/>
                <w:i/>
                <w:sz w:val="22"/>
                <w:szCs w:val="22"/>
              </w:rPr>
            </w:pPr>
            <w:r w:rsidRPr="003C6E7F">
              <w:rPr>
                <w:b/>
                <w:i/>
                <w:sz w:val="22"/>
                <w:szCs w:val="22"/>
              </w:rPr>
              <w:t>- дело № А20-3791/2021 о банкротстве</w:t>
            </w:r>
            <w:r w:rsidR="00A507CC" w:rsidRPr="003C6E7F">
              <w:rPr>
                <w:b/>
                <w:i/>
                <w:sz w:val="22"/>
                <w:szCs w:val="22"/>
              </w:rPr>
              <w:br/>
            </w:r>
            <w:r w:rsidRPr="003C6E7F">
              <w:rPr>
                <w:b/>
                <w:i/>
                <w:sz w:val="22"/>
                <w:szCs w:val="22"/>
              </w:rPr>
              <w:t>АО «Каббалкэнерго» возбуждено 24.08.2021, процедура наблюдения введена 09.11.2021</w:t>
            </w:r>
            <w:r w:rsidR="00837BBA" w:rsidRPr="003C6E7F">
              <w:rPr>
                <w:b/>
                <w:i/>
                <w:sz w:val="22"/>
                <w:szCs w:val="22"/>
              </w:rPr>
              <w:t>, открыто конкурсное производство</w:t>
            </w:r>
            <w:r w:rsidR="00C12F83" w:rsidRPr="003C6E7F">
              <w:rPr>
                <w:b/>
                <w:i/>
                <w:sz w:val="22"/>
                <w:szCs w:val="22"/>
              </w:rPr>
              <w:t xml:space="preserve"> 01.08.2022</w:t>
            </w:r>
            <w:r w:rsidRPr="003C6E7F">
              <w:rPr>
                <w:b/>
                <w:i/>
                <w:sz w:val="22"/>
                <w:szCs w:val="22"/>
              </w:rPr>
              <w:t>;</w:t>
            </w:r>
          </w:p>
          <w:p w:rsidR="004D47FD" w:rsidRPr="003C6E7F" w:rsidRDefault="004D47FD" w:rsidP="004D47FD">
            <w:pPr>
              <w:pStyle w:val="ConsPlusNormal"/>
              <w:jc w:val="both"/>
              <w:rPr>
                <w:b/>
                <w:i/>
                <w:sz w:val="22"/>
                <w:szCs w:val="22"/>
              </w:rPr>
            </w:pPr>
            <w:r w:rsidRPr="003C6E7F">
              <w:rPr>
                <w:b/>
                <w:i/>
                <w:sz w:val="22"/>
                <w:szCs w:val="22"/>
              </w:rPr>
              <w:t>- дело № А25-2226/2021 о банкротстве АО «Карачаево-Черкесскэнерго» возбуждено 25.08.2021, процедура наблюдения введена 05.10.2021</w:t>
            </w:r>
            <w:r w:rsidR="00095587" w:rsidRPr="003C6E7F">
              <w:rPr>
                <w:b/>
                <w:i/>
                <w:sz w:val="22"/>
                <w:szCs w:val="22"/>
              </w:rPr>
              <w:t xml:space="preserve">, </w:t>
            </w:r>
            <w:r w:rsidR="00837BBA" w:rsidRPr="003C6E7F">
              <w:rPr>
                <w:b/>
                <w:i/>
                <w:sz w:val="22"/>
                <w:szCs w:val="22"/>
              </w:rPr>
              <w:t>открыто</w:t>
            </w:r>
            <w:r w:rsidR="00095587" w:rsidRPr="003C6E7F">
              <w:rPr>
                <w:b/>
                <w:i/>
                <w:sz w:val="22"/>
                <w:szCs w:val="22"/>
              </w:rPr>
              <w:t xml:space="preserve"> конкурсное производство 15.03.2022</w:t>
            </w:r>
            <w:r w:rsidRPr="003C6E7F">
              <w:rPr>
                <w:b/>
                <w:i/>
                <w:sz w:val="22"/>
                <w:szCs w:val="22"/>
              </w:rPr>
              <w:t>;</w:t>
            </w:r>
          </w:p>
          <w:p w:rsidR="004D47FD" w:rsidRPr="003C6E7F" w:rsidRDefault="004D47FD" w:rsidP="004D47FD">
            <w:pPr>
              <w:pStyle w:val="ConsPlusNormal"/>
              <w:jc w:val="both"/>
              <w:rPr>
                <w:b/>
                <w:i/>
                <w:sz w:val="22"/>
                <w:szCs w:val="22"/>
              </w:rPr>
            </w:pPr>
            <w:r w:rsidRPr="003C6E7F">
              <w:rPr>
                <w:b/>
                <w:i/>
                <w:sz w:val="22"/>
                <w:szCs w:val="22"/>
              </w:rPr>
              <w:lastRenderedPageBreak/>
              <w:t>- дело № А22-2204/2021 о банкротстве</w:t>
            </w:r>
            <w:r w:rsidR="00A507CC" w:rsidRPr="003C6E7F">
              <w:rPr>
                <w:b/>
                <w:i/>
                <w:sz w:val="22"/>
                <w:szCs w:val="22"/>
              </w:rPr>
              <w:br/>
            </w:r>
            <w:r w:rsidRPr="003C6E7F">
              <w:rPr>
                <w:b/>
                <w:i/>
                <w:sz w:val="22"/>
                <w:szCs w:val="22"/>
              </w:rPr>
              <w:t>АО «Калмэнергосбыт» возбуждено 25.08.2021, процедура наблюдения введена 28.09.2021</w:t>
            </w:r>
            <w:r w:rsidR="00ED5DAA" w:rsidRPr="003C6E7F">
              <w:rPr>
                <w:b/>
                <w:i/>
                <w:sz w:val="22"/>
                <w:szCs w:val="22"/>
              </w:rPr>
              <w:t xml:space="preserve">, </w:t>
            </w:r>
            <w:r w:rsidR="00837BBA" w:rsidRPr="003C6E7F">
              <w:rPr>
                <w:b/>
                <w:i/>
                <w:sz w:val="22"/>
                <w:szCs w:val="22"/>
              </w:rPr>
              <w:t>открыто</w:t>
            </w:r>
            <w:r w:rsidR="00ED5DAA" w:rsidRPr="003C6E7F">
              <w:rPr>
                <w:b/>
                <w:i/>
                <w:sz w:val="22"/>
                <w:szCs w:val="22"/>
              </w:rPr>
              <w:t xml:space="preserve"> конкурсное производство 21.04.2022</w:t>
            </w:r>
            <w:r w:rsidRPr="003C6E7F">
              <w:rPr>
                <w:b/>
                <w:i/>
                <w:sz w:val="22"/>
                <w:szCs w:val="22"/>
              </w:rPr>
              <w:t>;</w:t>
            </w:r>
          </w:p>
          <w:p w:rsidR="0088102A" w:rsidRPr="003C6E7F" w:rsidRDefault="004D47FD" w:rsidP="00A507CC">
            <w:pPr>
              <w:pStyle w:val="ConsPlusNormal"/>
              <w:jc w:val="both"/>
              <w:rPr>
                <w:sz w:val="22"/>
                <w:szCs w:val="22"/>
              </w:rPr>
            </w:pPr>
            <w:r w:rsidRPr="003C6E7F">
              <w:rPr>
                <w:b/>
                <w:i/>
                <w:sz w:val="22"/>
                <w:szCs w:val="22"/>
              </w:rPr>
              <w:t>- дело № А61-2028/2017 о банкротстве</w:t>
            </w:r>
            <w:r w:rsidR="00A507CC" w:rsidRPr="003C6E7F">
              <w:rPr>
                <w:b/>
                <w:i/>
                <w:sz w:val="22"/>
                <w:szCs w:val="22"/>
              </w:rPr>
              <w:br/>
            </w:r>
            <w:r w:rsidRPr="003C6E7F">
              <w:rPr>
                <w:b/>
                <w:i/>
                <w:sz w:val="22"/>
                <w:szCs w:val="22"/>
              </w:rPr>
              <w:t>АО «Севкавказэнерго» возбуждено 09.06.2017, процедура наблюдения не введена.</w:t>
            </w:r>
          </w:p>
        </w:tc>
      </w:tr>
      <w:tr w:rsidR="0088102A" w:rsidRPr="003C6E7F" w:rsidTr="00E1746E">
        <w:tc>
          <w:tcPr>
            <w:tcW w:w="3339" w:type="pct"/>
          </w:tcPr>
          <w:p w:rsidR="0088102A" w:rsidRPr="003C6E7F" w:rsidRDefault="0088102A" w:rsidP="0088102A">
            <w:pPr>
              <w:autoSpaceDE w:val="0"/>
              <w:autoSpaceDN w:val="0"/>
              <w:adjustRightInd w:val="0"/>
              <w:jc w:val="both"/>
              <w:rPr>
                <w:rFonts w:ascii="Times New Roman" w:hAnsi="Times New Roman" w:cs="Times New Roman"/>
              </w:rPr>
            </w:pPr>
            <w:r w:rsidRPr="003C6E7F">
              <w:rPr>
                <w:rFonts w:ascii="Times New Roman" w:hAnsi="Times New Roman" w:cs="Times New Roman"/>
              </w:rPr>
              <w:lastRenderedPageBreak/>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tc>
        <w:tc>
          <w:tcPr>
            <w:tcW w:w="1661" w:type="pct"/>
            <w:vAlign w:val="center"/>
          </w:tcPr>
          <w:p w:rsidR="0088102A" w:rsidRPr="003C6E7F" w:rsidRDefault="0088102A" w:rsidP="0088102A">
            <w:pPr>
              <w:pStyle w:val="ConsPlusNormal"/>
              <w:jc w:val="both"/>
              <w:rPr>
                <w:b/>
                <w:bCs/>
                <w:i/>
                <w:sz w:val="22"/>
                <w:szCs w:val="22"/>
              </w:rPr>
            </w:pPr>
            <w:r w:rsidRPr="003C6E7F">
              <w:rPr>
                <w:b/>
                <w:bCs/>
                <w:i/>
                <w:sz w:val="22"/>
                <w:szCs w:val="22"/>
              </w:rPr>
              <w:t xml:space="preserve">Не участвует </w:t>
            </w:r>
          </w:p>
        </w:tc>
      </w:tr>
    </w:tbl>
    <w:p w:rsidR="0088102A" w:rsidRPr="003C6E7F" w:rsidRDefault="0088102A" w:rsidP="0088102A">
      <w:pPr>
        <w:pStyle w:val="ThinDelim"/>
        <w:jc w:val="both"/>
        <w:rPr>
          <w:sz w:val="22"/>
          <w:szCs w:val="22"/>
        </w:rPr>
      </w:pPr>
    </w:p>
    <w:p w:rsidR="0088102A" w:rsidRPr="003C6E7F" w:rsidRDefault="0088102A" w:rsidP="0088102A">
      <w:pPr>
        <w:pStyle w:val="a9"/>
        <w:ind w:left="0"/>
        <w:jc w:val="both"/>
        <w:rPr>
          <w:rStyle w:val="Subst"/>
          <w:rFonts w:ascii="Times New Roman" w:hAnsi="Times New Roman" w:cs="Times New Roman"/>
          <w:bCs/>
          <w:iCs/>
        </w:rPr>
      </w:pPr>
      <w:r w:rsidRPr="003C6E7F">
        <w:rPr>
          <w:rFonts w:ascii="Times New Roman" w:hAnsi="Times New Roman" w:cs="Times New Roman"/>
        </w:rPr>
        <w:t>5. ФИО:</w:t>
      </w:r>
      <w:r w:rsidRPr="003C6E7F">
        <w:rPr>
          <w:rStyle w:val="Subst"/>
          <w:rFonts w:ascii="Times New Roman" w:hAnsi="Times New Roman" w:cs="Times New Roman"/>
          <w:bCs/>
          <w:iCs/>
        </w:rPr>
        <w:t xml:space="preserve"> Шмаков Игорь Владимирович</w:t>
      </w:r>
    </w:p>
    <w:p w:rsidR="0088102A" w:rsidRPr="003C6E7F" w:rsidRDefault="0088102A" w:rsidP="0088102A">
      <w:pPr>
        <w:spacing w:after="0" w:line="240" w:lineRule="auto"/>
        <w:jc w:val="both"/>
        <w:rPr>
          <w:rFonts w:ascii="Times New Roman" w:hAnsi="Times New Roman" w:cs="Times New Roman"/>
        </w:rPr>
      </w:pPr>
    </w:p>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Год рождения:</w:t>
      </w:r>
      <w:r w:rsidRPr="003C6E7F">
        <w:rPr>
          <w:rStyle w:val="Subst"/>
          <w:rFonts w:ascii="Times New Roman" w:hAnsi="Times New Roman" w:cs="Times New Roman"/>
          <w:bCs/>
          <w:iCs/>
        </w:rPr>
        <w:t xml:space="preserve"> 1974</w:t>
      </w:r>
    </w:p>
    <w:p w:rsidR="0088102A" w:rsidRPr="003C6E7F" w:rsidRDefault="0088102A" w:rsidP="0088102A">
      <w:pPr>
        <w:pStyle w:val="ThinDelim"/>
        <w:jc w:val="both"/>
        <w:rPr>
          <w:sz w:val="22"/>
          <w:szCs w:val="22"/>
        </w:rPr>
      </w:pPr>
    </w:p>
    <w:p w:rsidR="0088102A" w:rsidRPr="003C6E7F" w:rsidRDefault="0088102A" w:rsidP="0088102A">
      <w:pPr>
        <w:spacing w:after="0" w:line="240" w:lineRule="auto"/>
        <w:jc w:val="both"/>
        <w:rPr>
          <w:rStyle w:val="Subst"/>
          <w:rFonts w:ascii="Times New Roman" w:hAnsi="Times New Roman" w:cs="Times New Roman"/>
          <w:bCs/>
          <w:iCs/>
        </w:rPr>
      </w:pPr>
      <w:r w:rsidRPr="003C6E7F">
        <w:rPr>
          <w:rFonts w:ascii="Times New Roman" w:hAnsi="Times New Roman" w:cs="Times New Roman"/>
        </w:rPr>
        <w:t>Образование:</w:t>
      </w:r>
      <w:r w:rsidRPr="003C6E7F">
        <w:rPr>
          <w:rFonts w:ascii="Times New Roman" w:hAnsi="Times New Roman" w:cs="Times New Roman"/>
        </w:rPr>
        <w:br/>
      </w:r>
      <w:r w:rsidR="00C71270" w:rsidRPr="003C6E7F">
        <w:rPr>
          <w:rStyle w:val="Subst"/>
          <w:rFonts w:ascii="Times New Roman" w:hAnsi="Times New Roman" w:cs="Times New Roman"/>
          <w:bCs/>
          <w:iCs/>
        </w:rPr>
        <w:t>в</w:t>
      </w:r>
      <w:r w:rsidRPr="003C6E7F">
        <w:rPr>
          <w:rStyle w:val="Subst"/>
          <w:rFonts w:ascii="Times New Roman" w:hAnsi="Times New Roman" w:cs="Times New Roman"/>
          <w:bCs/>
          <w:iCs/>
        </w:rPr>
        <w:t>ысшее:</w:t>
      </w:r>
      <w:r w:rsidRPr="003C6E7F">
        <w:rPr>
          <w:rStyle w:val="Subst"/>
          <w:rFonts w:ascii="Times New Roman" w:hAnsi="Times New Roman" w:cs="Times New Roman"/>
          <w:bCs/>
          <w:iCs/>
        </w:rPr>
        <w:br/>
        <w:t>-</w:t>
      </w:r>
      <w:r w:rsidRPr="003C6E7F">
        <w:rPr>
          <w:rFonts w:ascii="Times New Roman" w:hAnsi="Times New Roman" w:cs="Times New Roman"/>
        </w:rPr>
        <w:t xml:space="preserve"> </w:t>
      </w:r>
      <w:r w:rsidRPr="003C6E7F">
        <w:rPr>
          <w:rStyle w:val="Subst"/>
          <w:rFonts w:ascii="Times New Roman" w:hAnsi="Times New Roman" w:cs="Times New Roman"/>
          <w:bCs/>
          <w:iCs/>
        </w:rPr>
        <w:t xml:space="preserve">Кубанский государственный университет, </w:t>
      </w:r>
      <w:r w:rsidR="00C71270" w:rsidRPr="003C6E7F">
        <w:rPr>
          <w:rStyle w:val="Subst"/>
          <w:rFonts w:ascii="Times New Roman" w:hAnsi="Times New Roman" w:cs="Times New Roman"/>
          <w:bCs/>
          <w:iCs/>
        </w:rPr>
        <w:t>э</w:t>
      </w:r>
      <w:r w:rsidRPr="003C6E7F">
        <w:rPr>
          <w:rStyle w:val="Subst"/>
          <w:rFonts w:ascii="Times New Roman" w:hAnsi="Times New Roman" w:cs="Times New Roman"/>
          <w:bCs/>
          <w:iCs/>
        </w:rPr>
        <w:t>кономическое и социальное планирование, экономист</w:t>
      </w:r>
      <w:r w:rsidR="00C71270" w:rsidRPr="003C6E7F">
        <w:rPr>
          <w:rStyle w:val="Subst"/>
          <w:rFonts w:ascii="Times New Roman" w:hAnsi="Times New Roman" w:cs="Times New Roman"/>
          <w:bCs/>
          <w:iCs/>
        </w:rPr>
        <w:t>;</w:t>
      </w:r>
    </w:p>
    <w:p w:rsidR="0088102A" w:rsidRPr="003C6E7F" w:rsidRDefault="0088102A" w:rsidP="00C71270">
      <w:pPr>
        <w:spacing w:after="0" w:line="240" w:lineRule="auto"/>
        <w:jc w:val="both"/>
      </w:pPr>
      <w:r w:rsidRPr="003C6E7F">
        <w:rPr>
          <w:rStyle w:val="Subst"/>
          <w:rFonts w:ascii="Times New Roman" w:hAnsi="Times New Roman" w:cs="Times New Roman"/>
          <w:bCs/>
          <w:iCs/>
        </w:rPr>
        <w:t xml:space="preserve">- ФГБОУ ВО «Донской государственный аграрный университет», </w:t>
      </w:r>
      <w:r w:rsidR="00C71270" w:rsidRPr="003C6E7F">
        <w:rPr>
          <w:rStyle w:val="Subst"/>
          <w:rFonts w:ascii="Times New Roman" w:hAnsi="Times New Roman" w:cs="Times New Roman"/>
          <w:bCs/>
          <w:iCs/>
        </w:rPr>
        <w:t>э</w:t>
      </w:r>
      <w:r w:rsidRPr="003C6E7F">
        <w:rPr>
          <w:rStyle w:val="Subst"/>
          <w:rFonts w:ascii="Times New Roman" w:hAnsi="Times New Roman" w:cs="Times New Roman"/>
          <w:bCs/>
          <w:iCs/>
        </w:rPr>
        <w:t>лектроэнергетика и электротехника, магистр</w:t>
      </w:r>
      <w:r w:rsidR="00C71270" w:rsidRPr="003C6E7F">
        <w:rPr>
          <w:rStyle w:val="Subst"/>
          <w:rFonts w:ascii="Times New Roman" w:hAnsi="Times New Roman" w:cs="Times New Roman"/>
          <w:bCs/>
          <w:iCs/>
        </w:rPr>
        <w:t>.</w:t>
      </w:r>
    </w:p>
    <w:p w:rsidR="0088102A" w:rsidRPr="003C6E7F" w:rsidRDefault="0088102A" w:rsidP="0088102A">
      <w:pPr>
        <w:pStyle w:val="a9"/>
        <w:ind w:left="0"/>
        <w:jc w:val="both"/>
        <w:rPr>
          <w:rFonts w:ascii="Times New Roman" w:hAnsi="Times New Roman" w:cs="Times New Roman"/>
        </w:rPr>
      </w:pPr>
    </w:p>
    <w:p w:rsidR="0088102A" w:rsidRPr="003C6E7F" w:rsidRDefault="0088102A" w:rsidP="0088102A">
      <w:pPr>
        <w:spacing w:after="0" w:line="240" w:lineRule="auto"/>
        <w:jc w:val="both"/>
        <w:rPr>
          <w:rFonts w:ascii="Times New Roman" w:hAnsi="Times New Roman" w:cs="Times New Roman"/>
        </w:rPr>
      </w:pPr>
      <w:r w:rsidRPr="003C6E7F">
        <w:rPr>
          <w:rFonts w:ascii="Times New Roman" w:eastAsiaTheme="minorEastAsia" w:hAnsi="Times New Roman" w:cs="Times New Roman"/>
          <w:lang w:eastAsia="ru-RU"/>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rsidR="0088102A" w:rsidRPr="003C6E7F" w:rsidRDefault="0088102A" w:rsidP="0088102A">
      <w:pPr>
        <w:pStyle w:val="ThinDelim"/>
        <w:jc w:val="both"/>
        <w:rPr>
          <w:sz w:val="22"/>
          <w:szCs w:val="22"/>
        </w:rPr>
      </w:pPr>
    </w:p>
    <w:tbl>
      <w:tblPr>
        <w:tblW w:w="0" w:type="auto"/>
        <w:jc w:val="center"/>
        <w:tblLayout w:type="fixed"/>
        <w:tblCellMar>
          <w:left w:w="72" w:type="dxa"/>
          <w:right w:w="72" w:type="dxa"/>
        </w:tblCellMar>
        <w:tblLook w:val="0000" w:firstRow="0" w:lastRow="0" w:firstColumn="0" w:lastColumn="0" w:noHBand="0" w:noVBand="0"/>
      </w:tblPr>
      <w:tblGrid>
        <w:gridCol w:w="1332"/>
        <w:gridCol w:w="1260"/>
        <w:gridCol w:w="3980"/>
        <w:gridCol w:w="2680"/>
      </w:tblGrid>
      <w:tr w:rsidR="0088102A" w:rsidRPr="003C6E7F" w:rsidTr="00E1746E">
        <w:trPr>
          <w:jc w:val="center"/>
        </w:trPr>
        <w:tc>
          <w:tcPr>
            <w:tcW w:w="2592" w:type="dxa"/>
            <w:gridSpan w:val="2"/>
            <w:tcBorders>
              <w:top w:val="double" w:sz="6" w:space="0" w:color="auto"/>
              <w:left w:val="double" w:sz="6" w:space="0" w:color="auto"/>
              <w:bottom w:val="single" w:sz="6" w:space="0" w:color="auto"/>
              <w:right w:val="single" w:sz="6" w:space="0" w:color="auto"/>
            </w:tcBorders>
          </w:tcPr>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Должность</w:t>
            </w:r>
          </w:p>
        </w:tc>
      </w:tr>
      <w:tr w:rsidR="0088102A"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с</w:t>
            </w:r>
          </w:p>
        </w:tc>
        <w:tc>
          <w:tcPr>
            <w:tcW w:w="1260" w:type="dxa"/>
            <w:tcBorders>
              <w:top w:val="single" w:sz="6" w:space="0" w:color="auto"/>
              <w:left w:val="single" w:sz="6" w:space="0" w:color="auto"/>
              <w:bottom w:val="single" w:sz="6" w:space="0" w:color="auto"/>
              <w:right w:val="single" w:sz="6" w:space="0" w:color="auto"/>
            </w:tcBorders>
          </w:tcPr>
          <w:p w:rsidR="0088102A" w:rsidRPr="003C6E7F" w:rsidRDefault="0088102A" w:rsidP="0088102A">
            <w:pPr>
              <w:spacing w:after="0" w:line="240" w:lineRule="auto"/>
              <w:jc w:val="both"/>
              <w:rPr>
                <w:rFonts w:ascii="Times New Roman" w:hAnsi="Times New Roman" w:cs="Times New Roman"/>
              </w:rPr>
            </w:pPr>
            <w:r w:rsidRPr="003C6E7F">
              <w:rPr>
                <w:rFonts w:ascii="Times New Roman" w:hAnsi="Times New Roman" w:cs="Times New Roman"/>
              </w:rPr>
              <w:t>по</w:t>
            </w:r>
          </w:p>
        </w:tc>
        <w:tc>
          <w:tcPr>
            <w:tcW w:w="3980" w:type="dxa"/>
            <w:tcBorders>
              <w:top w:val="single" w:sz="6" w:space="0" w:color="auto"/>
              <w:left w:val="single" w:sz="6" w:space="0" w:color="auto"/>
              <w:bottom w:val="single" w:sz="6" w:space="0" w:color="auto"/>
              <w:right w:val="single" w:sz="6" w:space="0" w:color="auto"/>
            </w:tcBorders>
          </w:tcPr>
          <w:p w:rsidR="0088102A" w:rsidRPr="003C6E7F" w:rsidRDefault="0088102A" w:rsidP="0088102A">
            <w:pPr>
              <w:spacing w:after="0" w:line="240" w:lineRule="auto"/>
              <w:jc w:val="both"/>
              <w:rPr>
                <w:rFonts w:ascii="Times New Roman" w:hAnsi="Times New Roman" w:cs="Times New Roman"/>
              </w:rPr>
            </w:pPr>
          </w:p>
        </w:tc>
        <w:tc>
          <w:tcPr>
            <w:tcW w:w="2680" w:type="dxa"/>
            <w:tcBorders>
              <w:top w:val="single" w:sz="6" w:space="0" w:color="auto"/>
              <w:left w:val="single" w:sz="6" w:space="0" w:color="auto"/>
              <w:bottom w:val="single" w:sz="6" w:space="0" w:color="auto"/>
              <w:right w:val="double" w:sz="6" w:space="0" w:color="auto"/>
            </w:tcBorders>
          </w:tcPr>
          <w:p w:rsidR="0088102A" w:rsidRPr="003C6E7F" w:rsidRDefault="0088102A" w:rsidP="0088102A">
            <w:pPr>
              <w:spacing w:after="0" w:line="240" w:lineRule="auto"/>
              <w:jc w:val="both"/>
              <w:rPr>
                <w:rFonts w:ascii="Times New Roman" w:hAnsi="Times New Roman" w:cs="Times New Roman"/>
              </w:rPr>
            </w:pPr>
          </w:p>
        </w:tc>
      </w:tr>
      <w:tr w:rsidR="00A412B4"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июнь 2016 года</w:t>
            </w:r>
          </w:p>
        </w:tc>
        <w:tc>
          <w:tcPr>
            <w:tcW w:w="1260" w:type="dxa"/>
            <w:tcBorders>
              <w:top w:val="single" w:sz="6" w:space="0" w:color="auto"/>
              <w:left w:val="sing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август 2020 года</w:t>
            </w:r>
          </w:p>
        </w:tc>
        <w:tc>
          <w:tcPr>
            <w:tcW w:w="3980" w:type="dxa"/>
            <w:tcBorders>
              <w:top w:val="single" w:sz="6" w:space="0" w:color="auto"/>
              <w:left w:val="sing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ПАО «Россети Кубань»</w:t>
            </w:r>
          </w:p>
        </w:tc>
        <w:tc>
          <w:tcPr>
            <w:tcW w:w="2680" w:type="dxa"/>
            <w:tcBorders>
              <w:top w:val="single" w:sz="6" w:space="0" w:color="auto"/>
              <w:left w:val="single" w:sz="6" w:space="0" w:color="auto"/>
              <w:bottom w:val="single" w:sz="6" w:space="0" w:color="auto"/>
              <w:right w:val="doub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 xml:space="preserve">Заместитель генерального директора по </w:t>
            </w:r>
            <w:proofErr w:type="spellStart"/>
            <w:r w:rsidRPr="003C6E7F">
              <w:rPr>
                <w:rFonts w:ascii="Times New Roman" w:hAnsi="Times New Roman" w:cs="Times New Roman"/>
              </w:rPr>
              <w:t>контроллингу</w:t>
            </w:r>
            <w:proofErr w:type="spellEnd"/>
          </w:p>
        </w:tc>
      </w:tr>
      <w:tr w:rsidR="00A412B4"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октябрь 2020 года</w:t>
            </w:r>
          </w:p>
        </w:tc>
        <w:tc>
          <w:tcPr>
            <w:tcW w:w="1260" w:type="dxa"/>
            <w:tcBorders>
              <w:top w:val="single" w:sz="6" w:space="0" w:color="auto"/>
              <w:left w:val="sing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июль 2021 года</w:t>
            </w:r>
          </w:p>
        </w:tc>
        <w:tc>
          <w:tcPr>
            <w:tcW w:w="3980" w:type="dxa"/>
            <w:tcBorders>
              <w:top w:val="single" w:sz="6" w:space="0" w:color="auto"/>
              <w:left w:val="sing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ПАО «Россети Юг»</w:t>
            </w:r>
          </w:p>
        </w:tc>
        <w:tc>
          <w:tcPr>
            <w:tcW w:w="2680" w:type="dxa"/>
            <w:tcBorders>
              <w:top w:val="single" w:sz="6" w:space="0" w:color="auto"/>
              <w:left w:val="single" w:sz="6" w:space="0" w:color="auto"/>
              <w:bottom w:val="single" w:sz="6" w:space="0" w:color="auto"/>
              <w:right w:val="doub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Директор по управлению собственностью – начальник департамента управления собственностью исполнительного аппарата</w:t>
            </w:r>
          </w:p>
        </w:tc>
      </w:tr>
      <w:tr w:rsidR="00A412B4" w:rsidRPr="003C6E7F" w:rsidTr="00AB5B5A">
        <w:trPr>
          <w:jc w:val="center"/>
        </w:trPr>
        <w:tc>
          <w:tcPr>
            <w:tcW w:w="1332" w:type="dxa"/>
            <w:tcBorders>
              <w:top w:val="single" w:sz="6" w:space="0" w:color="auto"/>
              <w:left w:val="doub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июль 2021 года</w:t>
            </w:r>
          </w:p>
        </w:tc>
        <w:tc>
          <w:tcPr>
            <w:tcW w:w="1260" w:type="dxa"/>
            <w:tcBorders>
              <w:top w:val="single" w:sz="6" w:space="0" w:color="auto"/>
              <w:left w:val="single" w:sz="6" w:space="0" w:color="auto"/>
              <w:bottom w:val="single" w:sz="6" w:space="0" w:color="auto"/>
              <w:right w:val="single" w:sz="6" w:space="0" w:color="auto"/>
            </w:tcBorders>
          </w:tcPr>
          <w:p w:rsidR="00A412B4" w:rsidRPr="003C6E7F" w:rsidRDefault="005E27C4" w:rsidP="00A412B4">
            <w:pPr>
              <w:spacing w:after="0" w:line="240" w:lineRule="auto"/>
              <w:jc w:val="both"/>
              <w:rPr>
                <w:rFonts w:ascii="Times New Roman" w:hAnsi="Times New Roman" w:cs="Times New Roman"/>
              </w:rPr>
            </w:pPr>
            <w:r w:rsidRPr="003C6E7F">
              <w:rPr>
                <w:rFonts w:ascii="Times New Roman" w:hAnsi="Times New Roman" w:cs="Times New Roman"/>
              </w:rPr>
              <w:t>август 2022 года</w:t>
            </w:r>
          </w:p>
        </w:tc>
        <w:tc>
          <w:tcPr>
            <w:tcW w:w="3980" w:type="dxa"/>
            <w:tcBorders>
              <w:top w:val="single" w:sz="6" w:space="0" w:color="auto"/>
              <w:left w:val="sing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rPr>
            </w:pPr>
            <w:r w:rsidRPr="003C6E7F">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rsidR="00A412B4" w:rsidRPr="003C6E7F" w:rsidRDefault="00837BBA" w:rsidP="00837BBA">
            <w:pPr>
              <w:spacing w:after="0" w:line="240" w:lineRule="auto"/>
              <w:jc w:val="both"/>
              <w:rPr>
                <w:rFonts w:ascii="Times New Roman" w:hAnsi="Times New Roman" w:cs="Times New Roman"/>
              </w:rPr>
            </w:pPr>
            <w:r w:rsidRPr="003C6E7F">
              <w:rPr>
                <w:rFonts w:ascii="Times New Roman" w:hAnsi="Times New Roman" w:cs="Times New Roman"/>
              </w:rPr>
              <w:t>Помощник генерального директора</w:t>
            </w:r>
          </w:p>
        </w:tc>
      </w:tr>
      <w:tr w:rsidR="00A412B4" w:rsidRPr="003C6E7F" w:rsidTr="005D68B1">
        <w:trPr>
          <w:trHeight w:val="952"/>
          <w:jc w:val="center"/>
        </w:trPr>
        <w:tc>
          <w:tcPr>
            <w:tcW w:w="1332" w:type="dxa"/>
            <w:tcBorders>
              <w:top w:val="single" w:sz="6" w:space="0" w:color="auto"/>
              <w:left w:val="double" w:sz="6" w:space="0" w:color="auto"/>
              <w:bottom w:val="single" w:sz="6" w:space="0" w:color="auto"/>
              <w:right w:val="single" w:sz="6" w:space="0" w:color="auto"/>
            </w:tcBorders>
          </w:tcPr>
          <w:p w:rsidR="00A412B4" w:rsidRPr="003C6E7F" w:rsidRDefault="00A412B4" w:rsidP="005D68B1">
            <w:pPr>
              <w:spacing w:after="0" w:line="240" w:lineRule="auto"/>
              <w:jc w:val="both"/>
              <w:rPr>
                <w:rFonts w:ascii="Times New Roman" w:hAnsi="Times New Roman" w:cs="Times New Roman"/>
              </w:rPr>
            </w:pPr>
            <w:r w:rsidRPr="003C6E7F">
              <w:rPr>
                <w:rFonts w:ascii="Times New Roman" w:hAnsi="Times New Roman" w:cs="Times New Roman"/>
              </w:rPr>
              <w:t>сентябрь 2021 года</w:t>
            </w:r>
          </w:p>
        </w:tc>
        <w:tc>
          <w:tcPr>
            <w:tcW w:w="1260" w:type="dxa"/>
            <w:tcBorders>
              <w:top w:val="single" w:sz="6" w:space="0" w:color="auto"/>
              <w:left w:val="single" w:sz="6" w:space="0" w:color="auto"/>
              <w:bottom w:val="single" w:sz="6" w:space="0" w:color="auto"/>
              <w:right w:val="single" w:sz="6" w:space="0" w:color="auto"/>
            </w:tcBorders>
          </w:tcPr>
          <w:p w:rsidR="00A412B4" w:rsidRPr="003C6E7F" w:rsidRDefault="00837BBA" w:rsidP="005D68B1">
            <w:pPr>
              <w:spacing w:after="0" w:line="240" w:lineRule="auto"/>
              <w:jc w:val="both"/>
              <w:rPr>
                <w:rFonts w:ascii="Times New Roman" w:hAnsi="Times New Roman" w:cs="Times New Roman"/>
              </w:rPr>
            </w:pPr>
            <w:r w:rsidRPr="003C6E7F">
              <w:rPr>
                <w:rFonts w:ascii="Times New Roman" w:hAnsi="Times New Roman" w:cs="Times New Roman"/>
              </w:rPr>
              <w:t>август 2022 года</w:t>
            </w:r>
          </w:p>
        </w:tc>
        <w:tc>
          <w:tcPr>
            <w:tcW w:w="3980" w:type="dxa"/>
            <w:tcBorders>
              <w:top w:val="single" w:sz="6" w:space="0" w:color="auto"/>
              <w:left w:val="single" w:sz="6" w:space="0" w:color="auto"/>
              <w:bottom w:val="single" w:sz="6" w:space="0" w:color="auto"/>
              <w:right w:val="single" w:sz="6" w:space="0" w:color="auto"/>
            </w:tcBorders>
          </w:tcPr>
          <w:p w:rsidR="00A412B4" w:rsidRPr="003C6E7F" w:rsidRDefault="00A412B4" w:rsidP="005D68B1">
            <w:pPr>
              <w:spacing w:after="0" w:line="240" w:lineRule="auto"/>
              <w:jc w:val="both"/>
              <w:rPr>
                <w:rFonts w:ascii="Times New Roman" w:hAnsi="Times New Roman" w:cs="Times New Roman"/>
              </w:rPr>
            </w:pPr>
            <w:r w:rsidRPr="003C6E7F">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rsidR="00A412B4" w:rsidRPr="003C6E7F" w:rsidRDefault="00A412B4" w:rsidP="005D68B1">
            <w:pPr>
              <w:spacing w:after="0" w:line="240" w:lineRule="auto"/>
              <w:jc w:val="both"/>
              <w:rPr>
                <w:rFonts w:ascii="Times New Roman" w:hAnsi="Times New Roman" w:cs="Times New Roman"/>
              </w:rPr>
            </w:pPr>
            <w:r w:rsidRPr="003C6E7F">
              <w:rPr>
                <w:rFonts w:ascii="Times New Roman" w:hAnsi="Times New Roman" w:cs="Times New Roman"/>
              </w:rPr>
              <w:t>Исполняющий обязанности первого зам</w:t>
            </w:r>
            <w:r w:rsidR="005D68B1" w:rsidRPr="003C6E7F">
              <w:rPr>
                <w:rFonts w:ascii="Times New Roman" w:hAnsi="Times New Roman" w:cs="Times New Roman"/>
              </w:rPr>
              <w:t>естителя генерального директора</w:t>
            </w:r>
          </w:p>
        </w:tc>
      </w:tr>
      <w:tr w:rsidR="00B122A4" w:rsidRPr="003C6E7F" w:rsidTr="00DC534F">
        <w:trPr>
          <w:trHeight w:val="521"/>
          <w:jc w:val="center"/>
        </w:trPr>
        <w:tc>
          <w:tcPr>
            <w:tcW w:w="1332" w:type="dxa"/>
            <w:tcBorders>
              <w:top w:val="single" w:sz="6" w:space="0" w:color="auto"/>
              <w:left w:val="double" w:sz="6" w:space="0" w:color="auto"/>
              <w:bottom w:val="single" w:sz="6" w:space="0" w:color="auto"/>
              <w:right w:val="single" w:sz="6" w:space="0" w:color="auto"/>
            </w:tcBorders>
          </w:tcPr>
          <w:p w:rsidR="00B122A4" w:rsidRPr="003C6E7F" w:rsidRDefault="00B122A4" w:rsidP="00B122A4">
            <w:pPr>
              <w:spacing w:after="0" w:line="240" w:lineRule="auto"/>
              <w:jc w:val="both"/>
              <w:rPr>
                <w:rFonts w:ascii="Times New Roman" w:hAnsi="Times New Roman" w:cs="Times New Roman"/>
              </w:rPr>
            </w:pPr>
            <w:r w:rsidRPr="003C6E7F">
              <w:rPr>
                <w:rFonts w:ascii="Times New Roman" w:hAnsi="Times New Roman" w:cs="Times New Roman"/>
              </w:rPr>
              <w:t>декабрь 2021 года</w:t>
            </w:r>
          </w:p>
        </w:tc>
        <w:tc>
          <w:tcPr>
            <w:tcW w:w="1260" w:type="dxa"/>
            <w:tcBorders>
              <w:top w:val="single" w:sz="6" w:space="0" w:color="auto"/>
              <w:left w:val="single" w:sz="6" w:space="0" w:color="auto"/>
              <w:bottom w:val="single" w:sz="6" w:space="0" w:color="auto"/>
              <w:right w:val="single" w:sz="6" w:space="0" w:color="auto"/>
            </w:tcBorders>
          </w:tcPr>
          <w:p w:rsidR="00B122A4" w:rsidRPr="003C6E7F" w:rsidRDefault="00B122A4" w:rsidP="00B122A4">
            <w:pPr>
              <w:spacing w:after="0" w:line="240" w:lineRule="auto"/>
              <w:jc w:val="both"/>
              <w:rPr>
                <w:rFonts w:ascii="Times New Roman" w:hAnsi="Times New Roman" w:cs="Times New Roman"/>
              </w:rPr>
            </w:pPr>
            <w:r w:rsidRPr="003C6E7F">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B122A4" w:rsidRPr="003C6E7F" w:rsidRDefault="00B122A4" w:rsidP="00B122A4">
            <w:pPr>
              <w:spacing w:after="0" w:line="240" w:lineRule="auto"/>
              <w:jc w:val="both"/>
              <w:rPr>
                <w:rFonts w:ascii="Times New Roman" w:hAnsi="Times New Roman" w:cs="Times New Roman"/>
              </w:rPr>
            </w:pPr>
            <w:r w:rsidRPr="003C6E7F">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rsidR="00B122A4" w:rsidRPr="003C6E7F" w:rsidRDefault="00B122A4" w:rsidP="00B122A4">
            <w:pPr>
              <w:spacing w:after="0" w:line="240" w:lineRule="auto"/>
              <w:jc w:val="both"/>
              <w:rPr>
                <w:rFonts w:ascii="Times New Roman" w:hAnsi="Times New Roman" w:cs="Times New Roman"/>
              </w:rPr>
            </w:pPr>
            <w:r w:rsidRPr="003C6E7F">
              <w:rPr>
                <w:rFonts w:ascii="Times New Roman" w:hAnsi="Times New Roman" w:cs="Times New Roman"/>
              </w:rPr>
              <w:t>Член Правления</w:t>
            </w:r>
          </w:p>
        </w:tc>
      </w:tr>
      <w:tr w:rsidR="00B122A4" w:rsidRPr="003C6E7F" w:rsidTr="00AB5B5A">
        <w:trPr>
          <w:jc w:val="center"/>
        </w:trPr>
        <w:tc>
          <w:tcPr>
            <w:tcW w:w="1332" w:type="dxa"/>
            <w:tcBorders>
              <w:top w:val="single" w:sz="6" w:space="0" w:color="auto"/>
              <w:left w:val="double" w:sz="6" w:space="0" w:color="auto"/>
              <w:bottom w:val="single" w:sz="6" w:space="0" w:color="auto"/>
              <w:right w:val="single" w:sz="6" w:space="0" w:color="auto"/>
            </w:tcBorders>
          </w:tcPr>
          <w:p w:rsidR="00B122A4" w:rsidRPr="003C6E7F" w:rsidRDefault="00B122A4" w:rsidP="00B122A4">
            <w:pPr>
              <w:spacing w:after="0" w:line="240" w:lineRule="auto"/>
              <w:jc w:val="both"/>
              <w:rPr>
                <w:rFonts w:ascii="Times New Roman" w:hAnsi="Times New Roman" w:cs="Times New Roman"/>
              </w:rPr>
            </w:pPr>
            <w:r w:rsidRPr="003C6E7F">
              <w:rPr>
                <w:rFonts w:ascii="Times New Roman" w:hAnsi="Times New Roman" w:cs="Times New Roman"/>
              </w:rPr>
              <w:t>август 2022 года</w:t>
            </w:r>
          </w:p>
        </w:tc>
        <w:tc>
          <w:tcPr>
            <w:tcW w:w="1260" w:type="dxa"/>
            <w:tcBorders>
              <w:top w:val="single" w:sz="6" w:space="0" w:color="auto"/>
              <w:left w:val="single" w:sz="6" w:space="0" w:color="auto"/>
              <w:bottom w:val="single" w:sz="6" w:space="0" w:color="auto"/>
              <w:right w:val="single" w:sz="6" w:space="0" w:color="auto"/>
            </w:tcBorders>
          </w:tcPr>
          <w:p w:rsidR="00B122A4" w:rsidRPr="003C6E7F" w:rsidRDefault="00B122A4" w:rsidP="00B122A4">
            <w:pPr>
              <w:spacing w:after="0" w:line="240" w:lineRule="auto"/>
              <w:jc w:val="both"/>
              <w:rPr>
                <w:rFonts w:ascii="Times New Roman" w:hAnsi="Times New Roman" w:cs="Times New Roman"/>
              </w:rPr>
            </w:pPr>
            <w:r w:rsidRPr="003C6E7F">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B122A4" w:rsidRPr="003C6E7F" w:rsidRDefault="00B122A4" w:rsidP="00B122A4">
            <w:pPr>
              <w:spacing w:after="0" w:line="240" w:lineRule="auto"/>
              <w:jc w:val="both"/>
              <w:rPr>
                <w:rFonts w:ascii="Times New Roman" w:hAnsi="Times New Roman" w:cs="Times New Roman"/>
              </w:rPr>
            </w:pPr>
            <w:r w:rsidRPr="003C6E7F">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rsidR="00B122A4" w:rsidRPr="003C6E7F" w:rsidRDefault="00B122A4" w:rsidP="00B122A4">
            <w:pPr>
              <w:spacing w:after="0" w:line="240" w:lineRule="auto"/>
              <w:jc w:val="both"/>
              <w:rPr>
                <w:rFonts w:ascii="Times New Roman" w:hAnsi="Times New Roman" w:cs="Times New Roman"/>
              </w:rPr>
            </w:pPr>
            <w:r w:rsidRPr="003C6E7F">
              <w:rPr>
                <w:rFonts w:ascii="Times New Roman" w:hAnsi="Times New Roman" w:cs="Times New Roman"/>
              </w:rPr>
              <w:t>Первый заместитель генерального директора</w:t>
            </w:r>
          </w:p>
        </w:tc>
      </w:tr>
    </w:tbl>
    <w:tbl>
      <w:tblPr>
        <w:tblStyle w:val="ab"/>
        <w:tblW w:w="5079" w:type="pct"/>
        <w:tblLook w:val="04A0" w:firstRow="1" w:lastRow="0" w:firstColumn="1" w:lastColumn="0" w:noHBand="0" w:noVBand="1"/>
      </w:tblPr>
      <w:tblGrid>
        <w:gridCol w:w="6339"/>
        <w:gridCol w:w="3153"/>
      </w:tblGrid>
      <w:tr w:rsidR="0088102A" w:rsidRPr="003C6E7F" w:rsidTr="00E1746E">
        <w:tc>
          <w:tcPr>
            <w:tcW w:w="3339" w:type="pct"/>
            <w:tcBorders>
              <w:top w:val="single" w:sz="4" w:space="0" w:color="auto"/>
            </w:tcBorders>
          </w:tcPr>
          <w:p w:rsidR="0088102A" w:rsidRPr="003C6E7F" w:rsidRDefault="0088102A" w:rsidP="0088102A">
            <w:pPr>
              <w:pStyle w:val="ConsPlusNormal"/>
              <w:jc w:val="both"/>
              <w:rPr>
                <w:sz w:val="22"/>
                <w:szCs w:val="22"/>
              </w:rPr>
            </w:pPr>
            <w:r w:rsidRPr="003C6E7F">
              <w:rPr>
                <w:sz w:val="22"/>
                <w:szCs w:val="22"/>
              </w:rPr>
              <w:lastRenderedPageBreak/>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rsidR="0088102A" w:rsidRPr="003C6E7F" w:rsidRDefault="0088102A" w:rsidP="0088102A">
            <w:pPr>
              <w:pStyle w:val="ConsPlusNormal"/>
              <w:jc w:val="both"/>
              <w:rPr>
                <w:sz w:val="22"/>
                <w:szCs w:val="22"/>
              </w:rPr>
            </w:pPr>
            <w:r w:rsidRPr="003C6E7F">
              <w:rPr>
                <w:b/>
                <w:bCs/>
                <w:i/>
                <w:sz w:val="22"/>
                <w:szCs w:val="22"/>
              </w:rPr>
              <w:t>Не имеет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доля принадлежащих такому лицу обыкновенных акций эмитента</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Не имеет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Не имеет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Отсутствует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доли принадлежащих такому лицу обыкновенных акций подконтрольной эмитенту организации</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Отсутствует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Отсутствует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w:t>
            </w:r>
            <w:r w:rsidR="005033E8" w:rsidRPr="003C6E7F">
              <w:rPr>
                <w:sz w:val="22"/>
                <w:szCs w:val="22"/>
              </w:rPr>
              <w:t>в пункте 2.4 настоящего отчета эмитента</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Родственные связи с указанными лицами отсутствуют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К ответственности не привлекался (судимости отсутствуют)</w:t>
            </w:r>
          </w:p>
        </w:tc>
      </w:tr>
      <w:tr w:rsidR="0088102A" w:rsidRPr="003C6E7F" w:rsidTr="00E1746E">
        <w:tc>
          <w:tcPr>
            <w:tcW w:w="3339" w:type="pct"/>
          </w:tcPr>
          <w:p w:rsidR="0088102A" w:rsidRPr="003C6E7F" w:rsidRDefault="0088102A" w:rsidP="0088102A">
            <w:pPr>
              <w:pStyle w:val="ConsPlusNormal"/>
              <w:jc w:val="both"/>
              <w:rPr>
                <w:sz w:val="22"/>
                <w:szCs w:val="22"/>
              </w:rPr>
            </w:pPr>
            <w:r w:rsidRPr="003C6E7F">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rsidR="0088102A" w:rsidRPr="003C6E7F" w:rsidRDefault="0088102A" w:rsidP="0088102A">
            <w:pPr>
              <w:pStyle w:val="ConsPlusNormal"/>
              <w:jc w:val="both"/>
              <w:rPr>
                <w:sz w:val="22"/>
                <w:szCs w:val="22"/>
              </w:rPr>
            </w:pPr>
            <w:r w:rsidRPr="003C6E7F">
              <w:rPr>
                <w:b/>
                <w:bCs/>
                <w:i/>
                <w:sz w:val="22"/>
                <w:szCs w:val="22"/>
              </w:rPr>
              <w:t>Указанные должности не занимал</w:t>
            </w:r>
          </w:p>
        </w:tc>
      </w:tr>
      <w:tr w:rsidR="0088102A" w:rsidRPr="003C6E7F" w:rsidTr="00E1746E">
        <w:tc>
          <w:tcPr>
            <w:tcW w:w="3339" w:type="pct"/>
          </w:tcPr>
          <w:p w:rsidR="0088102A" w:rsidRPr="003C6E7F" w:rsidRDefault="0088102A" w:rsidP="0088102A">
            <w:pPr>
              <w:autoSpaceDE w:val="0"/>
              <w:autoSpaceDN w:val="0"/>
              <w:adjustRightInd w:val="0"/>
              <w:jc w:val="both"/>
              <w:rPr>
                <w:rFonts w:ascii="Times New Roman" w:hAnsi="Times New Roman" w:cs="Times New Roman"/>
              </w:rPr>
            </w:pPr>
            <w:r w:rsidRPr="003C6E7F">
              <w:rPr>
                <w:rFonts w:ascii="Times New Roman" w:hAnsi="Times New Roman" w:cs="Times New Roman"/>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tc>
        <w:tc>
          <w:tcPr>
            <w:tcW w:w="1661" w:type="pct"/>
            <w:vAlign w:val="center"/>
          </w:tcPr>
          <w:p w:rsidR="0088102A" w:rsidRPr="003C6E7F" w:rsidRDefault="0088102A" w:rsidP="0088102A">
            <w:pPr>
              <w:pStyle w:val="ConsPlusNormal"/>
              <w:jc w:val="both"/>
              <w:rPr>
                <w:b/>
                <w:bCs/>
                <w:i/>
                <w:sz w:val="22"/>
                <w:szCs w:val="22"/>
              </w:rPr>
            </w:pPr>
            <w:r w:rsidRPr="003C6E7F">
              <w:rPr>
                <w:b/>
                <w:bCs/>
                <w:i/>
                <w:sz w:val="22"/>
                <w:szCs w:val="22"/>
              </w:rPr>
              <w:t xml:space="preserve">Не участвует </w:t>
            </w:r>
          </w:p>
        </w:tc>
      </w:tr>
    </w:tbl>
    <w:p w:rsidR="0046397F" w:rsidRPr="003C6E7F" w:rsidRDefault="0046397F" w:rsidP="0088102A">
      <w:pPr>
        <w:autoSpaceDE w:val="0"/>
        <w:autoSpaceDN w:val="0"/>
        <w:adjustRightInd w:val="0"/>
        <w:spacing w:after="0" w:line="240" w:lineRule="auto"/>
        <w:ind w:firstLine="540"/>
        <w:jc w:val="both"/>
        <w:rPr>
          <w:rFonts w:ascii="Times New Roman" w:hAnsi="Times New Roman" w:cs="Times New Roman"/>
        </w:rPr>
      </w:pPr>
    </w:p>
    <w:p w:rsidR="00F707C4" w:rsidRPr="003C6E7F" w:rsidRDefault="00F707C4" w:rsidP="00F707C4">
      <w:pPr>
        <w:pStyle w:val="a9"/>
        <w:ind w:left="0"/>
        <w:jc w:val="both"/>
        <w:rPr>
          <w:rStyle w:val="Subst"/>
          <w:rFonts w:ascii="Times New Roman" w:hAnsi="Times New Roman" w:cs="Times New Roman"/>
          <w:bCs/>
          <w:iCs/>
        </w:rPr>
      </w:pPr>
      <w:bookmarkStart w:id="30" w:name="Par393"/>
      <w:bookmarkStart w:id="31" w:name="_Toc113446520"/>
      <w:bookmarkEnd w:id="30"/>
      <w:r w:rsidRPr="003C6E7F">
        <w:rPr>
          <w:rFonts w:ascii="Times New Roman" w:hAnsi="Times New Roman" w:cs="Times New Roman"/>
        </w:rPr>
        <w:t>6. ФИО:</w:t>
      </w:r>
      <w:r w:rsidRPr="003C6E7F">
        <w:rPr>
          <w:rStyle w:val="Subst"/>
          <w:rFonts w:ascii="Times New Roman" w:hAnsi="Times New Roman" w:cs="Times New Roman"/>
          <w:bCs/>
          <w:iCs/>
        </w:rPr>
        <w:t xml:space="preserve"> Комиссаров Иван Сергеевич</w:t>
      </w:r>
    </w:p>
    <w:p w:rsidR="00F707C4" w:rsidRPr="003C6E7F" w:rsidRDefault="00F707C4" w:rsidP="00F707C4">
      <w:pPr>
        <w:spacing w:after="0" w:line="240" w:lineRule="auto"/>
        <w:jc w:val="both"/>
        <w:rPr>
          <w:rFonts w:ascii="Times New Roman" w:hAnsi="Times New Roman" w:cs="Times New Roman"/>
        </w:rPr>
      </w:pPr>
    </w:p>
    <w:p w:rsidR="00F707C4" w:rsidRPr="003C6E7F" w:rsidRDefault="00F707C4" w:rsidP="00F707C4">
      <w:pPr>
        <w:spacing w:after="0" w:line="240" w:lineRule="auto"/>
        <w:jc w:val="both"/>
        <w:rPr>
          <w:rFonts w:ascii="Times New Roman" w:hAnsi="Times New Roman" w:cs="Times New Roman"/>
        </w:rPr>
      </w:pPr>
      <w:r w:rsidRPr="003C6E7F">
        <w:rPr>
          <w:rFonts w:ascii="Times New Roman" w:hAnsi="Times New Roman" w:cs="Times New Roman"/>
        </w:rPr>
        <w:t>Год рождения:</w:t>
      </w:r>
      <w:r w:rsidRPr="003C6E7F">
        <w:rPr>
          <w:rStyle w:val="Subst"/>
          <w:rFonts w:ascii="Times New Roman" w:hAnsi="Times New Roman" w:cs="Times New Roman"/>
          <w:bCs/>
          <w:iCs/>
        </w:rPr>
        <w:t xml:space="preserve"> 1983</w:t>
      </w:r>
    </w:p>
    <w:p w:rsidR="00F707C4" w:rsidRPr="003C6E7F" w:rsidRDefault="00F707C4" w:rsidP="00F707C4">
      <w:pPr>
        <w:pStyle w:val="ThinDelim"/>
        <w:jc w:val="both"/>
        <w:rPr>
          <w:sz w:val="22"/>
          <w:szCs w:val="22"/>
        </w:rPr>
      </w:pPr>
    </w:p>
    <w:p w:rsidR="00F707C4" w:rsidRPr="003C6E7F" w:rsidRDefault="00F707C4" w:rsidP="00F707C4">
      <w:pPr>
        <w:spacing w:after="0" w:line="240" w:lineRule="auto"/>
        <w:jc w:val="both"/>
      </w:pPr>
      <w:r w:rsidRPr="003C6E7F">
        <w:rPr>
          <w:rFonts w:ascii="Times New Roman" w:hAnsi="Times New Roman" w:cs="Times New Roman"/>
        </w:rPr>
        <w:t>Образование:</w:t>
      </w:r>
      <w:r w:rsidRPr="003C6E7F">
        <w:rPr>
          <w:rFonts w:ascii="Times New Roman" w:hAnsi="Times New Roman" w:cs="Times New Roman"/>
        </w:rPr>
        <w:br/>
      </w:r>
      <w:r w:rsidRPr="003C6E7F">
        <w:rPr>
          <w:rStyle w:val="Subst"/>
          <w:rFonts w:ascii="Times New Roman" w:hAnsi="Times New Roman" w:cs="Times New Roman"/>
          <w:bCs/>
          <w:iCs/>
        </w:rPr>
        <w:t>- высшее, Тверской государственный технический университет, специальность «Электроснабжение»</w:t>
      </w:r>
      <w:r w:rsidR="009958EE" w:rsidRPr="003C6E7F">
        <w:rPr>
          <w:rStyle w:val="Subst"/>
          <w:rFonts w:ascii="Times New Roman" w:hAnsi="Times New Roman" w:cs="Times New Roman"/>
          <w:bCs/>
          <w:iCs/>
        </w:rPr>
        <w:t>, квалификация «инженер»</w:t>
      </w:r>
      <w:r w:rsidRPr="003C6E7F">
        <w:rPr>
          <w:rStyle w:val="Subst"/>
          <w:rFonts w:ascii="Times New Roman" w:hAnsi="Times New Roman" w:cs="Times New Roman"/>
          <w:bCs/>
          <w:iCs/>
        </w:rPr>
        <w:t>.</w:t>
      </w:r>
    </w:p>
    <w:p w:rsidR="00F707C4" w:rsidRPr="003C6E7F" w:rsidRDefault="00F707C4" w:rsidP="00F707C4">
      <w:pPr>
        <w:pStyle w:val="a9"/>
        <w:ind w:left="0"/>
        <w:jc w:val="both"/>
        <w:rPr>
          <w:rFonts w:ascii="Times New Roman" w:hAnsi="Times New Roman" w:cs="Times New Roman"/>
        </w:rPr>
      </w:pPr>
    </w:p>
    <w:p w:rsidR="00F707C4" w:rsidRPr="003C6E7F" w:rsidRDefault="00F707C4" w:rsidP="00F707C4">
      <w:pPr>
        <w:spacing w:after="0" w:line="240" w:lineRule="auto"/>
        <w:jc w:val="both"/>
        <w:rPr>
          <w:rFonts w:ascii="Times New Roman" w:hAnsi="Times New Roman" w:cs="Times New Roman"/>
        </w:rPr>
      </w:pPr>
      <w:r w:rsidRPr="003C6E7F">
        <w:rPr>
          <w:rFonts w:ascii="Times New Roman" w:eastAsiaTheme="minorEastAsia" w:hAnsi="Times New Roman" w:cs="Times New Roman"/>
          <w:lang w:eastAsia="ru-RU"/>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rsidR="00F707C4" w:rsidRPr="003C6E7F" w:rsidRDefault="00F707C4" w:rsidP="00F707C4">
      <w:pPr>
        <w:pStyle w:val="ThinDelim"/>
        <w:jc w:val="both"/>
        <w:rPr>
          <w:sz w:val="22"/>
          <w:szCs w:val="22"/>
        </w:rPr>
      </w:pPr>
    </w:p>
    <w:tbl>
      <w:tblPr>
        <w:tblW w:w="0" w:type="auto"/>
        <w:jc w:val="center"/>
        <w:tblLayout w:type="fixed"/>
        <w:tblCellMar>
          <w:left w:w="72" w:type="dxa"/>
          <w:right w:w="72" w:type="dxa"/>
        </w:tblCellMar>
        <w:tblLook w:val="0000" w:firstRow="0" w:lastRow="0" w:firstColumn="0" w:lastColumn="0" w:noHBand="0" w:noVBand="0"/>
      </w:tblPr>
      <w:tblGrid>
        <w:gridCol w:w="1332"/>
        <w:gridCol w:w="1260"/>
        <w:gridCol w:w="3980"/>
        <w:gridCol w:w="2680"/>
      </w:tblGrid>
      <w:tr w:rsidR="00F707C4" w:rsidRPr="003C6E7F" w:rsidTr="002665FD">
        <w:trPr>
          <w:jc w:val="center"/>
        </w:trPr>
        <w:tc>
          <w:tcPr>
            <w:tcW w:w="2592" w:type="dxa"/>
            <w:gridSpan w:val="2"/>
            <w:tcBorders>
              <w:top w:val="double" w:sz="6" w:space="0" w:color="auto"/>
              <w:left w:val="double" w:sz="6" w:space="0" w:color="auto"/>
              <w:bottom w:val="single" w:sz="6" w:space="0" w:color="auto"/>
              <w:right w:val="single" w:sz="6" w:space="0" w:color="auto"/>
            </w:tcBorders>
          </w:tcPr>
          <w:p w:rsidR="00F707C4" w:rsidRPr="003C6E7F" w:rsidRDefault="00F707C4" w:rsidP="002665FD">
            <w:pPr>
              <w:spacing w:after="0" w:line="240" w:lineRule="auto"/>
              <w:jc w:val="both"/>
              <w:rPr>
                <w:rFonts w:ascii="Times New Roman" w:hAnsi="Times New Roman" w:cs="Times New Roman"/>
              </w:rPr>
            </w:pPr>
            <w:r w:rsidRPr="003C6E7F">
              <w:rPr>
                <w:rFonts w:ascii="Times New Roman" w:hAnsi="Times New Roman" w:cs="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F707C4" w:rsidRPr="003C6E7F" w:rsidRDefault="00F707C4" w:rsidP="002665FD">
            <w:pPr>
              <w:spacing w:after="0" w:line="240" w:lineRule="auto"/>
              <w:jc w:val="both"/>
              <w:rPr>
                <w:rFonts w:ascii="Times New Roman" w:hAnsi="Times New Roman" w:cs="Times New Roman"/>
              </w:rPr>
            </w:pPr>
            <w:r w:rsidRPr="003C6E7F">
              <w:rPr>
                <w:rFonts w:ascii="Times New Roman" w:hAnsi="Times New Roman" w:cs="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707C4" w:rsidRPr="003C6E7F" w:rsidRDefault="00F707C4" w:rsidP="002665FD">
            <w:pPr>
              <w:spacing w:after="0" w:line="240" w:lineRule="auto"/>
              <w:jc w:val="both"/>
              <w:rPr>
                <w:rFonts w:ascii="Times New Roman" w:hAnsi="Times New Roman" w:cs="Times New Roman"/>
              </w:rPr>
            </w:pPr>
            <w:r w:rsidRPr="003C6E7F">
              <w:rPr>
                <w:rFonts w:ascii="Times New Roman" w:hAnsi="Times New Roman" w:cs="Times New Roman"/>
              </w:rPr>
              <w:t>Должность</w:t>
            </w:r>
          </w:p>
        </w:tc>
      </w:tr>
      <w:tr w:rsidR="00F707C4" w:rsidRPr="003C6E7F" w:rsidTr="002665FD">
        <w:trPr>
          <w:jc w:val="center"/>
        </w:trPr>
        <w:tc>
          <w:tcPr>
            <w:tcW w:w="1332" w:type="dxa"/>
            <w:tcBorders>
              <w:top w:val="single" w:sz="6" w:space="0" w:color="auto"/>
              <w:left w:val="double" w:sz="6" w:space="0" w:color="auto"/>
              <w:bottom w:val="single" w:sz="6" w:space="0" w:color="auto"/>
              <w:right w:val="single" w:sz="6" w:space="0" w:color="auto"/>
            </w:tcBorders>
          </w:tcPr>
          <w:p w:rsidR="00F707C4" w:rsidRPr="003C6E7F" w:rsidRDefault="00F707C4" w:rsidP="002665FD">
            <w:pPr>
              <w:spacing w:after="0" w:line="240" w:lineRule="auto"/>
              <w:jc w:val="both"/>
              <w:rPr>
                <w:rFonts w:ascii="Times New Roman" w:hAnsi="Times New Roman" w:cs="Times New Roman"/>
              </w:rPr>
            </w:pPr>
            <w:r w:rsidRPr="003C6E7F">
              <w:rPr>
                <w:rFonts w:ascii="Times New Roman" w:hAnsi="Times New Roman" w:cs="Times New Roman"/>
              </w:rPr>
              <w:t>с</w:t>
            </w:r>
          </w:p>
        </w:tc>
        <w:tc>
          <w:tcPr>
            <w:tcW w:w="1260" w:type="dxa"/>
            <w:tcBorders>
              <w:top w:val="single" w:sz="6" w:space="0" w:color="auto"/>
              <w:left w:val="single" w:sz="6" w:space="0" w:color="auto"/>
              <w:bottom w:val="single" w:sz="6" w:space="0" w:color="auto"/>
              <w:right w:val="single" w:sz="6" w:space="0" w:color="auto"/>
            </w:tcBorders>
          </w:tcPr>
          <w:p w:rsidR="00F707C4" w:rsidRPr="003C6E7F" w:rsidRDefault="00F707C4" w:rsidP="002665FD">
            <w:pPr>
              <w:spacing w:after="0" w:line="240" w:lineRule="auto"/>
              <w:jc w:val="both"/>
              <w:rPr>
                <w:rFonts w:ascii="Times New Roman" w:hAnsi="Times New Roman" w:cs="Times New Roman"/>
              </w:rPr>
            </w:pPr>
            <w:r w:rsidRPr="003C6E7F">
              <w:rPr>
                <w:rFonts w:ascii="Times New Roman" w:hAnsi="Times New Roman" w:cs="Times New Roman"/>
              </w:rPr>
              <w:t>по</w:t>
            </w:r>
          </w:p>
        </w:tc>
        <w:tc>
          <w:tcPr>
            <w:tcW w:w="3980" w:type="dxa"/>
            <w:tcBorders>
              <w:top w:val="single" w:sz="6" w:space="0" w:color="auto"/>
              <w:left w:val="single" w:sz="6" w:space="0" w:color="auto"/>
              <w:bottom w:val="single" w:sz="6" w:space="0" w:color="auto"/>
              <w:right w:val="single" w:sz="6" w:space="0" w:color="auto"/>
            </w:tcBorders>
          </w:tcPr>
          <w:p w:rsidR="00F707C4" w:rsidRPr="003C6E7F" w:rsidRDefault="00F707C4" w:rsidP="002665FD">
            <w:pPr>
              <w:spacing w:after="0" w:line="240" w:lineRule="auto"/>
              <w:jc w:val="both"/>
              <w:rPr>
                <w:rFonts w:ascii="Times New Roman" w:hAnsi="Times New Roman" w:cs="Times New Roman"/>
              </w:rPr>
            </w:pPr>
          </w:p>
        </w:tc>
        <w:tc>
          <w:tcPr>
            <w:tcW w:w="2680" w:type="dxa"/>
            <w:tcBorders>
              <w:top w:val="single" w:sz="6" w:space="0" w:color="auto"/>
              <w:left w:val="single" w:sz="6" w:space="0" w:color="auto"/>
              <w:bottom w:val="single" w:sz="6" w:space="0" w:color="auto"/>
              <w:right w:val="double" w:sz="6" w:space="0" w:color="auto"/>
            </w:tcBorders>
          </w:tcPr>
          <w:p w:rsidR="00F707C4" w:rsidRPr="003C6E7F" w:rsidRDefault="00F707C4" w:rsidP="002665FD">
            <w:pPr>
              <w:spacing w:after="0" w:line="240" w:lineRule="auto"/>
              <w:jc w:val="both"/>
              <w:rPr>
                <w:rFonts w:ascii="Times New Roman" w:hAnsi="Times New Roman" w:cs="Times New Roman"/>
              </w:rPr>
            </w:pPr>
          </w:p>
        </w:tc>
      </w:tr>
      <w:tr w:rsidR="00F707C4" w:rsidRPr="003C6E7F" w:rsidTr="009958EE">
        <w:trPr>
          <w:jc w:val="center"/>
        </w:trPr>
        <w:tc>
          <w:tcPr>
            <w:tcW w:w="1332" w:type="dxa"/>
            <w:tcBorders>
              <w:top w:val="single" w:sz="6" w:space="0" w:color="auto"/>
              <w:left w:val="double" w:sz="6" w:space="0" w:color="auto"/>
              <w:bottom w:val="single" w:sz="6" w:space="0" w:color="auto"/>
              <w:right w:val="single" w:sz="6" w:space="0" w:color="auto"/>
            </w:tcBorders>
            <w:shd w:val="clear" w:color="auto" w:fill="auto"/>
          </w:tcPr>
          <w:p w:rsidR="00F707C4" w:rsidRPr="003C6E7F" w:rsidRDefault="009958EE" w:rsidP="002665FD">
            <w:pPr>
              <w:spacing w:after="0" w:line="240" w:lineRule="auto"/>
              <w:jc w:val="both"/>
              <w:rPr>
                <w:rFonts w:ascii="Times New Roman" w:hAnsi="Times New Roman" w:cs="Times New Roman"/>
              </w:rPr>
            </w:pPr>
            <w:r w:rsidRPr="003C6E7F">
              <w:rPr>
                <w:rFonts w:ascii="Times New Roman" w:hAnsi="Times New Roman" w:cs="Times New Roman"/>
              </w:rPr>
              <w:t>2019 год</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F707C4" w:rsidRPr="003C6E7F" w:rsidRDefault="009958EE" w:rsidP="002665FD">
            <w:pPr>
              <w:spacing w:after="0" w:line="240" w:lineRule="auto"/>
              <w:jc w:val="both"/>
              <w:rPr>
                <w:rFonts w:ascii="Times New Roman" w:hAnsi="Times New Roman" w:cs="Times New Roman"/>
              </w:rPr>
            </w:pPr>
            <w:r w:rsidRPr="003C6E7F">
              <w:rPr>
                <w:rFonts w:ascii="Times New Roman" w:hAnsi="Times New Roman" w:cs="Times New Roman"/>
              </w:rPr>
              <w:t>2020 год</w:t>
            </w:r>
          </w:p>
        </w:tc>
        <w:tc>
          <w:tcPr>
            <w:tcW w:w="3980" w:type="dxa"/>
            <w:tcBorders>
              <w:top w:val="single" w:sz="6" w:space="0" w:color="auto"/>
              <w:left w:val="single" w:sz="6" w:space="0" w:color="auto"/>
              <w:bottom w:val="single" w:sz="6" w:space="0" w:color="auto"/>
              <w:right w:val="single" w:sz="6" w:space="0" w:color="auto"/>
            </w:tcBorders>
            <w:shd w:val="clear" w:color="auto" w:fill="auto"/>
          </w:tcPr>
          <w:p w:rsidR="00F707C4" w:rsidRPr="003C6E7F" w:rsidRDefault="009958EE" w:rsidP="002665FD">
            <w:pPr>
              <w:spacing w:after="0" w:line="240" w:lineRule="auto"/>
              <w:jc w:val="both"/>
              <w:rPr>
                <w:rFonts w:ascii="Times New Roman" w:hAnsi="Times New Roman" w:cs="Times New Roman"/>
              </w:rPr>
            </w:pPr>
            <w:r w:rsidRPr="003C6E7F">
              <w:rPr>
                <w:rFonts w:ascii="Times New Roman" w:hAnsi="Times New Roman" w:cs="Times New Roman"/>
              </w:rPr>
              <w:t>ООО «ТОК»</w:t>
            </w:r>
          </w:p>
        </w:tc>
        <w:tc>
          <w:tcPr>
            <w:tcW w:w="2680" w:type="dxa"/>
            <w:tcBorders>
              <w:top w:val="single" w:sz="6" w:space="0" w:color="auto"/>
              <w:left w:val="single" w:sz="6" w:space="0" w:color="auto"/>
              <w:bottom w:val="single" w:sz="6" w:space="0" w:color="auto"/>
              <w:right w:val="double" w:sz="6" w:space="0" w:color="auto"/>
            </w:tcBorders>
            <w:shd w:val="clear" w:color="auto" w:fill="auto"/>
          </w:tcPr>
          <w:p w:rsidR="00F707C4" w:rsidRPr="003C6E7F" w:rsidRDefault="009958EE" w:rsidP="009958EE">
            <w:pPr>
              <w:spacing w:after="0" w:line="240" w:lineRule="auto"/>
              <w:jc w:val="both"/>
              <w:rPr>
                <w:rFonts w:ascii="Times New Roman" w:hAnsi="Times New Roman" w:cs="Times New Roman"/>
              </w:rPr>
            </w:pPr>
            <w:r w:rsidRPr="003C6E7F">
              <w:rPr>
                <w:rFonts w:ascii="Times New Roman" w:hAnsi="Times New Roman" w:cs="Times New Roman"/>
              </w:rPr>
              <w:t xml:space="preserve">Заместитель генерального директора-организатор </w:t>
            </w:r>
            <w:r w:rsidRPr="003C6E7F">
              <w:rPr>
                <w:rFonts w:ascii="Times New Roman" w:hAnsi="Times New Roman" w:cs="Times New Roman"/>
              </w:rPr>
              <w:lastRenderedPageBreak/>
              <w:t xml:space="preserve">проектного производства в строительстве, заместитель генерального директора </w:t>
            </w:r>
          </w:p>
        </w:tc>
      </w:tr>
      <w:tr w:rsidR="009958EE" w:rsidRPr="003C6E7F" w:rsidTr="009958EE">
        <w:trPr>
          <w:jc w:val="center"/>
        </w:trPr>
        <w:tc>
          <w:tcPr>
            <w:tcW w:w="1332" w:type="dxa"/>
            <w:tcBorders>
              <w:top w:val="single" w:sz="6" w:space="0" w:color="auto"/>
              <w:left w:val="double" w:sz="6" w:space="0" w:color="auto"/>
              <w:bottom w:val="single" w:sz="6" w:space="0" w:color="auto"/>
              <w:right w:val="single" w:sz="6" w:space="0" w:color="auto"/>
            </w:tcBorders>
            <w:shd w:val="clear" w:color="auto" w:fill="auto"/>
          </w:tcPr>
          <w:p w:rsidR="009958EE" w:rsidRPr="003C6E7F" w:rsidRDefault="009958EE" w:rsidP="002665FD">
            <w:pPr>
              <w:spacing w:after="0" w:line="240" w:lineRule="auto"/>
              <w:jc w:val="both"/>
              <w:rPr>
                <w:rFonts w:ascii="Times New Roman" w:hAnsi="Times New Roman" w:cs="Times New Roman"/>
              </w:rPr>
            </w:pPr>
            <w:r w:rsidRPr="003C6E7F">
              <w:rPr>
                <w:rFonts w:ascii="Times New Roman" w:hAnsi="Times New Roman" w:cs="Times New Roman"/>
              </w:rPr>
              <w:lastRenderedPageBreak/>
              <w:t>2020 год</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9958EE" w:rsidRPr="003C6E7F" w:rsidRDefault="009958EE" w:rsidP="002665FD">
            <w:pPr>
              <w:spacing w:after="0" w:line="240" w:lineRule="auto"/>
              <w:jc w:val="both"/>
              <w:rPr>
                <w:rFonts w:ascii="Times New Roman" w:hAnsi="Times New Roman" w:cs="Times New Roman"/>
              </w:rPr>
            </w:pPr>
            <w:r w:rsidRPr="003C6E7F">
              <w:rPr>
                <w:rFonts w:ascii="Times New Roman" w:hAnsi="Times New Roman" w:cs="Times New Roman"/>
              </w:rPr>
              <w:t>2020 год</w:t>
            </w:r>
          </w:p>
        </w:tc>
        <w:tc>
          <w:tcPr>
            <w:tcW w:w="3980" w:type="dxa"/>
            <w:tcBorders>
              <w:top w:val="single" w:sz="6" w:space="0" w:color="auto"/>
              <w:left w:val="single" w:sz="6" w:space="0" w:color="auto"/>
              <w:bottom w:val="single" w:sz="6" w:space="0" w:color="auto"/>
              <w:right w:val="single" w:sz="6" w:space="0" w:color="auto"/>
            </w:tcBorders>
            <w:shd w:val="clear" w:color="auto" w:fill="auto"/>
          </w:tcPr>
          <w:p w:rsidR="009958EE" w:rsidRPr="003C6E7F" w:rsidRDefault="009958EE" w:rsidP="002665FD">
            <w:pPr>
              <w:spacing w:after="0" w:line="240" w:lineRule="auto"/>
              <w:jc w:val="both"/>
              <w:rPr>
                <w:rFonts w:ascii="Times New Roman" w:hAnsi="Times New Roman" w:cs="Times New Roman"/>
              </w:rPr>
            </w:pPr>
            <w:r w:rsidRPr="003C6E7F">
              <w:rPr>
                <w:rFonts w:ascii="Times New Roman" w:hAnsi="Times New Roman" w:cs="Times New Roman"/>
              </w:rPr>
              <w:t>ООО «МТД «Теплоснабжение»</w:t>
            </w:r>
          </w:p>
        </w:tc>
        <w:tc>
          <w:tcPr>
            <w:tcW w:w="2680" w:type="dxa"/>
            <w:tcBorders>
              <w:top w:val="single" w:sz="6" w:space="0" w:color="auto"/>
              <w:left w:val="single" w:sz="6" w:space="0" w:color="auto"/>
              <w:bottom w:val="single" w:sz="6" w:space="0" w:color="auto"/>
              <w:right w:val="double" w:sz="6" w:space="0" w:color="auto"/>
            </w:tcBorders>
            <w:shd w:val="clear" w:color="auto" w:fill="auto"/>
          </w:tcPr>
          <w:p w:rsidR="009958EE" w:rsidRPr="003C6E7F" w:rsidRDefault="009958EE" w:rsidP="009958EE">
            <w:pPr>
              <w:spacing w:after="0" w:line="240" w:lineRule="auto"/>
              <w:jc w:val="both"/>
              <w:rPr>
                <w:rFonts w:ascii="Times New Roman" w:hAnsi="Times New Roman" w:cs="Times New Roman"/>
              </w:rPr>
            </w:pPr>
            <w:r w:rsidRPr="003C6E7F">
              <w:rPr>
                <w:rFonts w:ascii="Times New Roman" w:hAnsi="Times New Roman" w:cs="Times New Roman"/>
              </w:rPr>
              <w:t xml:space="preserve">Технический директор </w:t>
            </w:r>
          </w:p>
        </w:tc>
      </w:tr>
      <w:tr w:rsidR="009958EE" w:rsidRPr="003C6E7F" w:rsidTr="009958EE">
        <w:trPr>
          <w:jc w:val="center"/>
        </w:trPr>
        <w:tc>
          <w:tcPr>
            <w:tcW w:w="1332" w:type="dxa"/>
            <w:tcBorders>
              <w:top w:val="single" w:sz="6" w:space="0" w:color="auto"/>
              <w:left w:val="double" w:sz="6" w:space="0" w:color="auto"/>
              <w:bottom w:val="single" w:sz="6" w:space="0" w:color="auto"/>
              <w:right w:val="single" w:sz="6" w:space="0" w:color="auto"/>
            </w:tcBorders>
            <w:shd w:val="clear" w:color="auto" w:fill="auto"/>
          </w:tcPr>
          <w:p w:rsidR="009958EE" w:rsidRPr="003C6E7F" w:rsidRDefault="009958EE" w:rsidP="002665FD">
            <w:pPr>
              <w:spacing w:after="0" w:line="240" w:lineRule="auto"/>
              <w:jc w:val="both"/>
              <w:rPr>
                <w:rFonts w:ascii="Times New Roman" w:hAnsi="Times New Roman" w:cs="Times New Roman"/>
              </w:rPr>
            </w:pPr>
            <w:r w:rsidRPr="003C6E7F">
              <w:rPr>
                <w:rFonts w:ascii="Times New Roman" w:hAnsi="Times New Roman" w:cs="Times New Roman"/>
              </w:rPr>
              <w:t>2020 год</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9958EE" w:rsidRPr="003C6E7F" w:rsidRDefault="009958EE" w:rsidP="002665FD">
            <w:pPr>
              <w:spacing w:after="0" w:line="240" w:lineRule="auto"/>
              <w:jc w:val="both"/>
              <w:rPr>
                <w:rFonts w:ascii="Times New Roman" w:hAnsi="Times New Roman" w:cs="Times New Roman"/>
              </w:rPr>
            </w:pPr>
            <w:r w:rsidRPr="003C6E7F">
              <w:rPr>
                <w:rFonts w:ascii="Times New Roman" w:hAnsi="Times New Roman" w:cs="Times New Roman"/>
              </w:rPr>
              <w:t>2021 год</w:t>
            </w:r>
          </w:p>
        </w:tc>
        <w:tc>
          <w:tcPr>
            <w:tcW w:w="3980" w:type="dxa"/>
            <w:tcBorders>
              <w:top w:val="single" w:sz="6" w:space="0" w:color="auto"/>
              <w:left w:val="single" w:sz="6" w:space="0" w:color="auto"/>
              <w:bottom w:val="single" w:sz="6" w:space="0" w:color="auto"/>
              <w:right w:val="single" w:sz="6" w:space="0" w:color="auto"/>
            </w:tcBorders>
            <w:shd w:val="clear" w:color="auto" w:fill="auto"/>
          </w:tcPr>
          <w:p w:rsidR="009958EE" w:rsidRPr="003C6E7F" w:rsidRDefault="009958EE" w:rsidP="009958EE">
            <w:pPr>
              <w:spacing w:after="0" w:line="240" w:lineRule="auto"/>
              <w:jc w:val="both"/>
              <w:rPr>
                <w:rFonts w:ascii="Times New Roman" w:hAnsi="Times New Roman" w:cs="Times New Roman"/>
              </w:rPr>
            </w:pPr>
            <w:r w:rsidRPr="003C6E7F">
              <w:rPr>
                <w:rFonts w:ascii="Times New Roman" w:hAnsi="Times New Roman" w:cs="Times New Roman"/>
              </w:rPr>
              <w:t xml:space="preserve">Технический директор </w:t>
            </w:r>
          </w:p>
        </w:tc>
        <w:tc>
          <w:tcPr>
            <w:tcW w:w="2680" w:type="dxa"/>
            <w:tcBorders>
              <w:top w:val="single" w:sz="6" w:space="0" w:color="auto"/>
              <w:left w:val="single" w:sz="6" w:space="0" w:color="auto"/>
              <w:bottom w:val="single" w:sz="6" w:space="0" w:color="auto"/>
              <w:right w:val="double" w:sz="6" w:space="0" w:color="auto"/>
            </w:tcBorders>
            <w:shd w:val="clear" w:color="auto" w:fill="auto"/>
          </w:tcPr>
          <w:p w:rsidR="009958EE" w:rsidRPr="003C6E7F" w:rsidRDefault="009958EE" w:rsidP="009958EE">
            <w:pPr>
              <w:spacing w:after="0" w:line="240" w:lineRule="auto"/>
              <w:jc w:val="both"/>
              <w:rPr>
                <w:rFonts w:ascii="Times New Roman" w:hAnsi="Times New Roman" w:cs="Times New Roman"/>
              </w:rPr>
            </w:pPr>
            <w:r w:rsidRPr="003C6E7F">
              <w:rPr>
                <w:rFonts w:ascii="Times New Roman" w:hAnsi="Times New Roman" w:cs="Times New Roman"/>
              </w:rPr>
              <w:t>ООО «А Групп Инжиниринг»</w:t>
            </w:r>
          </w:p>
        </w:tc>
      </w:tr>
      <w:tr w:rsidR="009958EE" w:rsidRPr="003C6E7F" w:rsidTr="009958EE">
        <w:trPr>
          <w:jc w:val="center"/>
        </w:trPr>
        <w:tc>
          <w:tcPr>
            <w:tcW w:w="1332" w:type="dxa"/>
            <w:tcBorders>
              <w:top w:val="single" w:sz="6" w:space="0" w:color="auto"/>
              <w:left w:val="double" w:sz="6" w:space="0" w:color="auto"/>
              <w:bottom w:val="single" w:sz="6" w:space="0" w:color="auto"/>
              <w:right w:val="single" w:sz="6" w:space="0" w:color="auto"/>
            </w:tcBorders>
            <w:shd w:val="clear" w:color="auto" w:fill="auto"/>
          </w:tcPr>
          <w:p w:rsidR="009958EE" w:rsidRPr="003C6E7F" w:rsidRDefault="009958EE" w:rsidP="002665FD">
            <w:pPr>
              <w:spacing w:after="0" w:line="240" w:lineRule="auto"/>
              <w:jc w:val="both"/>
              <w:rPr>
                <w:rFonts w:ascii="Times New Roman" w:hAnsi="Times New Roman" w:cs="Times New Roman"/>
              </w:rPr>
            </w:pPr>
            <w:r w:rsidRPr="003C6E7F">
              <w:rPr>
                <w:rFonts w:ascii="Times New Roman" w:hAnsi="Times New Roman" w:cs="Times New Roman"/>
              </w:rPr>
              <w:t>2021 год</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9958EE" w:rsidRPr="003C6E7F" w:rsidRDefault="009958EE" w:rsidP="002665FD">
            <w:pPr>
              <w:spacing w:after="0" w:line="240" w:lineRule="auto"/>
              <w:jc w:val="both"/>
              <w:rPr>
                <w:rFonts w:ascii="Times New Roman" w:hAnsi="Times New Roman" w:cs="Times New Roman"/>
              </w:rPr>
            </w:pPr>
            <w:r w:rsidRPr="003C6E7F">
              <w:rPr>
                <w:rFonts w:ascii="Times New Roman" w:hAnsi="Times New Roman" w:cs="Times New Roman"/>
              </w:rPr>
              <w:t>2022 год</w:t>
            </w:r>
          </w:p>
        </w:tc>
        <w:tc>
          <w:tcPr>
            <w:tcW w:w="3980" w:type="dxa"/>
            <w:tcBorders>
              <w:top w:val="single" w:sz="6" w:space="0" w:color="auto"/>
              <w:left w:val="single" w:sz="6" w:space="0" w:color="auto"/>
              <w:bottom w:val="single" w:sz="6" w:space="0" w:color="auto"/>
              <w:right w:val="single" w:sz="6" w:space="0" w:color="auto"/>
            </w:tcBorders>
            <w:shd w:val="clear" w:color="auto" w:fill="auto"/>
          </w:tcPr>
          <w:p w:rsidR="009958EE" w:rsidRPr="003C6E7F" w:rsidRDefault="009958EE" w:rsidP="009958EE">
            <w:pPr>
              <w:spacing w:after="0" w:line="240" w:lineRule="auto"/>
              <w:jc w:val="both"/>
              <w:rPr>
                <w:rFonts w:ascii="Times New Roman" w:hAnsi="Times New Roman" w:cs="Times New Roman"/>
              </w:rPr>
            </w:pPr>
            <w:r w:rsidRPr="003C6E7F">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shd w:val="clear" w:color="auto" w:fill="auto"/>
          </w:tcPr>
          <w:p w:rsidR="009958EE" w:rsidRPr="003C6E7F" w:rsidRDefault="009958EE" w:rsidP="009958EE">
            <w:pPr>
              <w:spacing w:after="0" w:line="240" w:lineRule="auto"/>
              <w:jc w:val="both"/>
              <w:rPr>
                <w:rFonts w:ascii="Times New Roman" w:hAnsi="Times New Roman" w:cs="Times New Roman"/>
              </w:rPr>
            </w:pPr>
            <w:r w:rsidRPr="003C6E7F">
              <w:rPr>
                <w:rFonts w:ascii="Times New Roman" w:hAnsi="Times New Roman" w:cs="Times New Roman"/>
              </w:rPr>
              <w:t xml:space="preserve">Помощник генерального директора </w:t>
            </w:r>
          </w:p>
        </w:tc>
      </w:tr>
      <w:tr w:rsidR="00F707C4" w:rsidRPr="003C6E7F" w:rsidTr="002665FD">
        <w:trPr>
          <w:jc w:val="center"/>
        </w:trPr>
        <w:tc>
          <w:tcPr>
            <w:tcW w:w="1332" w:type="dxa"/>
            <w:tcBorders>
              <w:top w:val="single" w:sz="6" w:space="0" w:color="auto"/>
              <w:left w:val="double" w:sz="6" w:space="0" w:color="auto"/>
              <w:bottom w:val="single" w:sz="6" w:space="0" w:color="auto"/>
              <w:right w:val="single" w:sz="6" w:space="0" w:color="auto"/>
            </w:tcBorders>
          </w:tcPr>
          <w:p w:rsidR="00F707C4" w:rsidRPr="003C6E7F" w:rsidRDefault="004759EA" w:rsidP="002665FD">
            <w:pPr>
              <w:spacing w:after="0" w:line="240" w:lineRule="auto"/>
              <w:jc w:val="both"/>
              <w:rPr>
                <w:rFonts w:ascii="Times New Roman" w:hAnsi="Times New Roman" w:cs="Times New Roman"/>
              </w:rPr>
            </w:pPr>
            <w:r w:rsidRPr="003C6E7F">
              <w:rPr>
                <w:rFonts w:ascii="Times New Roman" w:hAnsi="Times New Roman" w:cs="Times New Roman"/>
              </w:rPr>
              <w:t>2021 год</w:t>
            </w:r>
          </w:p>
        </w:tc>
        <w:tc>
          <w:tcPr>
            <w:tcW w:w="1260" w:type="dxa"/>
            <w:tcBorders>
              <w:top w:val="single" w:sz="6" w:space="0" w:color="auto"/>
              <w:left w:val="single" w:sz="6" w:space="0" w:color="auto"/>
              <w:bottom w:val="single" w:sz="6" w:space="0" w:color="auto"/>
              <w:right w:val="single" w:sz="6" w:space="0" w:color="auto"/>
            </w:tcBorders>
          </w:tcPr>
          <w:p w:rsidR="00F707C4" w:rsidRPr="003C6E7F" w:rsidRDefault="004759EA" w:rsidP="002665FD">
            <w:pPr>
              <w:spacing w:after="0" w:line="240" w:lineRule="auto"/>
              <w:jc w:val="both"/>
              <w:rPr>
                <w:rFonts w:ascii="Times New Roman" w:hAnsi="Times New Roman" w:cs="Times New Roman"/>
              </w:rPr>
            </w:pPr>
            <w:r w:rsidRPr="003C6E7F">
              <w:rPr>
                <w:rFonts w:ascii="Times New Roman" w:hAnsi="Times New Roman" w:cs="Times New Roman"/>
              </w:rPr>
              <w:t>2022 год</w:t>
            </w:r>
          </w:p>
        </w:tc>
        <w:tc>
          <w:tcPr>
            <w:tcW w:w="3980" w:type="dxa"/>
            <w:tcBorders>
              <w:top w:val="single" w:sz="6" w:space="0" w:color="auto"/>
              <w:left w:val="single" w:sz="6" w:space="0" w:color="auto"/>
              <w:bottom w:val="single" w:sz="6" w:space="0" w:color="auto"/>
              <w:right w:val="single" w:sz="6" w:space="0" w:color="auto"/>
            </w:tcBorders>
          </w:tcPr>
          <w:p w:rsidR="00F707C4" w:rsidRPr="003C6E7F" w:rsidRDefault="004759EA" w:rsidP="002665FD">
            <w:pPr>
              <w:spacing w:after="0" w:line="240" w:lineRule="auto"/>
              <w:jc w:val="both"/>
              <w:rPr>
                <w:rFonts w:ascii="Times New Roman" w:hAnsi="Times New Roman" w:cs="Times New Roman"/>
              </w:rPr>
            </w:pPr>
            <w:r w:rsidRPr="003C6E7F">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rsidR="00F707C4" w:rsidRPr="003C6E7F" w:rsidRDefault="004759EA" w:rsidP="002665FD">
            <w:pPr>
              <w:spacing w:after="0" w:line="240" w:lineRule="auto"/>
              <w:jc w:val="both"/>
              <w:rPr>
                <w:rFonts w:ascii="Times New Roman" w:hAnsi="Times New Roman" w:cs="Times New Roman"/>
              </w:rPr>
            </w:pPr>
            <w:r w:rsidRPr="003C6E7F">
              <w:rPr>
                <w:rFonts w:ascii="Times New Roman" w:hAnsi="Times New Roman" w:cs="Times New Roman"/>
              </w:rPr>
              <w:t>Исполняющий обязанности заместителя Генерального директора по инвестиционной деятельности</w:t>
            </w:r>
          </w:p>
        </w:tc>
      </w:tr>
      <w:tr w:rsidR="004759EA" w:rsidRPr="003C6E7F" w:rsidTr="002665FD">
        <w:trPr>
          <w:jc w:val="center"/>
        </w:trPr>
        <w:tc>
          <w:tcPr>
            <w:tcW w:w="1332" w:type="dxa"/>
            <w:tcBorders>
              <w:top w:val="single" w:sz="6" w:space="0" w:color="auto"/>
              <w:left w:val="double" w:sz="6" w:space="0" w:color="auto"/>
              <w:bottom w:val="single" w:sz="6" w:space="0" w:color="auto"/>
              <w:right w:val="single" w:sz="6" w:space="0" w:color="auto"/>
            </w:tcBorders>
          </w:tcPr>
          <w:p w:rsidR="004759EA" w:rsidRPr="003C6E7F" w:rsidRDefault="004759EA" w:rsidP="004759EA">
            <w:pPr>
              <w:spacing w:after="0" w:line="240" w:lineRule="auto"/>
              <w:jc w:val="both"/>
              <w:rPr>
                <w:rFonts w:ascii="Times New Roman" w:hAnsi="Times New Roman" w:cs="Times New Roman"/>
              </w:rPr>
            </w:pPr>
            <w:r w:rsidRPr="003C6E7F">
              <w:rPr>
                <w:rFonts w:ascii="Times New Roman" w:hAnsi="Times New Roman" w:cs="Times New Roman"/>
              </w:rPr>
              <w:t>2022 год</w:t>
            </w:r>
          </w:p>
        </w:tc>
        <w:tc>
          <w:tcPr>
            <w:tcW w:w="1260" w:type="dxa"/>
            <w:tcBorders>
              <w:top w:val="single" w:sz="6" w:space="0" w:color="auto"/>
              <w:left w:val="single" w:sz="6" w:space="0" w:color="auto"/>
              <w:bottom w:val="single" w:sz="6" w:space="0" w:color="auto"/>
              <w:right w:val="single" w:sz="6" w:space="0" w:color="auto"/>
            </w:tcBorders>
          </w:tcPr>
          <w:p w:rsidR="004759EA" w:rsidRPr="003C6E7F" w:rsidRDefault="004759EA" w:rsidP="004759EA">
            <w:pPr>
              <w:spacing w:after="0" w:line="240" w:lineRule="auto"/>
              <w:jc w:val="both"/>
              <w:rPr>
                <w:rFonts w:ascii="Times New Roman" w:hAnsi="Times New Roman" w:cs="Times New Roman"/>
              </w:rPr>
            </w:pPr>
            <w:r w:rsidRPr="003C6E7F">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4759EA" w:rsidRPr="003C6E7F" w:rsidRDefault="004759EA" w:rsidP="004759EA">
            <w:pPr>
              <w:spacing w:after="0" w:line="240" w:lineRule="auto"/>
              <w:jc w:val="both"/>
              <w:rPr>
                <w:rFonts w:ascii="Times New Roman" w:hAnsi="Times New Roman" w:cs="Times New Roman"/>
              </w:rPr>
            </w:pPr>
            <w:r w:rsidRPr="003C6E7F">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rsidR="004759EA" w:rsidRPr="003C6E7F" w:rsidRDefault="004759EA" w:rsidP="004759EA">
            <w:pPr>
              <w:spacing w:after="0" w:line="240" w:lineRule="auto"/>
              <w:jc w:val="both"/>
              <w:rPr>
                <w:rFonts w:ascii="Times New Roman" w:hAnsi="Times New Roman" w:cs="Times New Roman"/>
              </w:rPr>
            </w:pPr>
            <w:r w:rsidRPr="003C6E7F">
              <w:rPr>
                <w:rFonts w:ascii="Times New Roman" w:hAnsi="Times New Roman" w:cs="Times New Roman"/>
              </w:rPr>
              <w:t>Заместитель Генерального директора по инвестиционной деятельности</w:t>
            </w:r>
          </w:p>
        </w:tc>
      </w:tr>
      <w:tr w:rsidR="004759EA" w:rsidRPr="003C6E7F" w:rsidTr="002665FD">
        <w:trPr>
          <w:trHeight w:val="521"/>
          <w:jc w:val="center"/>
        </w:trPr>
        <w:tc>
          <w:tcPr>
            <w:tcW w:w="1332" w:type="dxa"/>
            <w:tcBorders>
              <w:top w:val="single" w:sz="6" w:space="0" w:color="auto"/>
              <w:left w:val="double" w:sz="6" w:space="0" w:color="auto"/>
              <w:bottom w:val="single" w:sz="6" w:space="0" w:color="auto"/>
              <w:right w:val="single" w:sz="6" w:space="0" w:color="auto"/>
            </w:tcBorders>
          </w:tcPr>
          <w:p w:rsidR="004759EA" w:rsidRPr="003C6E7F" w:rsidRDefault="004759EA" w:rsidP="004759EA">
            <w:pPr>
              <w:spacing w:after="0" w:line="240" w:lineRule="auto"/>
              <w:jc w:val="both"/>
              <w:rPr>
                <w:rFonts w:ascii="Times New Roman" w:hAnsi="Times New Roman" w:cs="Times New Roman"/>
              </w:rPr>
            </w:pPr>
            <w:r w:rsidRPr="003C6E7F">
              <w:rPr>
                <w:rFonts w:ascii="Times New Roman" w:hAnsi="Times New Roman" w:cs="Times New Roman"/>
              </w:rPr>
              <w:t>2022 год</w:t>
            </w:r>
          </w:p>
        </w:tc>
        <w:tc>
          <w:tcPr>
            <w:tcW w:w="1260" w:type="dxa"/>
            <w:tcBorders>
              <w:top w:val="single" w:sz="6" w:space="0" w:color="auto"/>
              <w:left w:val="single" w:sz="6" w:space="0" w:color="auto"/>
              <w:bottom w:val="single" w:sz="6" w:space="0" w:color="auto"/>
              <w:right w:val="single" w:sz="6" w:space="0" w:color="auto"/>
            </w:tcBorders>
          </w:tcPr>
          <w:p w:rsidR="004759EA" w:rsidRPr="003C6E7F" w:rsidRDefault="004759EA" w:rsidP="004759EA">
            <w:pPr>
              <w:spacing w:after="0" w:line="240" w:lineRule="auto"/>
              <w:jc w:val="both"/>
              <w:rPr>
                <w:rFonts w:ascii="Times New Roman" w:hAnsi="Times New Roman" w:cs="Times New Roman"/>
              </w:rPr>
            </w:pPr>
            <w:r w:rsidRPr="003C6E7F">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4759EA" w:rsidRPr="003C6E7F" w:rsidRDefault="004759EA" w:rsidP="004759EA">
            <w:pPr>
              <w:spacing w:after="0" w:line="240" w:lineRule="auto"/>
              <w:jc w:val="both"/>
              <w:rPr>
                <w:rFonts w:ascii="Times New Roman" w:hAnsi="Times New Roman" w:cs="Times New Roman"/>
              </w:rPr>
            </w:pPr>
            <w:r w:rsidRPr="003C6E7F">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rsidR="004759EA" w:rsidRPr="003C6E7F" w:rsidRDefault="004759EA" w:rsidP="004759EA">
            <w:pPr>
              <w:spacing w:after="0" w:line="240" w:lineRule="auto"/>
              <w:jc w:val="both"/>
              <w:rPr>
                <w:rFonts w:ascii="Times New Roman" w:hAnsi="Times New Roman" w:cs="Times New Roman"/>
              </w:rPr>
            </w:pPr>
            <w:r w:rsidRPr="003C6E7F">
              <w:rPr>
                <w:rFonts w:ascii="Times New Roman" w:hAnsi="Times New Roman" w:cs="Times New Roman"/>
              </w:rPr>
              <w:t>Член Правления</w:t>
            </w:r>
          </w:p>
        </w:tc>
      </w:tr>
    </w:tbl>
    <w:tbl>
      <w:tblPr>
        <w:tblStyle w:val="ab"/>
        <w:tblW w:w="5079" w:type="pct"/>
        <w:tblLook w:val="04A0" w:firstRow="1" w:lastRow="0" w:firstColumn="1" w:lastColumn="0" w:noHBand="0" w:noVBand="1"/>
      </w:tblPr>
      <w:tblGrid>
        <w:gridCol w:w="6339"/>
        <w:gridCol w:w="3153"/>
      </w:tblGrid>
      <w:tr w:rsidR="00F707C4" w:rsidRPr="003C6E7F" w:rsidTr="002665FD">
        <w:tc>
          <w:tcPr>
            <w:tcW w:w="3339" w:type="pct"/>
            <w:tcBorders>
              <w:top w:val="single" w:sz="4" w:space="0" w:color="auto"/>
            </w:tcBorders>
          </w:tcPr>
          <w:p w:rsidR="00F707C4" w:rsidRPr="003C6E7F" w:rsidRDefault="00F707C4" w:rsidP="002665FD">
            <w:pPr>
              <w:pStyle w:val="ConsPlusNormal"/>
              <w:jc w:val="both"/>
              <w:rPr>
                <w:sz w:val="22"/>
                <w:szCs w:val="22"/>
              </w:rPr>
            </w:pPr>
            <w:r w:rsidRPr="003C6E7F">
              <w:rPr>
                <w:sz w:val="22"/>
                <w:szCs w:val="22"/>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rsidR="00F707C4" w:rsidRPr="003C6E7F" w:rsidRDefault="00F707C4" w:rsidP="002665FD">
            <w:pPr>
              <w:pStyle w:val="ConsPlusNormal"/>
              <w:jc w:val="both"/>
              <w:rPr>
                <w:sz w:val="22"/>
                <w:szCs w:val="22"/>
              </w:rPr>
            </w:pPr>
            <w:r w:rsidRPr="003C6E7F">
              <w:rPr>
                <w:b/>
                <w:bCs/>
                <w:i/>
                <w:sz w:val="22"/>
                <w:szCs w:val="22"/>
              </w:rPr>
              <w:t>Не имеет</w:t>
            </w:r>
          </w:p>
        </w:tc>
      </w:tr>
      <w:tr w:rsidR="00F707C4" w:rsidRPr="003C6E7F" w:rsidTr="002665FD">
        <w:tc>
          <w:tcPr>
            <w:tcW w:w="3339" w:type="pct"/>
          </w:tcPr>
          <w:p w:rsidR="00F707C4" w:rsidRPr="003C6E7F" w:rsidRDefault="00F707C4" w:rsidP="002665FD">
            <w:pPr>
              <w:pStyle w:val="ConsPlusNormal"/>
              <w:jc w:val="both"/>
              <w:rPr>
                <w:sz w:val="22"/>
                <w:szCs w:val="22"/>
              </w:rPr>
            </w:pPr>
            <w:r w:rsidRPr="003C6E7F">
              <w:rPr>
                <w:sz w:val="22"/>
                <w:szCs w:val="22"/>
              </w:rPr>
              <w:t>доля принадлежащих такому лицу обыкновенных акций эмитента</w:t>
            </w:r>
          </w:p>
        </w:tc>
        <w:tc>
          <w:tcPr>
            <w:tcW w:w="1661" w:type="pct"/>
            <w:vAlign w:val="center"/>
          </w:tcPr>
          <w:p w:rsidR="00F707C4" w:rsidRPr="003C6E7F" w:rsidRDefault="00F707C4" w:rsidP="002665FD">
            <w:pPr>
              <w:pStyle w:val="ConsPlusNormal"/>
              <w:jc w:val="both"/>
              <w:rPr>
                <w:sz w:val="22"/>
                <w:szCs w:val="22"/>
              </w:rPr>
            </w:pPr>
            <w:r w:rsidRPr="003C6E7F">
              <w:rPr>
                <w:b/>
                <w:bCs/>
                <w:i/>
                <w:sz w:val="22"/>
                <w:szCs w:val="22"/>
              </w:rPr>
              <w:t>Не имеет</w:t>
            </w:r>
          </w:p>
        </w:tc>
      </w:tr>
      <w:tr w:rsidR="00F707C4" w:rsidRPr="003C6E7F" w:rsidTr="002665FD">
        <w:tc>
          <w:tcPr>
            <w:tcW w:w="3339" w:type="pct"/>
          </w:tcPr>
          <w:p w:rsidR="00F707C4" w:rsidRPr="003C6E7F" w:rsidRDefault="00F707C4" w:rsidP="002665FD">
            <w:pPr>
              <w:pStyle w:val="ConsPlusNormal"/>
              <w:jc w:val="both"/>
              <w:rPr>
                <w:sz w:val="22"/>
                <w:szCs w:val="22"/>
              </w:rPr>
            </w:pPr>
            <w:r w:rsidRPr="003C6E7F">
              <w:rPr>
                <w:sz w:val="22"/>
                <w:szCs w:val="22"/>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rsidR="00F707C4" w:rsidRPr="003C6E7F" w:rsidRDefault="00F707C4" w:rsidP="002665FD">
            <w:pPr>
              <w:pStyle w:val="ConsPlusNormal"/>
              <w:jc w:val="both"/>
              <w:rPr>
                <w:sz w:val="22"/>
                <w:szCs w:val="22"/>
              </w:rPr>
            </w:pPr>
            <w:r w:rsidRPr="003C6E7F">
              <w:rPr>
                <w:b/>
                <w:bCs/>
                <w:i/>
                <w:sz w:val="22"/>
                <w:szCs w:val="22"/>
              </w:rPr>
              <w:t>Не имеет</w:t>
            </w:r>
          </w:p>
        </w:tc>
      </w:tr>
      <w:tr w:rsidR="00F707C4" w:rsidRPr="003C6E7F" w:rsidTr="002665FD">
        <w:tc>
          <w:tcPr>
            <w:tcW w:w="3339" w:type="pct"/>
          </w:tcPr>
          <w:p w:rsidR="00F707C4" w:rsidRPr="003C6E7F" w:rsidRDefault="00F707C4" w:rsidP="002665FD">
            <w:pPr>
              <w:pStyle w:val="ConsPlusNormal"/>
              <w:jc w:val="both"/>
              <w:rPr>
                <w:sz w:val="22"/>
                <w:szCs w:val="22"/>
              </w:rPr>
            </w:pPr>
            <w:r w:rsidRPr="003C6E7F">
              <w:rPr>
                <w:sz w:val="22"/>
                <w:szCs w:val="22"/>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rsidR="00F707C4" w:rsidRPr="003C6E7F" w:rsidRDefault="00F707C4" w:rsidP="002665FD">
            <w:pPr>
              <w:pStyle w:val="ConsPlusNormal"/>
              <w:jc w:val="both"/>
              <w:rPr>
                <w:sz w:val="22"/>
                <w:szCs w:val="22"/>
              </w:rPr>
            </w:pPr>
            <w:r w:rsidRPr="003C6E7F">
              <w:rPr>
                <w:b/>
                <w:bCs/>
                <w:i/>
                <w:sz w:val="22"/>
                <w:szCs w:val="22"/>
              </w:rPr>
              <w:t>Отсутствует</w:t>
            </w:r>
          </w:p>
        </w:tc>
      </w:tr>
      <w:tr w:rsidR="00F707C4" w:rsidRPr="003C6E7F" w:rsidTr="002665FD">
        <w:tc>
          <w:tcPr>
            <w:tcW w:w="3339" w:type="pct"/>
          </w:tcPr>
          <w:p w:rsidR="00F707C4" w:rsidRPr="003C6E7F" w:rsidRDefault="00F707C4" w:rsidP="002665FD">
            <w:pPr>
              <w:pStyle w:val="ConsPlusNormal"/>
              <w:jc w:val="both"/>
              <w:rPr>
                <w:sz w:val="22"/>
                <w:szCs w:val="22"/>
              </w:rPr>
            </w:pPr>
            <w:r w:rsidRPr="003C6E7F">
              <w:rPr>
                <w:sz w:val="22"/>
                <w:szCs w:val="22"/>
              </w:rPr>
              <w:t>доли принадлежащих такому лицу обыкновенных акций подконтрольной эмитенту организации</w:t>
            </w:r>
          </w:p>
        </w:tc>
        <w:tc>
          <w:tcPr>
            <w:tcW w:w="1661" w:type="pct"/>
            <w:vAlign w:val="center"/>
          </w:tcPr>
          <w:p w:rsidR="00F707C4" w:rsidRPr="003C6E7F" w:rsidRDefault="00F707C4" w:rsidP="002665FD">
            <w:pPr>
              <w:pStyle w:val="ConsPlusNormal"/>
              <w:jc w:val="both"/>
              <w:rPr>
                <w:sz w:val="22"/>
                <w:szCs w:val="22"/>
              </w:rPr>
            </w:pPr>
            <w:r w:rsidRPr="003C6E7F">
              <w:rPr>
                <w:b/>
                <w:bCs/>
                <w:i/>
                <w:sz w:val="22"/>
                <w:szCs w:val="22"/>
              </w:rPr>
              <w:t>Отсутствует</w:t>
            </w:r>
          </w:p>
        </w:tc>
      </w:tr>
      <w:tr w:rsidR="00F707C4" w:rsidRPr="003C6E7F" w:rsidTr="002665FD">
        <w:tc>
          <w:tcPr>
            <w:tcW w:w="3339" w:type="pct"/>
          </w:tcPr>
          <w:p w:rsidR="00F707C4" w:rsidRPr="003C6E7F" w:rsidRDefault="00F707C4" w:rsidP="002665FD">
            <w:pPr>
              <w:pStyle w:val="ConsPlusNormal"/>
              <w:jc w:val="both"/>
              <w:rPr>
                <w:sz w:val="22"/>
                <w:szCs w:val="22"/>
              </w:rPr>
            </w:pPr>
            <w:r w:rsidRPr="003C6E7F">
              <w:rPr>
                <w:sz w:val="22"/>
                <w:szCs w:val="22"/>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rsidR="00F707C4" w:rsidRPr="003C6E7F" w:rsidRDefault="00F707C4" w:rsidP="002665FD">
            <w:pPr>
              <w:pStyle w:val="ConsPlusNormal"/>
              <w:jc w:val="both"/>
              <w:rPr>
                <w:sz w:val="22"/>
                <w:szCs w:val="22"/>
              </w:rPr>
            </w:pPr>
            <w:r w:rsidRPr="003C6E7F">
              <w:rPr>
                <w:b/>
                <w:bCs/>
                <w:i/>
                <w:sz w:val="22"/>
                <w:szCs w:val="22"/>
              </w:rPr>
              <w:t>Отсутствует</w:t>
            </w:r>
          </w:p>
        </w:tc>
      </w:tr>
      <w:tr w:rsidR="00F707C4" w:rsidRPr="003C6E7F" w:rsidTr="002665FD">
        <w:tc>
          <w:tcPr>
            <w:tcW w:w="3339" w:type="pct"/>
          </w:tcPr>
          <w:p w:rsidR="00F707C4" w:rsidRPr="003C6E7F" w:rsidRDefault="00F707C4" w:rsidP="002665FD">
            <w:pPr>
              <w:pStyle w:val="ConsPlusNormal"/>
              <w:jc w:val="both"/>
              <w:rPr>
                <w:sz w:val="22"/>
                <w:szCs w:val="22"/>
              </w:rPr>
            </w:pPr>
            <w:r w:rsidRPr="003C6E7F">
              <w:rPr>
                <w:sz w:val="22"/>
                <w:szCs w:val="22"/>
              </w:rPr>
              <w:t>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пункте 2.4 настоящего отчета эмитента</w:t>
            </w:r>
          </w:p>
        </w:tc>
        <w:tc>
          <w:tcPr>
            <w:tcW w:w="1661" w:type="pct"/>
            <w:vAlign w:val="center"/>
          </w:tcPr>
          <w:p w:rsidR="00F707C4" w:rsidRPr="003C6E7F" w:rsidRDefault="00F707C4" w:rsidP="002665FD">
            <w:pPr>
              <w:pStyle w:val="ConsPlusNormal"/>
              <w:jc w:val="both"/>
              <w:rPr>
                <w:sz w:val="22"/>
                <w:szCs w:val="22"/>
              </w:rPr>
            </w:pPr>
            <w:r w:rsidRPr="003C6E7F">
              <w:rPr>
                <w:b/>
                <w:bCs/>
                <w:i/>
                <w:sz w:val="22"/>
                <w:szCs w:val="22"/>
              </w:rPr>
              <w:t>Родственные связи с указанными лицами отсутствуют</w:t>
            </w:r>
          </w:p>
        </w:tc>
      </w:tr>
      <w:tr w:rsidR="00F707C4" w:rsidRPr="003C6E7F" w:rsidTr="002665FD">
        <w:tc>
          <w:tcPr>
            <w:tcW w:w="3339" w:type="pct"/>
          </w:tcPr>
          <w:p w:rsidR="00F707C4" w:rsidRPr="003C6E7F" w:rsidRDefault="00F707C4" w:rsidP="002665FD">
            <w:pPr>
              <w:pStyle w:val="ConsPlusNormal"/>
              <w:jc w:val="both"/>
              <w:rPr>
                <w:sz w:val="22"/>
                <w:szCs w:val="22"/>
              </w:rPr>
            </w:pPr>
            <w:r w:rsidRPr="003C6E7F">
              <w:rPr>
                <w:sz w:val="22"/>
                <w:szCs w:val="22"/>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rsidR="00F707C4" w:rsidRPr="003C6E7F" w:rsidRDefault="00F707C4" w:rsidP="002665FD">
            <w:pPr>
              <w:pStyle w:val="ConsPlusNormal"/>
              <w:jc w:val="both"/>
              <w:rPr>
                <w:sz w:val="22"/>
                <w:szCs w:val="22"/>
              </w:rPr>
            </w:pPr>
            <w:r w:rsidRPr="003C6E7F">
              <w:rPr>
                <w:b/>
                <w:bCs/>
                <w:i/>
                <w:sz w:val="22"/>
                <w:szCs w:val="22"/>
              </w:rPr>
              <w:t>К ответственности не привлекался (судимости отсутствуют)</w:t>
            </w:r>
          </w:p>
        </w:tc>
      </w:tr>
      <w:tr w:rsidR="00F707C4" w:rsidRPr="003C6E7F" w:rsidTr="002665FD">
        <w:tc>
          <w:tcPr>
            <w:tcW w:w="3339" w:type="pct"/>
          </w:tcPr>
          <w:p w:rsidR="00F707C4" w:rsidRPr="003C6E7F" w:rsidRDefault="00F707C4" w:rsidP="002665FD">
            <w:pPr>
              <w:pStyle w:val="ConsPlusNormal"/>
              <w:jc w:val="both"/>
              <w:rPr>
                <w:sz w:val="22"/>
                <w:szCs w:val="22"/>
              </w:rPr>
            </w:pPr>
            <w:r w:rsidRPr="003C6E7F">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rsidR="00F707C4" w:rsidRPr="003C6E7F" w:rsidRDefault="00F707C4" w:rsidP="002665FD">
            <w:pPr>
              <w:pStyle w:val="ConsPlusNormal"/>
              <w:jc w:val="both"/>
              <w:rPr>
                <w:sz w:val="22"/>
                <w:szCs w:val="22"/>
              </w:rPr>
            </w:pPr>
            <w:r w:rsidRPr="003C6E7F">
              <w:rPr>
                <w:b/>
                <w:bCs/>
                <w:i/>
                <w:sz w:val="22"/>
                <w:szCs w:val="22"/>
              </w:rPr>
              <w:t>Указанные должности не занимал</w:t>
            </w:r>
          </w:p>
        </w:tc>
      </w:tr>
      <w:tr w:rsidR="00F707C4" w:rsidRPr="003C6E7F" w:rsidTr="002665FD">
        <w:tc>
          <w:tcPr>
            <w:tcW w:w="3339" w:type="pct"/>
          </w:tcPr>
          <w:p w:rsidR="00F707C4" w:rsidRPr="003C6E7F" w:rsidRDefault="00F707C4" w:rsidP="002665FD">
            <w:pPr>
              <w:autoSpaceDE w:val="0"/>
              <w:autoSpaceDN w:val="0"/>
              <w:adjustRightInd w:val="0"/>
              <w:jc w:val="both"/>
              <w:rPr>
                <w:rFonts w:ascii="Times New Roman" w:hAnsi="Times New Roman" w:cs="Times New Roman"/>
              </w:rPr>
            </w:pPr>
            <w:r w:rsidRPr="003C6E7F">
              <w:rPr>
                <w:rFonts w:ascii="Times New Roman" w:hAnsi="Times New Roman" w:cs="Times New Roman"/>
              </w:rPr>
              <w:lastRenderedPageBreak/>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tc>
        <w:tc>
          <w:tcPr>
            <w:tcW w:w="1661" w:type="pct"/>
            <w:vAlign w:val="center"/>
          </w:tcPr>
          <w:p w:rsidR="00F707C4" w:rsidRPr="003C6E7F" w:rsidRDefault="00F707C4" w:rsidP="002665FD">
            <w:pPr>
              <w:pStyle w:val="ConsPlusNormal"/>
              <w:jc w:val="both"/>
              <w:rPr>
                <w:b/>
                <w:bCs/>
                <w:i/>
                <w:sz w:val="22"/>
                <w:szCs w:val="22"/>
              </w:rPr>
            </w:pPr>
            <w:r w:rsidRPr="003C6E7F">
              <w:rPr>
                <w:b/>
                <w:bCs/>
                <w:i/>
                <w:sz w:val="22"/>
                <w:szCs w:val="22"/>
              </w:rPr>
              <w:t xml:space="preserve">Не участвует </w:t>
            </w:r>
          </w:p>
        </w:tc>
      </w:tr>
    </w:tbl>
    <w:p w:rsidR="00F707C4" w:rsidRPr="003C6E7F" w:rsidRDefault="00F707C4" w:rsidP="00FA5DD9">
      <w:pPr>
        <w:autoSpaceDE w:val="0"/>
        <w:autoSpaceDN w:val="0"/>
        <w:adjustRightInd w:val="0"/>
        <w:spacing w:after="0" w:line="240" w:lineRule="auto"/>
        <w:ind w:firstLine="539"/>
        <w:jc w:val="both"/>
        <w:outlineLvl w:val="2"/>
        <w:rPr>
          <w:rFonts w:ascii="Times New Roman" w:hAnsi="Times New Roman" w:cs="Times New Roman"/>
        </w:rPr>
      </w:pPr>
    </w:p>
    <w:p w:rsidR="0046397F" w:rsidRPr="003C6E7F" w:rsidRDefault="0046397F" w:rsidP="00FA5DD9">
      <w:pPr>
        <w:autoSpaceDE w:val="0"/>
        <w:autoSpaceDN w:val="0"/>
        <w:adjustRightInd w:val="0"/>
        <w:spacing w:after="0" w:line="240" w:lineRule="auto"/>
        <w:ind w:firstLine="539"/>
        <w:jc w:val="both"/>
        <w:outlineLvl w:val="2"/>
        <w:rPr>
          <w:rFonts w:ascii="Times New Roman" w:hAnsi="Times New Roman" w:cs="Times New Roman"/>
        </w:rPr>
      </w:pPr>
      <w:r w:rsidRPr="003C6E7F">
        <w:rPr>
          <w:rFonts w:ascii="Times New Roman" w:hAnsi="Times New Roman" w:cs="Times New Roman"/>
        </w:rPr>
        <w:t>2.2. Сведения о политике в области вознаграждения и (или) компенсации расходов, а также о размере вознаграждения и (или) компенсации расходов по каждому органу управления эмитента</w:t>
      </w:r>
      <w:bookmarkEnd w:id="31"/>
    </w:p>
    <w:p w:rsidR="0046397F" w:rsidRPr="003C6E7F" w:rsidRDefault="0046397F" w:rsidP="00FA5DD9">
      <w:pPr>
        <w:autoSpaceDE w:val="0"/>
        <w:autoSpaceDN w:val="0"/>
        <w:adjustRightInd w:val="0"/>
        <w:spacing w:after="0" w:line="240" w:lineRule="auto"/>
        <w:ind w:firstLine="539"/>
        <w:jc w:val="both"/>
        <w:rPr>
          <w:rFonts w:ascii="Times New Roman" w:hAnsi="Times New Roman" w:cs="Times New Roman"/>
        </w:rPr>
      </w:pPr>
      <w:r w:rsidRPr="003C6E7F">
        <w:rPr>
          <w:rFonts w:ascii="Times New Roman" w:hAnsi="Times New Roman" w:cs="Times New Roman"/>
        </w:rPr>
        <w:t>Приводятся основные положения политики в области вознаграждения и (или) компенсации расходов членов органов управления эмитента.</w:t>
      </w:r>
    </w:p>
    <w:p w:rsidR="00AD1E49" w:rsidRPr="003C6E7F" w:rsidRDefault="00AD1E49" w:rsidP="00FA5DD9">
      <w:pPr>
        <w:autoSpaceDE w:val="0"/>
        <w:autoSpaceDN w:val="0"/>
        <w:adjustRightInd w:val="0"/>
        <w:spacing w:after="0" w:line="240" w:lineRule="auto"/>
        <w:ind w:firstLine="539"/>
        <w:jc w:val="both"/>
        <w:rPr>
          <w:rFonts w:ascii="Times New Roman" w:hAnsi="Times New Roman" w:cs="Times New Roman"/>
        </w:rPr>
      </w:pPr>
    </w:p>
    <w:p w:rsidR="00AD1E49" w:rsidRPr="003C6E7F" w:rsidRDefault="00AD1E49" w:rsidP="00FA5DD9">
      <w:pPr>
        <w:autoSpaceDE w:val="0"/>
        <w:autoSpaceDN w:val="0"/>
        <w:adjustRightInd w:val="0"/>
        <w:spacing w:after="0" w:line="240" w:lineRule="auto"/>
        <w:ind w:firstLine="539"/>
        <w:jc w:val="both"/>
        <w:rPr>
          <w:rFonts w:ascii="Times New Roman" w:hAnsi="Times New Roman" w:cs="Times New Roman"/>
          <w:b/>
          <w:i/>
        </w:rPr>
      </w:pPr>
      <w:r w:rsidRPr="003C6E7F">
        <w:rPr>
          <w:rFonts w:ascii="Times New Roman" w:hAnsi="Times New Roman" w:cs="Times New Roman"/>
          <w:b/>
          <w:i/>
        </w:rPr>
        <w:t>Совет директоров</w:t>
      </w:r>
    </w:p>
    <w:p w:rsidR="00AD1E49" w:rsidRPr="003C6E7F" w:rsidRDefault="00AD1E49" w:rsidP="00AD1E49">
      <w:pPr>
        <w:autoSpaceDE w:val="0"/>
        <w:autoSpaceDN w:val="0"/>
        <w:adjustRightInd w:val="0"/>
        <w:spacing w:after="0" w:line="240" w:lineRule="auto"/>
        <w:ind w:firstLine="539"/>
        <w:jc w:val="both"/>
        <w:rPr>
          <w:rFonts w:ascii="Times New Roman" w:hAnsi="Times New Roman" w:cs="Times New Roman"/>
          <w:b/>
          <w:i/>
        </w:rPr>
      </w:pPr>
      <w:r w:rsidRPr="003C6E7F">
        <w:rPr>
          <w:rFonts w:ascii="Times New Roman" w:hAnsi="Times New Roman" w:cs="Times New Roman"/>
          <w:b/>
          <w:i/>
        </w:rPr>
        <w:t>Порядок определения и выплаты вознаграждений членам Совета директоров детально отражен в Положении о выплате членам Совета директоров ПАО «Россети Северный Кавказ» вознаграждений и компенсаций.</w:t>
      </w:r>
    </w:p>
    <w:p w:rsidR="00AD1E49" w:rsidRPr="003C6E7F" w:rsidRDefault="00AD1E49" w:rsidP="00AD1E49">
      <w:pPr>
        <w:autoSpaceDE w:val="0"/>
        <w:autoSpaceDN w:val="0"/>
        <w:adjustRightInd w:val="0"/>
        <w:spacing w:after="0" w:line="240" w:lineRule="auto"/>
        <w:ind w:firstLine="539"/>
        <w:jc w:val="both"/>
        <w:rPr>
          <w:rFonts w:ascii="Times New Roman" w:hAnsi="Times New Roman" w:cs="Times New Roman"/>
          <w:b/>
          <w:i/>
        </w:rPr>
      </w:pPr>
      <w:r w:rsidRPr="003C6E7F">
        <w:rPr>
          <w:rFonts w:ascii="Times New Roman" w:hAnsi="Times New Roman" w:cs="Times New Roman"/>
          <w:b/>
          <w:i/>
        </w:rPr>
        <w:t>Общий порядок определения и выплаты вознаграждений, установленный Положением о выплате членам Совета директоров ПАО «Россети Северный Кавказ» вознаграждений и компенсаций, утвержденным годовым Общим собранием акционеров 25</w:t>
      </w:r>
      <w:r w:rsidR="008213C7" w:rsidRPr="003C6E7F">
        <w:rPr>
          <w:rFonts w:ascii="Times New Roman" w:hAnsi="Times New Roman" w:cs="Times New Roman"/>
          <w:b/>
          <w:i/>
        </w:rPr>
        <w:t>.06.</w:t>
      </w:r>
      <w:r w:rsidRPr="003C6E7F">
        <w:rPr>
          <w:rFonts w:ascii="Times New Roman" w:hAnsi="Times New Roman" w:cs="Times New Roman"/>
          <w:b/>
          <w:i/>
        </w:rPr>
        <w:t>2019 (протокол от 27</w:t>
      </w:r>
      <w:r w:rsidR="008213C7" w:rsidRPr="003C6E7F">
        <w:rPr>
          <w:rFonts w:ascii="Times New Roman" w:hAnsi="Times New Roman" w:cs="Times New Roman"/>
          <w:b/>
          <w:i/>
        </w:rPr>
        <w:t>.06.</w:t>
      </w:r>
      <w:r w:rsidRPr="003C6E7F">
        <w:rPr>
          <w:rFonts w:ascii="Times New Roman" w:hAnsi="Times New Roman" w:cs="Times New Roman"/>
          <w:b/>
          <w:i/>
        </w:rPr>
        <w:t>2019 № 20)</w:t>
      </w:r>
    </w:p>
    <w:p w:rsidR="00AD1E49" w:rsidRPr="003C6E7F" w:rsidRDefault="00AD1E49" w:rsidP="00AD1E49">
      <w:pPr>
        <w:autoSpaceDE w:val="0"/>
        <w:autoSpaceDN w:val="0"/>
        <w:adjustRightInd w:val="0"/>
        <w:spacing w:after="0" w:line="240" w:lineRule="auto"/>
        <w:ind w:firstLine="539"/>
        <w:jc w:val="both"/>
        <w:rPr>
          <w:rFonts w:ascii="Times New Roman" w:hAnsi="Times New Roman" w:cs="Times New Roman"/>
          <w:b/>
          <w:i/>
        </w:rPr>
      </w:pPr>
      <w:r w:rsidRPr="003C6E7F">
        <w:rPr>
          <w:rFonts w:ascii="Times New Roman" w:hAnsi="Times New Roman" w:cs="Times New Roman"/>
          <w:b/>
          <w:i/>
        </w:rPr>
        <w:t>Критерии вознаграждения</w:t>
      </w:r>
    </w:p>
    <w:p w:rsidR="00AD1E49" w:rsidRPr="003C6E7F" w:rsidRDefault="00AD1E49" w:rsidP="00AD1E49">
      <w:pPr>
        <w:autoSpaceDE w:val="0"/>
        <w:autoSpaceDN w:val="0"/>
        <w:adjustRightInd w:val="0"/>
        <w:spacing w:after="0" w:line="240" w:lineRule="auto"/>
        <w:ind w:firstLine="539"/>
        <w:jc w:val="both"/>
        <w:rPr>
          <w:rFonts w:ascii="Times New Roman" w:hAnsi="Times New Roman" w:cs="Times New Roman"/>
          <w:b/>
          <w:i/>
        </w:rPr>
      </w:pPr>
      <w:r w:rsidRPr="003C6E7F">
        <w:rPr>
          <w:rFonts w:ascii="Times New Roman" w:hAnsi="Times New Roman" w:cs="Times New Roman"/>
          <w:b/>
          <w:i/>
        </w:rPr>
        <w:t>Основным критерием является участие в заседаниях и работе Совета директоров.</w:t>
      </w:r>
    </w:p>
    <w:p w:rsidR="00AD1E49" w:rsidRPr="003C6E7F" w:rsidRDefault="00AD1E49" w:rsidP="00AD1E49">
      <w:pPr>
        <w:autoSpaceDE w:val="0"/>
        <w:autoSpaceDN w:val="0"/>
        <w:adjustRightInd w:val="0"/>
        <w:spacing w:after="0" w:line="240" w:lineRule="auto"/>
        <w:ind w:firstLine="539"/>
        <w:jc w:val="both"/>
        <w:rPr>
          <w:rFonts w:ascii="Times New Roman" w:hAnsi="Times New Roman" w:cs="Times New Roman"/>
          <w:b/>
          <w:i/>
        </w:rPr>
      </w:pPr>
      <w:r w:rsidRPr="003C6E7F">
        <w:rPr>
          <w:rFonts w:ascii="Times New Roman" w:hAnsi="Times New Roman" w:cs="Times New Roman"/>
          <w:b/>
          <w:i/>
        </w:rPr>
        <w:t>Выплата вознаграждения члену Совета директоров Общества производится за период с даты избрания кандидата в члены Совета директоров Общества до даты прекращения полномочий члена Совета директоров Общества.</w:t>
      </w:r>
    </w:p>
    <w:p w:rsidR="00AD1E49" w:rsidRPr="003C6E7F" w:rsidRDefault="00AD1E49" w:rsidP="00AD1E49">
      <w:pPr>
        <w:autoSpaceDE w:val="0"/>
        <w:autoSpaceDN w:val="0"/>
        <w:adjustRightInd w:val="0"/>
        <w:spacing w:after="0" w:line="240" w:lineRule="auto"/>
        <w:ind w:firstLine="539"/>
        <w:jc w:val="both"/>
        <w:rPr>
          <w:rFonts w:ascii="Times New Roman" w:hAnsi="Times New Roman" w:cs="Times New Roman"/>
          <w:b/>
          <w:i/>
        </w:rPr>
      </w:pPr>
      <w:r w:rsidRPr="003C6E7F">
        <w:rPr>
          <w:rFonts w:ascii="Times New Roman" w:hAnsi="Times New Roman" w:cs="Times New Roman"/>
          <w:b/>
          <w:i/>
        </w:rPr>
        <w:t>Вознаграждение каждому члену Совета директоров выплачивается ежеквартально.</w:t>
      </w:r>
    </w:p>
    <w:p w:rsidR="00AD1E49" w:rsidRPr="003C6E7F" w:rsidRDefault="00AD1E49" w:rsidP="00AD1E49">
      <w:pPr>
        <w:autoSpaceDE w:val="0"/>
        <w:autoSpaceDN w:val="0"/>
        <w:adjustRightInd w:val="0"/>
        <w:spacing w:after="0" w:line="240" w:lineRule="auto"/>
        <w:ind w:firstLine="539"/>
        <w:jc w:val="both"/>
        <w:rPr>
          <w:rFonts w:ascii="Times New Roman" w:hAnsi="Times New Roman" w:cs="Times New Roman"/>
          <w:b/>
          <w:i/>
        </w:rPr>
      </w:pPr>
      <w:r w:rsidRPr="003C6E7F">
        <w:rPr>
          <w:rFonts w:ascii="Times New Roman" w:hAnsi="Times New Roman" w:cs="Times New Roman"/>
          <w:b/>
          <w:i/>
        </w:rPr>
        <w:t>Размер ежеквартального вознаграждения за участие в Совете директоров Общества каждого члена Совета директоров Общества рассчитывается с учетом общего количества заседаний Совета директоров Общества за отчетный квартал и количества заседаний, в которых член Совета директоров принимал участие.</w:t>
      </w:r>
    </w:p>
    <w:p w:rsidR="00AD1E49" w:rsidRPr="003C6E7F" w:rsidRDefault="00AD1E49" w:rsidP="00AD1E49">
      <w:pPr>
        <w:autoSpaceDE w:val="0"/>
        <w:autoSpaceDN w:val="0"/>
        <w:adjustRightInd w:val="0"/>
        <w:spacing w:after="0" w:line="240" w:lineRule="auto"/>
        <w:ind w:firstLine="539"/>
        <w:jc w:val="both"/>
        <w:rPr>
          <w:rFonts w:ascii="Times New Roman" w:hAnsi="Times New Roman" w:cs="Times New Roman"/>
          <w:b/>
          <w:i/>
        </w:rPr>
      </w:pPr>
      <w:r w:rsidRPr="003C6E7F">
        <w:rPr>
          <w:rFonts w:ascii="Times New Roman" w:hAnsi="Times New Roman" w:cs="Times New Roman"/>
          <w:b/>
          <w:i/>
        </w:rPr>
        <w:t>Дополнительные надбавки и вознаграждение</w:t>
      </w:r>
    </w:p>
    <w:p w:rsidR="00AD1E49" w:rsidRPr="003C6E7F" w:rsidRDefault="00AD1E49" w:rsidP="00AD1E49">
      <w:pPr>
        <w:autoSpaceDE w:val="0"/>
        <w:autoSpaceDN w:val="0"/>
        <w:adjustRightInd w:val="0"/>
        <w:spacing w:after="0" w:line="240" w:lineRule="auto"/>
        <w:ind w:firstLine="539"/>
        <w:jc w:val="both"/>
        <w:rPr>
          <w:rFonts w:ascii="Times New Roman" w:hAnsi="Times New Roman" w:cs="Times New Roman"/>
          <w:b/>
          <w:i/>
        </w:rPr>
      </w:pPr>
      <w:r w:rsidRPr="003C6E7F">
        <w:rPr>
          <w:rFonts w:ascii="Times New Roman" w:hAnsi="Times New Roman" w:cs="Times New Roman"/>
          <w:b/>
          <w:i/>
        </w:rPr>
        <w:t>Дополнительно устанавливаются надбавки:</w:t>
      </w:r>
    </w:p>
    <w:p w:rsidR="00AD1E49" w:rsidRPr="003C6E7F" w:rsidRDefault="00AD1E49" w:rsidP="00AD1E49">
      <w:pPr>
        <w:autoSpaceDE w:val="0"/>
        <w:autoSpaceDN w:val="0"/>
        <w:adjustRightInd w:val="0"/>
        <w:spacing w:after="0" w:line="240" w:lineRule="auto"/>
        <w:ind w:firstLine="539"/>
        <w:jc w:val="both"/>
        <w:rPr>
          <w:rFonts w:ascii="Times New Roman" w:hAnsi="Times New Roman" w:cs="Times New Roman"/>
          <w:b/>
          <w:i/>
        </w:rPr>
      </w:pPr>
      <w:r w:rsidRPr="003C6E7F">
        <w:rPr>
          <w:rFonts w:ascii="Times New Roman" w:hAnsi="Times New Roman" w:cs="Times New Roman"/>
          <w:b/>
          <w:i/>
        </w:rPr>
        <w:t xml:space="preserve">30 % от </w:t>
      </w:r>
      <w:proofErr w:type="gramStart"/>
      <w:r w:rsidRPr="003C6E7F">
        <w:rPr>
          <w:rFonts w:ascii="Times New Roman" w:hAnsi="Times New Roman" w:cs="Times New Roman"/>
          <w:b/>
          <w:i/>
        </w:rPr>
        <w:t>S(</w:t>
      </w:r>
      <w:proofErr w:type="gramEnd"/>
      <w:r w:rsidRPr="003C6E7F">
        <w:rPr>
          <w:rFonts w:ascii="Times New Roman" w:hAnsi="Times New Roman" w:cs="Times New Roman"/>
          <w:b/>
          <w:i/>
        </w:rPr>
        <w:t>1) – Председателю Совета директоров Общества;</w:t>
      </w:r>
    </w:p>
    <w:p w:rsidR="00AD1E49" w:rsidRPr="003C6E7F" w:rsidRDefault="00AD1E49" w:rsidP="00AD1E49">
      <w:pPr>
        <w:autoSpaceDE w:val="0"/>
        <w:autoSpaceDN w:val="0"/>
        <w:adjustRightInd w:val="0"/>
        <w:spacing w:after="0" w:line="240" w:lineRule="auto"/>
        <w:ind w:firstLine="539"/>
        <w:jc w:val="both"/>
        <w:rPr>
          <w:rFonts w:ascii="Times New Roman" w:hAnsi="Times New Roman" w:cs="Times New Roman"/>
          <w:b/>
          <w:i/>
        </w:rPr>
      </w:pPr>
      <w:r w:rsidRPr="003C6E7F">
        <w:rPr>
          <w:rFonts w:ascii="Times New Roman" w:hAnsi="Times New Roman" w:cs="Times New Roman"/>
          <w:b/>
          <w:i/>
        </w:rPr>
        <w:t xml:space="preserve">20 % от </w:t>
      </w:r>
      <w:proofErr w:type="gramStart"/>
      <w:r w:rsidRPr="003C6E7F">
        <w:rPr>
          <w:rFonts w:ascii="Times New Roman" w:hAnsi="Times New Roman" w:cs="Times New Roman"/>
          <w:b/>
          <w:i/>
        </w:rPr>
        <w:t>S(</w:t>
      </w:r>
      <w:proofErr w:type="gramEnd"/>
      <w:r w:rsidRPr="003C6E7F">
        <w:rPr>
          <w:rFonts w:ascii="Times New Roman" w:hAnsi="Times New Roman" w:cs="Times New Roman"/>
          <w:b/>
          <w:i/>
        </w:rPr>
        <w:t>1) – Председателю специализированного комитета Совета директоров Общества;</w:t>
      </w:r>
    </w:p>
    <w:p w:rsidR="00AD1E49" w:rsidRPr="003C6E7F" w:rsidRDefault="00AD1E49" w:rsidP="00AD1E49">
      <w:pPr>
        <w:autoSpaceDE w:val="0"/>
        <w:autoSpaceDN w:val="0"/>
        <w:adjustRightInd w:val="0"/>
        <w:spacing w:after="0" w:line="240" w:lineRule="auto"/>
        <w:ind w:firstLine="539"/>
        <w:jc w:val="both"/>
        <w:rPr>
          <w:rFonts w:ascii="Times New Roman" w:hAnsi="Times New Roman" w:cs="Times New Roman"/>
          <w:b/>
          <w:i/>
        </w:rPr>
      </w:pPr>
      <w:r w:rsidRPr="003C6E7F">
        <w:rPr>
          <w:rFonts w:ascii="Times New Roman" w:hAnsi="Times New Roman" w:cs="Times New Roman"/>
          <w:b/>
          <w:i/>
        </w:rPr>
        <w:t xml:space="preserve">10 % от </w:t>
      </w:r>
      <w:proofErr w:type="gramStart"/>
      <w:r w:rsidRPr="003C6E7F">
        <w:rPr>
          <w:rFonts w:ascii="Times New Roman" w:hAnsi="Times New Roman" w:cs="Times New Roman"/>
          <w:b/>
          <w:i/>
        </w:rPr>
        <w:t>S(</w:t>
      </w:r>
      <w:proofErr w:type="gramEnd"/>
      <w:r w:rsidRPr="003C6E7F">
        <w:rPr>
          <w:rFonts w:ascii="Times New Roman" w:hAnsi="Times New Roman" w:cs="Times New Roman"/>
          <w:b/>
          <w:i/>
        </w:rPr>
        <w:t>1) – за членство в специализированном комитете Совета директоров Общества.</w:t>
      </w:r>
    </w:p>
    <w:p w:rsidR="00AD1E49" w:rsidRPr="003C6E7F" w:rsidRDefault="00AD1E49" w:rsidP="00AD1E49">
      <w:pPr>
        <w:autoSpaceDE w:val="0"/>
        <w:autoSpaceDN w:val="0"/>
        <w:adjustRightInd w:val="0"/>
        <w:spacing w:after="0" w:line="240" w:lineRule="auto"/>
        <w:ind w:firstLine="539"/>
        <w:jc w:val="both"/>
        <w:rPr>
          <w:rFonts w:ascii="Times New Roman" w:hAnsi="Times New Roman" w:cs="Times New Roman"/>
          <w:b/>
          <w:i/>
        </w:rPr>
      </w:pPr>
      <w:r w:rsidRPr="003C6E7F">
        <w:rPr>
          <w:rFonts w:ascii="Times New Roman" w:hAnsi="Times New Roman" w:cs="Times New Roman"/>
          <w:b/>
          <w:i/>
        </w:rPr>
        <w:t>Надбавки за председательство и (или) членство в специализированном Комитета Совета директоров Общества не выплачиваются, если за отчетный квартал не было проведено ни одного заседания Комитета.</w:t>
      </w:r>
    </w:p>
    <w:p w:rsidR="00AD1E49" w:rsidRPr="003C6E7F" w:rsidRDefault="00AD1E49" w:rsidP="00AD1E49">
      <w:pPr>
        <w:autoSpaceDE w:val="0"/>
        <w:autoSpaceDN w:val="0"/>
        <w:adjustRightInd w:val="0"/>
        <w:spacing w:after="0" w:line="240" w:lineRule="auto"/>
        <w:ind w:firstLine="539"/>
        <w:jc w:val="both"/>
        <w:rPr>
          <w:rFonts w:ascii="Times New Roman" w:hAnsi="Times New Roman" w:cs="Times New Roman"/>
          <w:b/>
          <w:i/>
        </w:rPr>
      </w:pPr>
      <w:r w:rsidRPr="003C6E7F">
        <w:rPr>
          <w:rFonts w:ascii="Times New Roman" w:hAnsi="Times New Roman" w:cs="Times New Roman"/>
          <w:b/>
          <w:i/>
        </w:rPr>
        <w:t>Вознаграждение не выплачивается, если член Совета директоров Общества не принимал участие более чем в 50 % состоявшихся в отчетном квартале заседаний.</w:t>
      </w:r>
    </w:p>
    <w:p w:rsidR="00AD1E49" w:rsidRPr="003C6E7F" w:rsidRDefault="00AD1E49" w:rsidP="00AD1E49">
      <w:pPr>
        <w:autoSpaceDE w:val="0"/>
        <w:autoSpaceDN w:val="0"/>
        <w:adjustRightInd w:val="0"/>
        <w:spacing w:after="0" w:line="240" w:lineRule="auto"/>
        <w:ind w:firstLine="539"/>
        <w:jc w:val="both"/>
        <w:rPr>
          <w:rFonts w:ascii="Times New Roman" w:hAnsi="Times New Roman" w:cs="Times New Roman"/>
          <w:b/>
          <w:i/>
        </w:rPr>
      </w:pPr>
      <w:r w:rsidRPr="003C6E7F">
        <w:rPr>
          <w:rFonts w:ascii="Times New Roman" w:hAnsi="Times New Roman" w:cs="Times New Roman"/>
          <w:b/>
          <w:i/>
        </w:rPr>
        <w:t>Выплата вознаграждения производится за счет прибыли от нерегулируемых видов деятельности.</w:t>
      </w:r>
    </w:p>
    <w:p w:rsidR="00AD1E49" w:rsidRPr="003C6E7F" w:rsidRDefault="00AD1E49" w:rsidP="00AD1E49">
      <w:pPr>
        <w:autoSpaceDE w:val="0"/>
        <w:autoSpaceDN w:val="0"/>
        <w:adjustRightInd w:val="0"/>
        <w:spacing w:after="0" w:line="240" w:lineRule="auto"/>
        <w:ind w:firstLine="539"/>
        <w:jc w:val="both"/>
        <w:rPr>
          <w:rFonts w:ascii="Times New Roman" w:hAnsi="Times New Roman" w:cs="Times New Roman"/>
          <w:b/>
          <w:i/>
        </w:rPr>
      </w:pPr>
      <w:r w:rsidRPr="003C6E7F">
        <w:rPr>
          <w:rFonts w:ascii="Times New Roman" w:hAnsi="Times New Roman" w:cs="Times New Roman"/>
          <w:b/>
          <w:i/>
        </w:rPr>
        <w:t>Также предусмотрена компенсация членам Совета директоров расходов, связанных с участием в заседаниях Совета директоров, специализированного Комитета Совета директоров, Общих собраниях акционеров Общества, по действующим на момент проведения заседания (собрания) нормам возмещения командировочных расходов, установленным для Высших менеджеров Общества.</w:t>
      </w:r>
    </w:p>
    <w:p w:rsidR="00AD1E49" w:rsidRPr="003C6E7F" w:rsidRDefault="00AD1E49" w:rsidP="00FA5DD9">
      <w:pPr>
        <w:autoSpaceDE w:val="0"/>
        <w:autoSpaceDN w:val="0"/>
        <w:adjustRightInd w:val="0"/>
        <w:spacing w:after="0" w:line="240" w:lineRule="auto"/>
        <w:ind w:firstLine="539"/>
        <w:jc w:val="both"/>
        <w:rPr>
          <w:rFonts w:ascii="Times New Roman" w:hAnsi="Times New Roman" w:cs="Times New Roman"/>
          <w:b/>
          <w:i/>
        </w:rPr>
      </w:pPr>
    </w:p>
    <w:p w:rsidR="00AD1E49" w:rsidRPr="003C6E7F" w:rsidRDefault="00AD1E49" w:rsidP="00FA5DD9">
      <w:pPr>
        <w:autoSpaceDE w:val="0"/>
        <w:autoSpaceDN w:val="0"/>
        <w:adjustRightInd w:val="0"/>
        <w:spacing w:after="0" w:line="240" w:lineRule="auto"/>
        <w:ind w:firstLine="539"/>
        <w:jc w:val="both"/>
        <w:rPr>
          <w:rFonts w:ascii="Times New Roman" w:hAnsi="Times New Roman" w:cs="Times New Roman"/>
          <w:b/>
          <w:i/>
        </w:rPr>
      </w:pPr>
      <w:r w:rsidRPr="003C6E7F">
        <w:rPr>
          <w:rFonts w:ascii="Times New Roman" w:hAnsi="Times New Roman" w:cs="Times New Roman"/>
          <w:b/>
          <w:i/>
        </w:rPr>
        <w:t>Правление</w:t>
      </w:r>
    </w:p>
    <w:p w:rsidR="00B072A1" w:rsidRPr="003C6E7F" w:rsidRDefault="00B072A1" w:rsidP="00B072A1">
      <w:pPr>
        <w:shd w:val="clear" w:color="auto" w:fill="FFFFFF"/>
        <w:spacing w:after="0" w:line="240" w:lineRule="auto"/>
        <w:ind w:firstLine="539"/>
        <w:jc w:val="both"/>
        <w:rPr>
          <w:rFonts w:ascii="Times New Roman" w:hAnsi="Times New Roman" w:cs="Times New Roman"/>
          <w:b/>
          <w:i/>
        </w:rPr>
      </w:pPr>
      <w:r w:rsidRPr="003C6E7F">
        <w:rPr>
          <w:rFonts w:ascii="Times New Roman" w:hAnsi="Times New Roman" w:cs="Times New Roman"/>
          <w:b/>
          <w:i/>
        </w:rPr>
        <w:t>Членам Правления как штатным сотрудникам ПАО «Россети Северный Кавказ» производится оплата их труда по занимаемым должностям в соответствии с трудовыми договорами.</w:t>
      </w:r>
    </w:p>
    <w:p w:rsidR="00B072A1" w:rsidRPr="003C6E7F" w:rsidRDefault="00B072A1" w:rsidP="00B072A1">
      <w:pPr>
        <w:shd w:val="clear" w:color="auto" w:fill="FFFFFF"/>
        <w:spacing w:after="0" w:line="240" w:lineRule="auto"/>
        <w:ind w:firstLine="539"/>
        <w:jc w:val="both"/>
        <w:rPr>
          <w:rFonts w:ascii="Times New Roman" w:hAnsi="Times New Roman" w:cs="Times New Roman"/>
          <w:b/>
          <w:i/>
        </w:rPr>
      </w:pPr>
      <w:r w:rsidRPr="003C6E7F">
        <w:rPr>
          <w:rFonts w:ascii="Times New Roman" w:hAnsi="Times New Roman" w:cs="Times New Roman"/>
          <w:b/>
          <w:i/>
        </w:rPr>
        <w:t xml:space="preserve">Кроме того, в соответствии с п. 3.12 Положения об оплате труда работников Исполнительного аппарата ПАО «Россети Северный Кавказ» (Приложение 2.6 к Коллективному договору ПАО «Россети Северный Кавказ» на 2019–2024 гг.) при избрании </w:t>
      </w:r>
      <w:r w:rsidRPr="003C6E7F">
        <w:rPr>
          <w:rFonts w:ascii="Times New Roman" w:hAnsi="Times New Roman" w:cs="Times New Roman"/>
          <w:b/>
          <w:i/>
        </w:rPr>
        <w:lastRenderedPageBreak/>
        <w:t xml:space="preserve">работника членом Правления Общества приказом Генерального директора Общества ему может быть установлена персональная надбавка в размере 5 % от должностного оклада. </w:t>
      </w:r>
    </w:p>
    <w:p w:rsidR="006F4263" w:rsidRPr="003C6E7F" w:rsidRDefault="00B072A1" w:rsidP="00B072A1">
      <w:pPr>
        <w:shd w:val="clear" w:color="auto" w:fill="FFFFFF"/>
        <w:spacing w:after="0" w:line="240" w:lineRule="auto"/>
        <w:ind w:firstLine="539"/>
        <w:jc w:val="both"/>
        <w:rPr>
          <w:rFonts w:ascii="Times New Roman" w:hAnsi="Times New Roman" w:cs="Times New Roman"/>
          <w:b/>
          <w:i/>
        </w:rPr>
      </w:pPr>
      <w:r w:rsidRPr="003C6E7F">
        <w:rPr>
          <w:rFonts w:ascii="Times New Roman" w:hAnsi="Times New Roman" w:cs="Times New Roman"/>
          <w:b/>
          <w:i/>
        </w:rPr>
        <w:t>Также в соответствии с п. 2.3 Положения о материальном стимулировании и социальном пакете Высших менеджеров ПАО «Россети Северный Кавказ», утвержденного решением Совета директоров Общества 10 июня 2011 г. (протокол от 15 июня 2011 г. № 76) с последними изменениями, принятыми 22 декабря 2020 г. (протокол от 25 декабря 2020 г. № 445), при избрании Высшего менеджера членом Правления Общества приказом Генерального директора Общества ему устанавливается персональная надбавка в размере до 15 % от установленного Высшему менеджеру должностного оклада.</w:t>
      </w:r>
    </w:p>
    <w:p w:rsidR="00AD1E49" w:rsidRPr="003C6E7F" w:rsidRDefault="00AD1E49" w:rsidP="004F664B">
      <w:pPr>
        <w:shd w:val="clear" w:color="auto" w:fill="FFFFFF"/>
        <w:spacing w:after="0" w:line="240" w:lineRule="auto"/>
        <w:ind w:firstLine="539"/>
        <w:jc w:val="both"/>
        <w:rPr>
          <w:rFonts w:ascii="Times New Roman" w:hAnsi="Times New Roman" w:cs="Times New Roman"/>
          <w:b/>
          <w:i/>
        </w:rPr>
      </w:pPr>
    </w:p>
    <w:p w:rsidR="00AD1E49" w:rsidRPr="003C6E7F" w:rsidRDefault="00AD1E49" w:rsidP="004F664B">
      <w:pPr>
        <w:shd w:val="clear" w:color="auto" w:fill="FFFFFF"/>
        <w:spacing w:after="0" w:line="240" w:lineRule="auto"/>
        <w:ind w:firstLine="539"/>
        <w:jc w:val="both"/>
        <w:rPr>
          <w:rFonts w:ascii="Times New Roman" w:hAnsi="Times New Roman" w:cs="Times New Roman"/>
          <w:b/>
          <w:i/>
        </w:rPr>
      </w:pPr>
      <w:r w:rsidRPr="003C6E7F">
        <w:rPr>
          <w:rFonts w:ascii="Times New Roman" w:hAnsi="Times New Roman" w:cs="Times New Roman"/>
          <w:b/>
          <w:i/>
        </w:rPr>
        <w:t>Генеральный директор</w:t>
      </w:r>
    </w:p>
    <w:p w:rsidR="00BE0F1C" w:rsidRPr="003C6E7F" w:rsidRDefault="00BE0F1C" w:rsidP="00BE0F1C">
      <w:pPr>
        <w:shd w:val="clear" w:color="auto" w:fill="FFFFFF"/>
        <w:spacing w:after="0" w:line="240" w:lineRule="auto"/>
        <w:ind w:firstLine="539"/>
        <w:jc w:val="both"/>
        <w:rPr>
          <w:rFonts w:ascii="Times New Roman" w:hAnsi="Times New Roman" w:cs="Times New Roman"/>
          <w:b/>
          <w:i/>
        </w:rPr>
      </w:pPr>
      <w:r w:rsidRPr="003C6E7F">
        <w:rPr>
          <w:rFonts w:ascii="Times New Roman" w:hAnsi="Times New Roman" w:cs="Times New Roman"/>
          <w:b/>
          <w:i/>
        </w:rPr>
        <w:t>Условия труда, гарантии и компенсации Генеральному директору в период исполнения им своих обязанностей определяются трудовым договором, условия которого определяются лицом, уполномоченным Советом директоров. Размер должностного оклада Генерального директора ПАО «Россети Северный Кавказ» и материальное стимулирование (вознаграждение) определяются в соответствии с Положением о материальном стимулировании Генерального директора ПАО «Россети Северный Кавказ», утвержденным решением Совета директоров ОАО «МРСК Северного Кавказа» 10 июня 2011 г. (протокол от 15 июня 2011 г. № 76).</w:t>
      </w:r>
    </w:p>
    <w:p w:rsidR="00AD1E49" w:rsidRPr="003C6E7F" w:rsidRDefault="00BE0F1C" w:rsidP="00BE0F1C">
      <w:pPr>
        <w:shd w:val="clear" w:color="auto" w:fill="FFFFFF"/>
        <w:spacing w:after="0" w:line="240" w:lineRule="auto"/>
        <w:ind w:firstLine="539"/>
        <w:jc w:val="both"/>
        <w:rPr>
          <w:rFonts w:ascii="Times New Roman" w:hAnsi="Times New Roman" w:cs="Times New Roman"/>
          <w:b/>
          <w:i/>
        </w:rPr>
      </w:pPr>
      <w:r w:rsidRPr="003C6E7F">
        <w:rPr>
          <w:rFonts w:ascii="Times New Roman" w:hAnsi="Times New Roman" w:cs="Times New Roman"/>
          <w:b/>
          <w:i/>
        </w:rPr>
        <w:t>Положение о материальном стимулировании Генерального директора ПАО «Россети Северный Кавказ» регламентирует размер годового премирования за результаты выполнения КПЭ, а также предусматривает возможность дополнительного, специального премирования, а также единовременного премирования за выполнение особо важных заданий (работ).</w:t>
      </w:r>
    </w:p>
    <w:p w:rsidR="00AD1E49" w:rsidRPr="003C6E7F" w:rsidRDefault="00AD1E49" w:rsidP="00AD1E49">
      <w:pPr>
        <w:shd w:val="clear" w:color="auto" w:fill="FFFFFF"/>
        <w:spacing w:after="0" w:line="240" w:lineRule="auto"/>
        <w:ind w:firstLine="539"/>
        <w:jc w:val="both"/>
        <w:rPr>
          <w:rFonts w:ascii="Times New Roman" w:hAnsi="Times New Roman" w:cs="Times New Roman"/>
          <w:b/>
          <w:i/>
        </w:rPr>
      </w:pPr>
    </w:p>
    <w:p w:rsidR="0046397F" w:rsidRPr="003C6E7F" w:rsidRDefault="0046397F" w:rsidP="00FA5DD9">
      <w:pPr>
        <w:autoSpaceDE w:val="0"/>
        <w:autoSpaceDN w:val="0"/>
        <w:adjustRightInd w:val="0"/>
        <w:spacing w:after="0" w:line="240" w:lineRule="auto"/>
        <w:ind w:firstLine="539"/>
        <w:jc w:val="both"/>
        <w:rPr>
          <w:rFonts w:ascii="Times New Roman" w:hAnsi="Times New Roman" w:cs="Times New Roman"/>
        </w:rPr>
      </w:pPr>
      <w:r w:rsidRPr="003C6E7F">
        <w:rPr>
          <w:rFonts w:ascii="Times New Roman" w:hAnsi="Times New Roman" w:cs="Times New Roman"/>
        </w:rPr>
        <w:t>По каждому из органов управления эмитента (за исключением физического лица, занимающего должность (осуществляющего функции) единоличного исполнительного органа эмитента, если только таким лицом не является управляющий) описываются с указанием размера все виды вознаграждения, включая заработную плату членов органов управления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указанного органа управления,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управления эмитента, компенсированные эмитентом в течение соответствующего отчетного периода.</w:t>
      </w:r>
    </w:p>
    <w:p w:rsidR="0046397F" w:rsidRPr="003C6E7F" w:rsidRDefault="0046397F" w:rsidP="00FA5DD9">
      <w:pPr>
        <w:autoSpaceDE w:val="0"/>
        <w:autoSpaceDN w:val="0"/>
        <w:adjustRightInd w:val="0"/>
        <w:spacing w:after="0" w:line="240" w:lineRule="auto"/>
        <w:ind w:firstLine="539"/>
        <w:jc w:val="both"/>
        <w:rPr>
          <w:rFonts w:ascii="Times New Roman" w:hAnsi="Times New Roman" w:cs="Times New Roman"/>
        </w:rPr>
      </w:pPr>
    </w:p>
    <w:p w:rsidR="006F4263" w:rsidRPr="003C6E7F" w:rsidRDefault="006F4263" w:rsidP="008E6935">
      <w:pPr>
        <w:shd w:val="clear" w:color="auto" w:fill="FFFFFF"/>
        <w:spacing w:after="0" w:line="240" w:lineRule="auto"/>
        <w:jc w:val="both"/>
        <w:rPr>
          <w:rFonts w:ascii="Times New Roman" w:hAnsi="Times New Roman" w:cs="Times New Roman"/>
          <w:b/>
          <w:i/>
        </w:rPr>
      </w:pPr>
      <w:r w:rsidRPr="003C6E7F">
        <w:rPr>
          <w:rFonts w:ascii="Times New Roman" w:hAnsi="Times New Roman" w:cs="Times New Roman"/>
          <w:b/>
          <w:i/>
        </w:rPr>
        <w:t>Вознаграждения, выплаченные членам Совета директоров эмитента:</w:t>
      </w:r>
    </w:p>
    <w:p w:rsidR="006F4263" w:rsidRPr="003C6E7F" w:rsidRDefault="006F4263" w:rsidP="008E6935">
      <w:pPr>
        <w:shd w:val="clear" w:color="auto" w:fill="FFFFFF"/>
        <w:spacing w:after="0" w:line="240" w:lineRule="auto"/>
        <w:jc w:val="both"/>
        <w:rPr>
          <w:rFonts w:ascii="Times New Roman" w:hAnsi="Times New Roman" w:cs="Times New Roman"/>
        </w:rPr>
      </w:pPr>
    </w:p>
    <w:tbl>
      <w:tblPr>
        <w:tblW w:w="885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2" w:type="dxa"/>
          <w:right w:w="72" w:type="dxa"/>
        </w:tblCellMar>
        <w:tblLook w:val="0000" w:firstRow="0" w:lastRow="0" w:firstColumn="0" w:lastColumn="0" w:noHBand="0" w:noVBand="0"/>
      </w:tblPr>
      <w:tblGrid>
        <w:gridCol w:w="6160"/>
        <w:gridCol w:w="2694"/>
      </w:tblGrid>
      <w:tr w:rsidR="006F4263" w:rsidRPr="003C6E7F" w:rsidTr="008E6935">
        <w:trPr>
          <w:trHeight w:val="228"/>
        </w:trPr>
        <w:tc>
          <w:tcPr>
            <w:tcW w:w="6160" w:type="dxa"/>
            <w:vMerge w:val="restart"/>
            <w:shd w:val="clear" w:color="auto" w:fill="FFFFFF"/>
            <w:vAlign w:val="center"/>
          </w:tcPr>
          <w:p w:rsidR="006F4263" w:rsidRPr="003C6E7F" w:rsidRDefault="006F4263" w:rsidP="008E6935">
            <w:pPr>
              <w:shd w:val="clear" w:color="auto" w:fill="FFFFFF"/>
              <w:autoSpaceDE w:val="0"/>
              <w:autoSpaceDN w:val="0"/>
              <w:adjustRightInd w:val="0"/>
              <w:spacing w:after="0" w:line="240" w:lineRule="auto"/>
              <w:jc w:val="center"/>
              <w:rPr>
                <w:rFonts w:ascii="Times New Roman" w:hAnsi="Times New Roman" w:cs="Times New Roman"/>
                <w:b/>
                <w:bCs/>
                <w:i/>
                <w:iCs/>
              </w:rPr>
            </w:pPr>
            <w:r w:rsidRPr="003C6E7F">
              <w:rPr>
                <w:rFonts w:ascii="Times New Roman" w:hAnsi="Times New Roman" w:cs="Times New Roman"/>
                <w:b/>
                <w:bCs/>
                <w:i/>
                <w:iCs/>
              </w:rPr>
              <w:t>Вид вознаграждения</w:t>
            </w:r>
          </w:p>
        </w:tc>
        <w:tc>
          <w:tcPr>
            <w:tcW w:w="2694" w:type="dxa"/>
            <w:shd w:val="clear" w:color="auto" w:fill="FFFFFF"/>
            <w:vAlign w:val="center"/>
          </w:tcPr>
          <w:p w:rsidR="006F4263" w:rsidRPr="003C6E7F" w:rsidRDefault="006F4263" w:rsidP="008E6935">
            <w:pPr>
              <w:shd w:val="clear" w:color="auto" w:fill="FFFFFF"/>
              <w:autoSpaceDE w:val="0"/>
              <w:autoSpaceDN w:val="0"/>
              <w:adjustRightInd w:val="0"/>
              <w:spacing w:after="0" w:line="240" w:lineRule="auto"/>
              <w:jc w:val="center"/>
              <w:rPr>
                <w:rFonts w:ascii="Times New Roman" w:hAnsi="Times New Roman" w:cs="Times New Roman"/>
                <w:b/>
                <w:bCs/>
                <w:i/>
                <w:iCs/>
              </w:rPr>
            </w:pPr>
            <w:r w:rsidRPr="003C6E7F">
              <w:rPr>
                <w:rFonts w:ascii="Times New Roman" w:hAnsi="Times New Roman" w:cs="Times New Roman"/>
                <w:b/>
                <w:bCs/>
                <w:i/>
                <w:iCs/>
              </w:rPr>
              <w:t xml:space="preserve">Размер выплаченного вознаграждения </w:t>
            </w:r>
          </w:p>
          <w:p w:rsidR="006F4263" w:rsidRPr="003C6E7F" w:rsidRDefault="006F4263" w:rsidP="008E6935">
            <w:pPr>
              <w:shd w:val="clear" w:color="auto" w:fill="FFFFFF"/>
              <w:autoSpaceDE w:val="0"/>
              <w:autoSpaceDN w:val="0"/>
              <w:adjustRightInd w:val="0"/>
              <w:spacing w:after="0" w:line="240" w:lineRule="auto"/>
              <w:jc w:val="center"/>
              <w:rPr>
                <w:rFonts w:ascii="Times New Roman" w:hAnsi="Times New Roman" w:cs="Times New Roman"/>
                <w:b/>
                <w:bCs/>
                <w:i/>
                <w:iCs/>
              </w:rPr>
            </w:pPr>
            <w:r w:rsidRPr="003C6E7F">
              <w:rPr>
                <w:rFonts w:ascii="Times New Roman" w:hAnsi="Times New Roman" w:cs="Times New Roman"/>
                <w:b/>
                <w:bCs/>
                <w:i/>
                <w:iCs/>
              </w:rPr>
              <w:t>(руб.)</w:t>
            </w:r>
          </w:p>
        </w:tc>
      </w:tr>
      <w:tr w:rsidR="006F4263" w:rsidRPr="003C6E7F" w:rsidTr="008E6935">
        <w:trPr>
          <w:trHeight w:val="70"/>
        </w:trPr>
        <w:tc>
          <w:tcPr>
            <w:tcW w:w="6160" w:type="dxa"/>
            <w:vMerge/>
            <w:shd w:val="clear" w:color="auto" w:fill="FFFFFF"/>
            <w:vAlign w:val="center"/>
          </w:tcPr>
          <w:p w:rsidR="006F4263" w:rsidRPr="003C6E7F" w:rsidRDefault="006F4263" w:rsidP="008E6935">
            <w:pPr>
              <w:shd w:val="clear" w:color="auto" w:fill="FFFFFF"/>
              <w:autoSpaceDE w:val="0"/>
              <w:autoSpaceDN w:val="0"/>
              <w:adjustRightInd w:val="0"/>
              <w:spacing w:after="0" w:line="240" w:lineRule="auto"/>
              <w:jc w:val="center"/>
              <w:rPr>
                <w:rFonts w:ascii="Times New Roman" w:hAnsi="Times New Roman" w:cs="Times New Roman"/>
                <w:b/>
                <w:bCs/>
                <w:i/>
                <w:iCs/>
              </w:rPr>
            </w:pPr>
          </w:p>
        </w:tc>
        <w:tc>
          <w:tcPr>
            <w:tcW w:w="2694" w:type="dxa"/>
            <w:shd w:val="clear" w:color="auto" w:fill="FFFFFF"/>
          </w:tcPr>
          <w:p w:rsidR="006F4263" w:rsidRPr="003C6E7F" w:rsidRDefault="004759EA" w:rsidP="008E6935">
            <w:pPr>
              <w:shd w:val="clear" w:color="auto" w:fill="FFFFFF"/>
              <w:autoSpaceDE w:val="0"/>
              <w:autoSpaceDN w:val="0"/>
              <w:adjustRightInd w:val="0"/>
              <w:spacing w:after="0" w:line="240" w:lineRule="auto"/>
              <w:jc w:val="center"/>
              <w:rPr>
                <w:rFonts w:ascii="Times New Roman" w:hAnsi="Times New Roman" w:cs="Times New Roman"/>
              </w:rPr>
            </w:pPr>
            <w:r w:rsidRPr="003C6E7F">
              <w:rPr>
                <w:rFonts w:ascii="Times New Roman" w:hAnsi="Times New Roman" w:cs="Times New Roman"/>
                <w:b/>
                <w:bCs/>
                <w:i/>
                <w:iCs/>
              </w:rPr>
              <w:t>12</w:t>
            </w:r>
            <w:r w:rsidR="009258EB" w:rsidRPr="003C6E7F">
              <w:rPr>
                <w:rFonts w:ascii="Times New Roman" w:hAnsi="Times New Roman" w:cs="Times New Roman"/>
                <w:b/>
                <w:bCs/>
                <w:i/>
                <w:iCs/>
              </w:rPr>
              <w:t xml:space="preserve"> мес. </w:t>
            </w:r>
            <w:r w:rsidR="006F4263" w:rsidRPr="003C6E7F">
              <w:rPr>
                <w:rFonts w:ascii="Times New Roman" w:hAnsi="Times New Roman" w:cs="Times New Roman"/>
                <w:b/>
                <w:bCs/>
                <w:i/>
                <w:iCs/>
              </w:rPr>
              <w:t>202</w:t>
            </w:r>
            <w:r w:rsidR="009258EB" w:rsidRPr="003C6E7F">
              <w:rPr>
                <w:rFonts w:ascii="Times New Roman" w:hAnsi="Times New Roman" w:cs="Times New Roman"/>
                <w:b/>
                <w:bCs/>
                <w:i/>
                <w:iCs/>
              </w:rPr>
              <w:t xml:space="preserve">2 </w:t>
            </w:r>
            <w:r w:rsidR="00DF69DE" w:rsidRPr="003C6E7F">
              <w:rPr>
                <w:rFonts w:ascii="Times New Roman" w:hAnsi="Times New Roman" w:cs="Times New Roman"/>
                <w:b/>
                <w:bCs/>
                <w:i/>
                <w:iCs/>
              </w:rPr>
              <w:t>года</w:t>
            </w:r>
          </w:p>
        </w:tc>
      </w:tr>
      <w:tr w:rsidR="006F4263" w:rsidRPr="003C6E7F" w:rsidTr="008E6935">
        <w:trPr>
          <w:trHeight w:val="72"/>
        </w:trPr>
        <w:tc>
          <w:tcPr>
            <w:tcW w:w="6160" w:type="dxa"/>
            <w:shd w:val="clear" w:color="auto" w:fill="FFFFFF"/>
            <w:vAlign w:val="center"/>
          </w:tcPr>
          <w:p w:rsidR="006F4263" w:rsidRPr="003C6E7F" w:rsidRDefault="006F4263" w:rsidP="008E6935">
            <w:pPr>
              <w:shd w:val="clear" w:color="auto" w:fill="FFFFFF"/>
              <w:autoSpaceDE w:val="0"/>
              <w:autoSpaceDN w:val="0"/>
              <w:adjustRightInd w:val="0"/>
              <w:spacing w:after="0" w:line="240" w:lineRule="auto"/>
              <w:rPr>
                <w:rFonts w:ascii="Times New Roman" w:hAnsi="Times New Roman" w:cs="Times New Roman"/>
                <w:b/>
                <w:bCs/>
                <w:i/>
                <w:iCs/>
              </w:rPr>
            </w:pPr>
            <w:r w:rsidRPr="003C6E7F">
              <w:rPr>
                <w:rFonts w:ascii="Times New Roman" w:hAnsi="Times New Roman" w:cs="Times New Roman"/>
                <w:b/>
                <w:bCs/>
                <w:i/>
                <w:iCs/>
              </w:rPr>
              <w:t>Заработная плата членов органов управления эмитента, являющихся (являвшихся) его работниками, в том числе работающих (работавших) по совместительству</w:t>
            </w:r>
          </w:p>
        </w:tc>
        <w:tc>
          <w:tcPr>
            <w:tcW w:w="2694" w:type="dxa"/>
            <w:shd w:val="clear" w:color="auto" w:fill="FFFFFF"/>
          </w:tcPr>
          <w:p w:rsidR="006F4263" w:rsidRPr="003C6E7F" w:rsidRDefault="008E6935" w:rsidP="008E6935">
            <w:pPr>
              <w:shd w:val="clear" w:color="auto" w:fill="FFFFFF"/>
              <w:spacing w:after="0" w:line="240" w:lineRule="auto"/>
              <w:jc w:val="center"/>
              <w:rPr>
                <w:rFonts w:ascii="Times New Roman" w:hAnsi="Times New Roman" w:cs="Times New Roman"/>
                <w:b/>
                <w:i/>
              </w:rPr>
            </w:pPr>
            <w:r w:rsidRPr="003C6E7F">
              <w:rPr>
                <w:rFonts w:ascii="Times New Roman" w:hAnsi="Times New Roman" w:cs="Times New Roman"/>
              </w:rPr>
              <w:t>13 074 230,54</w:t>
            </w:r>
          </w:p>
        </w:tc>
      </w:tr>
      <w:tr w:rsidR="006F4263" w:rsidRPr="003C6E7F" w:rsidTr="008E6935">
        <w:trPr>
          <w:trHeight w:val="138"/>
        </w:trPr>
        <w:tc>
          <w:tcPr>
            <w:tcW w:w="6160" w:type="dxa"/>
            <w:shd w:val="clear" w:color="auto" w:fill="FFFFFF"/>
            <w:vAlign w:val="center"/>
          </w:tcPr>
          <w:p w:rsidR="006F4263" w:rsidRPr="003C6E7F" w:rsidRDefault="006F4263" w:rsidP="008E6935">
            <w:pPr>
              <w:shd w:val="clear" w:color="auto" w:fill="FFFFFF"/>
              <w:autoSpaceDE w:val="0"/>
              <w:autoSpaceDN w:val="0"/>
              <w:adjustRightInd w:val="0"/>
              <w:spacing w:after="0" w:line="240" w:lineRule="auto"/>
              <w:rPr>
                <w:rFonts w:ascii="Times New Roman" w:hAnsi="Times New Roman" w:cs="Times New Roman"/>
                <w:b/>
                <w:bCs/>
                <w:i/>
                <w:iCs/>
              </w:rPr>
            </w:pPr>
            <w:r w:rsidRPr="003C6E7F">
              <w:rPr>
                <w:rFonts w:ascii="Times New Roman" w:hAnsi="Times New Roman" w:cs="Times New Roman"/>
                <w:b/>
                <w:bCs/>
                <w:i/>
                <w:iCs/>
              </w:rPr>
              <w:t>Премии</w:t>
            </w:r>
          </w:p>
        </w:tc>
        <w:tc>
          <w:tcPr>
            <w:tcW w:w="2694" w:type="dxa"/>
            <w:shd w:val="clear" w:color="auto" w:fill="FFFFFF"/>
          </w:tcPr>
          <w:p w:rsidR="006F4263" w:rsidRPr="003C6E7F" w:rsidRDefault="006F4263" w:rsidP="008E6935">
            <w:pPr>
              <w:shd w:val="clear" w:color="auto" w:fill="FFFFFF"/>
              <w:spacing w:after="0" w:line="240" w:lineRule="auto"/>
              <w:jc w:val="center"/>
              <w:rPr>
                <w:rFonts w:ascii="Times New Roman" w:hAnsi="Times New Roman" w:cs="Times New Roman"/>
                <w:b/>
                <w:bCs/>
                <w:i/>
                <w:iCs/>
              </w:rPr>
            </w:pPr>
          </w:p>
        </w:tc>
      </w:tr>
      <w:tr w:rsidR="006F4263" w:rsidRPr="003C6E7F" w:rsidTr="008E6935">
        <w:trPr>
          <w:trHeight w:val="50"/>
        </w:trPr>
        <w:tc>
          <w:tcPr>
            <w:tcW w:w="6160" w:type="dxa"/>
            <w:shd w:val="clear" w:color="auto" w:fill="FFFFFF"/>
            <w:vAlign w:val="center"/>
          </w:tcPr>
          <w:p w:rsidR="006F4263" w:rsidRPr="003C6E7F" w:rsidRDefault="006F4263" w:rsidP="008E6935">
            <w:pPr>
              <w:shd w:val="clear" w:color="auto" w:fill="FFFFFF"/>
              <w:autoSpaceDE w:val="0"/>
              <w:autoSpaceDN w:val="0"/>
              <w:adjustRightInd w:val="0"/>
              <w:spacing w:after="0" w:line="240" w:lineRule="auto"/>
              <w:rPr>
                <w:rFonts w:ascii="Times New Roman" w:hAnsi="Times New Roman" w:cs="Times New Roman"/>
                <w:b/>
                <w:bCs/>
                <w:i/>
                <w:iCs/>
              </w:rPr>
            </w:pPr>
            <w:r w:rsidRPr="003C6E7F">
              <w:rPr>
                <w:rFonts w:ascii="Times New Roman" w:hAnsi="Times New Roman" w:cs="Times New Roman"/>
                <w:b/>
                <w:bCs/>
                <w:i/>
                <w:iCs/>
              </w:rPr>
              <w:t>Комиссионные</w:t>
            </w:r>
          </w:p>
        </w:tc>
        <w:tc>
          <w:tcPr>
            <w:tcW w:w="2694" w:type="dxa"/>
            <w:shd w:val="clear" w:color="auto" w:fill="FFFFFF"/>
            <w:vAlign w:val="center"/>
          </w:tcPr>
          <w:p w:rsidR="006F4263" w:rsidRPr="003C6E7F" w:rsidRDefault="006F4263" w:rsidP="008E6935">
            <w:pPr>
              <w:shd w:val="clear" w:color="auto" w:fill="FFFFFF"/>
              <w:autoSpaceDE w:val="0"/>
              <w:autoSpaceDN w:val="0"/>
              <w:adjustRightInd w:val="0"/>
              <w:spacing w:after="0" w:line="240" w:lineRule="auto"/>
              <w:jc w:val="center"/>
              <w:rPr>
                <w:rFonts w:ascii="Times New Roman" w:hAnsi="Times New Roman" w:cs="Times New Roman"/>
                <w:b/>
                <w:bCs/>
                <w:i/>
                <w:iCs/>
              </w:rPr>
            </w:pPr>
          </w:p>
        </w:tc>
      </w:tr>
      <w:tr w:rsidR="006F4263" w:rsidRPr="003C6E7F" w:rsidTr="008E6935">
        <w:trPr>
          <w:trHeight w:val="229"/>
        </w:trPr>
        <w:tc>
          <w:tcPr>
            <w:tcW w:w="6160" w:type="dxa"/>
            <w:shd w:val="clear" w:color="auto" w:fill="FFFFFF"/>
            <w:vAlign w:val="center"/>
          </w:tcPr>
          <w:p w:rsidR="006F4263" w:rsidRPr="003C6E7F" w:rsidRDefault="006F4263" w:rsidP="008E6935">
            <w:pPr>
              <w:shd w:val="clear" w:color="auto" w:fill="FFFFFF"/>
              <w:spacing w:after="0" w:line="240" w:lineRule="auto"/>
              <w:rPr>
                <w:rFonts w:ascii="Times New Roman" w:hAnsi="Times New Roman" w:cs="Times New Roman"/>
                <w:b/>
                <w:i/>
              </w:rPr>
            </w:pPr>
            <w:r w:rsidRPr="003C6E7F">
              <w:rPr>
                <w:rFonts w:ascii="Times New Roman" w:hAnsi="Times New Roman" w:cs="Times New Roman"/>
                <w:b/>
                <w:i/>
              </w:rPr>
              <w:t>Вознаграждение за участие в работе органа управления</w:t>
            </w:r>
          </w:p>
        </w:tc>
        <w:tc>
          <w:tcPr>
            <w:tcW w:w="2694" w:type="dxa"/>
            <w:shd w:val="clear" w:color="auto" w:fill="FFFFFF"/>
          </w:tcPr>
          <w:p w:rsidR="006F4263" w:rsidRPr="003C6E7F" w:rsidRDefault="006F4263" w:rsidP="008E6935">
            <w:pPr>
              <w:shd w:val="clear" w:color="auto" w:fill="FFFFFF"/>
              <w:spacing w:after="0" w:line="240" w:lineRule="auto"/>
              <w:jc w:val="center"/>
              <w:rPr>
                <w:rFonts w:ascii="Times New Roman" w:hAnsi="Times New Roman" w:cs="Times New Roman"/>
                <w:b/>
                <w:bCs/>
                <w:i/>
                <w:iCs/>
              </w:rPr>
            </w:pPr>
          </w:p>
        </w:tc>
      </w:tr>
      <w:tr w:rsidR="006F4263" w:rsidRPr="003C6E7F" w:rsidTr="008E6935">
        <w:trPr>
          <w:trHeight w:val="84"/>
        </w:trPr>
        <w:tc>
          <w:tcPr>
            <w:tcW w:w="6160" w:type="dxa"/>
            <w:shd w:val="clear" w:color="auto" w:fill="FFFFFF"/>
            <w:vAlign w:val="center"/>
          </w:tcPr>
          <w:p w:rsidR="006F4263" w:rsidRPr="003C6E7F" w:rsidRDefault="006F4263" w:rsidP="008E6935">
            <w:pPr>
              <w:shd w:val="clear" w:color="auto" w:fill="FFFFFF"/>
              <w:spacing w:after="0" w:line="240" w:lineRule="auto"/>
              <w:rPr>
                <w:rFonts w:ascii="Times New Roman" w:hAnsi="Times New Roman" w:cs="Times New Roman"/>
                <w:b/>
                <w:i/>
              </w:rPr>
            </w:pPr>
            <w:r w:rsidRPr="003C6E7F">
              <w:rPr>
                <w:rFonts w:ascii="Times New Roman" w:hAnsi="Times New Roman" w:cs="Times New Roman"/>
                <w:b/>
                <w:i/>
              </w:rPr>
              <w:t>Иные выплаты</w:t>
            </w:r>
          </w:p>
        </w:tc>
        <w:tc>
          <w:tcPr>
            <w:tcW w:w="2694" w:type="dxa"/>
            <w:shd w:val="clear" w:color="auto" w:fill="FFFFFF"/>
          </w:tcPr>
          <w:p w:rsidR="006F4263" w:rsidRPr="003C6E7F" w:rsidRDefault="006F4263" w:rsidP="008E6935">
            <w:pPr>
              <w:shd w:val="clear" w:color="auto" w:fill="FFFFFF"/>
              <w:spacing w:after="0" w:line="240" w:lineRule="auto"/>
              <w:jc w:val="center"/>
              <w:rPr>
                <w:rFonts w:ascii="Times New Roman" w:hAnsi="Times New Roman" w:cs="Times New Roman"/>
                <w:b/>
                <w:bCs/>
                <w:i/>
                <w:iCs/>
              </w:rPr>
            </w:pPr>
          </w:p>
        </w:tc>
      </w:tr>
      <w:tr w:rsidR="006F4263" w:rsidRPr="003C6E7F" w:rsidTr="008E6935">
        <w:trPr>
          <w:trHeight w:val="150"/>
        </w:trPr>
        <w:tc>
          <w:tcPr>
            <w:tcW w:w="6160" w:type="dxa"/>
            <w:shd w:val="clear" w:color="auto" w:fill="FFFFFF"/>
            <w:vAlign w:val="center"/>
          </w:tcPr>
          <w:p w:rsidR="006F4263" w:rsidRPr="003C6E7F" w:rsidRDefault="006F4263" w:rsidP="008E6935">
            <w:pPr>
              <w:shd w:val="clear" w:color="auto" w:fill="FFFFFF"/>
              <w:spacing w:after="0" w:line="240" w:lineRule="auto"/>
              <w:rPr>
                <w:rFonts w:ascii="Times New Roman" w:hAnsi="Times New Roman" w:cs="Times New Roman"/>
                <w:b/>
                <w:i/>
              </w:rPr>
            </w:pPr>
            <w:r w:rsidRPr="003C6E7F">
              <w:rPr>
                <w:rFonts w:ascii="Times New Roman" w:hAnsi="Times New Roman" w:cs="Times New Roman"/>
                <w:b/>
                <w:i/>
              </w:rPr>
              <w:t>ИТОГО</w:t>
            </w:r>
          </w:p>
        </w:tc>
        <w:tc>
          <w:tcPr>
            <w:tcW w:w="2694" w:type="dxa"/>
            <w:shd w:val="clear" w:color="auto" w:fill="FFFFFF"/>
          </w:tcPr>
          <w:p w:rsidR="006F4263" w:rsidRPr="003C6E7F" w:rsidRDefault="008E6935" w:rsidP="008E6935">
            <w:pPr>
              <w:shd w:val="clear" w:color="auto" w:fill="FFFFFF"/>
              <w:spacing w:after="0" w:line="240" w:lineRule="auto"/>
              <w:jc w:val="center"/>
              <w:rPr>
                <w:rFonts w:ascii="Times New Roman" w:hAnsi="Times New Roman" w:cs="Times New Roman"/>
                <w:bCs/>
                <w:i/>
                <w:iCs/>
              </w:rPr>
            </w:pPr>
            <w:r w:rsidRPr="003C6E7F">
              <w:rPr>
                <w:rFonts w:ascii="Times New Roman" w:hAnsi="Times New Roman" w:cs="Times New Roman"/>
              </w:rPr>
              <w:t>13 074 230,54</w:t>
            </w:r>
          </w:p>
        </w:tc>
      </w:tr>
    </w:tbl>
    <w:p w:rsidR="006F4263" w:rsidRPr="003C6E7F" w:rsidRDefault="006F4263" w:rsidP="008E6935">
      <w:pPr>
        <w:shd w:val="clear" w:color="auto" w:fill="FFFFFF"/>
        <w:spacing w:after="0" w:line="240" w:lineRule="auto"/>
        <w:jc w:val="center"/>
        <w:rPr>
          <w:rFonts w:ascii="Times New Roman" w:hAnsi="Times New Roman" w:cs="Times New Roman"/>
          <w:b/>
          <w:i/>
        </w:rPr>
      </w:pPr>
    </w:p>
    <w:p w:rsidR="006F4263" w:rsidRPr="003C6E7F" w:rsidRDefault="006F4263" w:rsidP="008E6935">
      <w:pPr>
        <w:shd w:val="clear" w:color="auto" w:fill="FFFFFF"/>
        <w:spacing w:after="0" w:line="240" w:lineRule="auto"/>
        <w:jc w:val="both"/>
        <w:rPr>
          <w:rFonts w:ascii="Times New Roman" w:hAnsi="Times New Roman" w:cs="Times New Roman"/>
          <w:b/>
          <w:i/>
        </w:rPr>
      </w:pPr>
      <w:r w:rsidRPr="003C6E7F">
        <w:rPr>
          <w:rFonts w:ascii="Times New Roman" w:hAnsi="Times New Roman" w:cs="Times New Roman"/>
          <w:b/>
          <w:i/>
        </w:rPr>
        <w:t>Вознаграждения, выплаченные членам Правления эмитента:</w:t>
      </w:r>
    </w:p>
    <w:p w:rsidR="006F4263" w:rsidRPr="003C6E7F" w:rsidRDefault="006F4263" w:rsidP="008E6935">
      <w:pPr>
        <w:shd w:val="clear" w:color="auto" w:fill="FFFFFF"/>
        <w:spacing w:after="0" w:line="240" w:lineRule="auto"/>
        <w:jc w:val="both"/>
        <w:rPr>
          <w:rFonts w:ascii="Times New Roman" w:hAnsi="Times New Roman" w:cs="Times New Roman"/>
          <w:b/>
          <w:i/>
        </w:rPr>
      </w:pPr>
    </w:p>
    <w:tbl>
      <w:tblPr>
        <w:tblW w:w="885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2" w:type="dxa"/>
          <w:right w:w="72" w:type="dxa"/>
        </w:tblCellMar>
        <w:tblLook w:val="0000" w:firstRow="0" w:lastRow="0" w:firstColumn="0" w:lastColumn="0" w:noHBand="0" w:noVBand="0"/>
      </w:tblPr>
      <w:tblGrid>
        <w:gridCol w:w="6160"/>
        <w:gridCol w:w="2694"/>
      </w:tblGrid>
      <w:tr w:rsidR="006F4263" w:rsidRPr="003C6E7F" w:rsidTr="008E6935">
        <w:trPr>
          <w:trHeight w:val="228"/>
        </w:trPr>
        <w:tc>
          <w:tcPr>
            <w:tcW w:w="6160" w:type="dxa"/>
            <w:vMerge w:val="restart"/>
            <w:shd w:val="clear" w:color="auto" w:fill="FFFFFF"/>
            <w:vAlign w:val="center"/>
          </w:tcPr>
          <w:p w:rsidR="006F4263" w:rsidRPr="003C6E7F" w:rsidRDefault="006F4263" w:rsidP="008E6935">
            <w:pPr>
              <w:shd w:val="clear" w:color="auto" w:fill="FFFFFF"/>
              <w:spacing w:after="0" w:line="240" w:lineRule="auto"/>
              <w:jc w:val="center"/>
              <w:rPr>
                <w:rFonts w:ascii="Times New Roman" w:hAnsi="Times New Roman" w:cs="Times New Roman"/>
                <w:b/>
                <w:i/>
              </w:rPr>
            </w:pPr>
            <w:r w:rsidRPr="003C6E7F">
              <w:rPr>
                <w:rFonts w:ascii="Times New Roman" w:hAnsi="Times New Roman" w:cs="Times New Roman"/>
                <w:b/>
                <w:i/>
              </w:rPr>
              <w:t>Вид вознаграждения</w:t>
            </w:r>
          </w:p>
        </w:tc>
        <w:tc>
          <w:tcPr>
            <w:tcW w:w="2694" w:type="dxa"/>
            <w:shd w:val="clear" w:color="auto" w:fill="FFFFFF"/>
            <w:vAlign w:val="center"/>
          </w:tcPr>
          <w:p w:rsidR="006F4263" w:rsidRPr="003C6E7F" w:rsidRDefault="006F4263" w:rsidP="008E6935">
            <w:pPr>
              <w:shd w:val="clear" w:color="auto" w:fill="FFFFFF"/>
              <w:autoSpaceDE w:val="0"/>
              <w:autoSpaceDN w:val="0"/>
              <w:adjustRightInd w:val="0"/>
              <w:spacing w:after="0" w:line="240" w:lineRule="auto"/>
              <w:jc w:val="center"/>
              <w:rPr>
                <w:rFonts w:ascii="Times New Roman" w:hAnsi="Times New Roman" w:cs="Times New Roman"/>
                <w:b/>
                <w:bCs/>
                <w:i/>
                <w:iCs/>
              </w:rPr>
            </w:pPr>
            <w:r w:rsidRPr="003C6E7F">
              <w:rPr>
                <w:rFonts w:ascii="Times New Roman" w:hAnsi="Times New Roman" w:cs="Times New Roman"/>
                <w:b/>
                <w:bCs/>
                <w:i/>
                <w:iCs/>
              </w:rPr>
              <w:t xml:space="preserve">Размер выплаченного вознаграждения </w:t>
            </w:r>
          </w:p>
          <w:p w:rsidR="006F4263" w:rsidRPr="003C6E7F" w:rsidRDefault="006F4263" w:rsidP="008E6935">
            <w:pPr>
              <w:shd w:val="clear" w:color="auto" w:fill="FFFFFF"/>
              <w:autoSpaceDE w:val="0"/>
              <w:autoSpaceDN w:val="0"/>
              <w:adjustRightInd w:val="0"/>
              <w:spacing w:after="0" w:line="240" w:lineRule="auto"/>
              <w:jc w:val="center"/>
              <w:rPr>
                <w:rFonts w:ascii="Times New Roman" w:hAnsi="Times New Roman" w:cs="Times New Roman"/>
                <w:b/>
                <w:bCs/>
                <w:i/>
                <w:iCs/>
              </w:rPr>
            </w:pPr>
            <w:r w:rsidRPr="003C6E7F">
              <w:rPr>
                <w:rFonts w:ascii="Times New Roman" w:hAnsi="Times New Roman" w:cs="Times New Roman"/>
                <w:b/>
                <w:bCs/>
                <w:i/>
                <w:iCs/>
              </w:rPr>
              <w:lastRenderedPageBreak/>
              <w:t>(руб.)</w:t>
            </w:r>
          </w:p>
        </w:tc>
      </w:tr>
      <w:tr w:rsidR="006F4263" w:rsidRPr="003C6E7F" w:rsidTr="008E6935">
        <w:trPr>
          <w:trHeight w:val="70"/>
        </w:trPr>
        <w:tc>
          <w:tcPr>
            <w:tcW w:w="6160" w:type="dxa"/>
            <w:vMerge/>
            <w:shd w:val="clear" w:color="auto" w:fill="FFFFFF"/>
            <w:vAlign w:val="center"/>
          </w:tcPr>
          <w:p w:rsidR="006F4263" w:rsidRPr="003C6E7F" w:rsidRDefault="006F4263" w:rsidP="008E6935">
            <w:pPr>
              <w:shd w:val="clear" w:color="auto" w:fill="FFFFFF"/>
              <w:autoSpaceDE w:val="0"/>
              <w:autoSpaceDN w:val="0"/>
              <w:adjustRightInd w:val="0"/>
              <w:spacing w:after="0" w:line="240" w:lineRule="auto"/>
              <w:jc w:val="center"/>
              <w:rPr>
                <w:rFonts w:ascii="Times New Roman" w:hAnsi="Times New Roman" w:cs="Times New Roman"/>
                <w:b/>
                <w:bCs/>
                <w:i/>
                <w:iCs/>
              </w:rPr>
            </w:pPr>
          </w:p>
        </w:tc>
        <w:tc>
          <w:tcPr>
            <w:tcW w:w="2694" w:type="dxa"/>
            <w:shd w:val="clear" w:color="auto" w:fill="FFFFFF"/>
            <w:vAlign w:val="center"/>
          </w:tcPr>
          <w:p w:rsidR="006F4263" w:rsidRPr="003C6E7F" w:rsidRDefault="004759EA" w:rsidP="008E6935">
            <w:pPr>
              <w:shd w:val="clear" w:color="auto" w:fill="FFFFFF"/>
              <w:autoSpaceDE w:val="0"/>
              <w:autoSpaceDN w:val="0"/>
              <w:adjustRightInd w:val="0"/>
              <w:spacing w:after="0" w:line="240" w:lineRule="auto"/>
              <w:jc w:val="center"/>
              <w:rPr>
                <w:rFonts w:ascii="Times New Roman" w:hAnsi="Times New Roman" w:cs="Times New Roman"/>
                <w:b/>
                <w:bCs/>
                <w:i/>
                <w:iCs/>
              </w:rPr>
            </w:pPr>
            <w:r w:rsidRPr="003C6E7F">
              <w:rPr>
                <w:rFonts w:ascii="Times New Roman" w:hAnsi="Times New Roman" w:cs="Times New Roman"/>
                <w:b/>
                <w:bCs/>
                <w:i/>
                <w:iCs/>
              </w:rPr>
              <w:t>12</w:t>
            </w:r>
            <w:r w:rsidR="009258EB" w:rsidRPr="003C6E7F">
              <w:rPr>
                <w:rFonts w:ascii="Times New Roman" w:hAnsi="Times New Roman" w:cs="Times New Roman"/>
                <w:b/>
                <w:bCs/>
                <w:i/>
                <w:iCs/>
              </w:rPr>
              <w:t xml:space="preserve"> мес. </w:t>
            </w:r>
            <w:r w:rsidR="006F4263" w:rsidRPr="003C6E7F">
              <w:rPr>
                <w:rFonts w:ascii="Times New Roman" w:hAnsi="Times New Roman" w:cs="Times New Roman"/>
                <w:b/>
                <w:bCs/>
                <w:i/>
                <w:iCs/>
              </w:rPr>
              <w:t>202</w:t>
            </w:r>
            <w:r w:rsidR="009258EB" w:rsidRPr="003C6E7F">
              <w:rPr>
                <w:rFonts w:ascii="Times New Roman" w:hAnsi="Times New Roman" w:cs="Times New Roman"/>
                <w:b/>
                <w:bCs/>
                <w:i/>
                <w:iCs/>
              </w:rPr>
              <w:t xml:space="preserve">2 </w:t>
            </w:r>
            <w:r w:rsidR="00DF69DE" w:rsidRPr="003C6E7F">
              <w:rPr>
                <w:rFonts w:ascii="Times New Roman" w:hAnsi="Times New Roman" w:cs="Times New Roman"/>
                <w:b/>
                <w:bCs/>
                <w:i/>
                <w:iCs/>
              </w:rPr>
              <w:t>года</w:t>
            </w:r>
          </w:p>
        </w:tc>
      </w:tr>
      <w:tr w:rsidR="008E6935" w:rsidRPr="003C6E7F" w:rsidTr="008E6935">
        <w:trPr>
          <w:trHeight w:val="72"/>
        </w:trPr>
        <w:tc>
          <w:tcPr>
            <w:tcW w:w="6160" w:type="dxa"/>
            <w:shd w:val="clear" w:color="auto" w:fill="FFFFFF"/>
            <w:vAlign w:val="center"/>
          </w:tcPr>
          <w:p w:rsidR="008E6935" w:rsidRPr="003C6E7F" w:rsidRDefault="008E6935" w:rsidP="008E6935">
            <w:pPr>
              <w:shd w:val="clear" w:color="auto" w:fill="FFFFFF"/>
              <w:autoSpaceDE w:val="0"/>
              <w:autoSpaceDN w:val="0"/>
              <w:adjustRightInd w:val="0"/>
              <w:spacing w:after="0" w:line="240" w:lineRule="auto"/>
              <w:rPr>
                <w:rFonts w:ascii="Times New Roman" w:hAnsi="Times New Roman" w:cs="Times New Roman"/>
                <w:b/>
                <w:bCs/>
                <w:i/>
                <w:iCs/>
              </w:rPr>
            </w:pPr>
            <w:r w:rsidRPr="003C6E7F">
              <w:rPr>
                <w:rFonts w:ascii="Times New Roman" w:hAnsi="Times New Roman" w:cs="Times New Roman"/>
                <w:b/>
                <w:bCs/>
                <w:i/>
                <w:iCs/>
              </w:rPr>
              <w:t>Заработная плата членов органов управления эмитента, являющихся (являвшихся) его работниками, в том числе работающих (работавших) по совместительству</w:t>
            </w:r>
          </w:p>
        </w:tc>
        <w:tc>
          <w:tcPr>
            <w:tcW w:w="2694" w:type="dxa"/>
            <w:tcBorders>
              <w:top w:val="single" w:sz="6" w:space="0" w:color="auto"/>
              <w:left w:val="single" w:sz="6" w:space="0" w:color="auto"/>
              <w:bottom w:val="single" w:sz="6" w:space="0" w:color="auto"/>
              <w:right w:val="double" w:sz="6" w:space="0" w:color="auto"/>
            </w:tcBorders>
          </w:tcPr>
          <w:p w:rsidR="008E6935" w:rsidRPr="003C6E7F" w:rsidRDefault="008E6935" w:rsidP="008E6935">
            <w:pPr>
              <w:spacing w:after="0" w:line="240" w:lineRule="auto"/>
              <w:jc w:val="center"/>
              <w:rPr>
                <w:rFonts w:ascii="Times New Roman" w:hAnsi="Times New Roman" w:cs="Times New Roman"/>
                <w:b/>
                <w:i/>
              </w:rPr>
            </w:pPr>
            <w:r w:rsidRPr="003C6E7F">
              <w:rPr>
                <w:rFonts w:ascii="Times New Roman" w:hAnsi="Times New Roman" w:cs="Times New Roman"/>
              </w:rPr>
              <w:t>35 318 531,67</w:t>
            </w:r>
          </w:p>
        </w:tc>
      </w:tr>
      <w:tr w:rsidR="008E6935" w:rsidRPr="003C6E7F" w:rsidTr="008E6935">
        <w:trPr>
          <w:trHeight w:val="252"/>
        </w:trPr>
        <w:tc>
          <w:tcPr>
            <w:tcW w:w="6160" w:type="dxa"/>
            <w:shd w:val="clear" w:color="auto" w:fill="FFFFFF"/>
            <w:vAlign w:val="center"/>
          </w:tcPr>
          <w:p w:rsidR="008E6935" w:rsidRPr="003C6E7F" w:rsidRDefault="008E6935" w:rsidP="008E6935">
            <w:pPr>
              <w:shd w:val="clear" w:color="auto" w:fill="FFFFFF"/>
              <w:autoSpaceDE w:val="0"/>
              <w:autoSpaceDN w:val="0"/>
              <w:adjustRightInd w:val="0"/>
              <w:spacing w:after="0" w:line="240" w:lineRule="auto"/>
              <w:rPr>
                <w:rFonts w:ascii="Times New Roman" w:hAnsi="Times New Roman" w:cs="Times New Roman"/>
                <w:b/>
                <w:bCs/>
                <w:i/>
                <w:iCs/>
              </w:rPr>
            </w:pPr>
            <w:r w:rsidRPr="003C6E7F">
              <w:rPr>
                <w:rFonts w:ascii="Times New Roman" w:hAnsi="Times New Roman" w:cs="Times New Roman"/>
                <w:b/>
                <w:bCs/>
                <w:i/>
                <w:iCs/>
              </w:rPr>
              <w:t>Премии</w:t>
            </w:r>
          </w:p>
        </w:tc>
        <w:tc>
          <w:tcPr>
            <w:tcW w:w="2694" w:type="dxa"/>
            <w:tcBorders>
              <w:top w:val="single" w:sz="6" w:space="0" w:color="auto"/>
              <w:left w:val="single" w:sz="6" w:space="0" w:color="auto"/>
              <w:bottom w:val="single" w:sz="6" w:space="0" w:color="auto"/>
              <w:right w:val="double" w:sz="6" w:space="0" w:color="auto"/>
            </w:tcBorders>
          </w:tcPr>
          <w:p w:rsidR="008E6935" w:rsidRPr="003C6E7F" w:rsidRDefault="008E6935" w:rsidP="008E6935">
            <w:pPr>
              <w:spacing w:after="0" w:line="240" w:lineRule="auto"/>
              <w:jc w:val="center"/>
              <w:rPr>
                <w:rFonts w:ascii="Times New Roman" w:hAnsi="Times New Roman" w:cs="Times New Roman"/>
                <w:b/>
                <w:i/>
              </w:rPr>
            </w:pPr>
            <w:r w:rsidRPr="003C6E7F">
              <w:rPr>
                <w:rFonts w:ascii="Times New Roman" w:hAnsi="Times New Roman" w:cs="Times New Roman"/>
              </w:rPr>
              <w:t>7 023 585,00</w:t>
            </w:r>
          </w:p>
        </w:tc>
      </w:tr>
      <w:tr w:rsidR="008E6935" w:rsidRPr="003C6E7F" w:rsidTr="008E6935">
        <w:trPr>
          <w:trHeight w:val="50"/>
        </w:trPr>
        <w:tc>
          <w:tcPr>
            <w:tcW w:w="6160" w:type="dxa"/>
            <w:shd w:val="clear" w:color="auto" w:fill="FFFFFF"/>
            <w:vAlign w:val="center"/>
          </w:tcPr>
          <w:p w:rsidR="008E6935" w:rsidRPr="003C6E7F" w:rsidRDefault="008E6935" w:rsidP="008E6935">
            <w:pPr>
              <w:shd w:val="clear" w:color="auto" w:fill="FFFFFF"/>
              <w:autoSpaceDE w:val="0"/>
              <w:autoSpaceDN w:val="0"/>
              <w:adjustRightInd w:val="0"/>
              <w:spacing w:after="0" w:line="240" w:lineRule="auto"/>
              <w:rPr>
                <w:rFonts w:ascii="Times New Roman" w:hAnsi="Times New Roman" w:cs="Times New Roman"/>
                <w:b/>
                <w:bCs/>
                <w:i/>
                <w:iCs/>
              </w:rPr>
            </w:pPr>
            <w:r w:rsidRPr="003C6E7F">
              <w:rPr>
                <w:rFonts w:ascii="Times New Roman" w:hAnsi="Times New Roman" w:cs="Times New Roman"/>
                <w:b/>
                <w:bCs/>
                <w:i/>
                <w:iCs/>
              </w:rPr>
              <w:t>Комиссионные</w:t>
            </w:r>
          </w:p>
        </w:tc>
        <w:tc>
          <w:tcPr>
            <w:tcW w:w="2694" w:type="dxa"/>
            <w:shd w:val="clear" w:color="auto" w:fill="FFFFFF"/>
          </w:tcPr>
          <w:p w:rsidR="008E6935" w:rsidRPr="003C6E7F" w:rsidRDefault="008E6935" w:rsidP="008E6935">
            <w:pPr>
              <w:shd w:val="clear" w:color="auto" w:fill="FFFFFF"/>
              <w:autoSpaceDE w:val="0"/>
              <w:autoSpaceDN w:val="0"/>
              <w:adjustRightInd w:val="0"/>
              <w:spacing w:after="0" w:line="240" w:lineRule="auto"/>
              <w:jc w:val="center"/>
              <w:rPr>
                <w:rFonts w:ascii="Times New Roman" w:hAnsi="Times New Roman" w:cs="Times New Roman"/>
                <w:b/>
                <w:bCs/>
                <w:i/>
                <w:iCs/>
              </w:rPr>
            </w:pPr>
          </w:p>
        </w:tc>
      </w:tr>
      <w:tr w:rsidR="008E6935" w:rsidRPr="003C6E7F" w:rsidTr="008E6935">
        <w:trPr>
          <w:trHeight w:val="229"/>
        </w:trPr>
        <w:tc>
          <w:tcPr>
            <w:tcW w:w="6160" w:type="dxa"/>
            <w:shd w:val="clear" w:color="auto" w:fill="FFFFFF"/>
            <w:vAlign w:val="center"/>
          </w:tcPr>
          <w:p w:rsidR="008E6935" w:rsidRPr="003C6E7F" w:rsidRDefault="008E6935" w:rsidP="008E6935">
            <w:pPr>
              <w:shd w:val="clear" w:color="auto" w:fill="FFFFFF"/>
              <w:autoSpaceDE w:val="0"/>
              <w:autoSpaceDN w:val="0"/>
              <w:adjustRightInd w:val="0"/>
              <w:spacing w:after="0" w:line="240" w:lineRule="auto"/>
              <w:rPr>
                <w:rFonts w:ascii="Times New Roman" w:hAnsi="Times New Roman" w:cs="Times New Roman"/>
                <w:b/>
                <w:bCs/>
                <w:i/>
                <w:iCs/>
              </w:rPr>
            </w:pPr>
            <w:r w:rsidRPr="003C6E7F">
              <w:rPr>
                <w:rFonts w:ascii="Times New Roman" w:hAnsi="Times New Roman" w:cs="Times New Roman"/>
                <w:b/>
                <w:bCs/>
                <w:i/>
                <w:iCs/>
              </w:rPr>
              <w:t>Вознаграждение за участие в работе органа управления</w:t>
            </w:r>
          </w:p>
        </w:tc>
        <w:tc>
          <w:tcPr>
            <w:tcW w:w="2694" w:type="dxa"/>
            <w:shd w:val="clear" w:color="auto" w:fill="FFFFFF"/>
          </w:tcPr>
          <w:p w:rsidR="008E6935" w:rsidRPr="003C6E7F" w:rsidRDefault="008E6935" w:rsidP="008E6935">
            <w:pPr>
              <w:shd w:val="clear" w:color="auto" w:fill="FFFFFF"/>
              <w:autoSpaceDE w:val="0"/>
              <w:autoSpaceDN w:val="0"/>
              <w:adjustRightInd w:val="0"/>
              <w:spacing w:after="0" w:line="240" w:lineRule="auto"/>
              <w:jc w:val="center"/>
              <w:rPr>
                <w:rFonts w:ascii="Times New Roman" w:hAnsi="Times New Roman" w:cs="Times New Roman"/>
                <w:b/>
                <w:bCs/>
                <w:i/>
                <w:iCs/>
              </w:rPr>
            </w:pPr>
            <w:r w:rsidRPr="003C6E7F">
              <w:rPr>
                <w:rFonts w:ascii="Times New Roman" w:hAnsi="Times New Roman" w:cs="Times New Roman"/>
              </w:rPr>
              <w:t>1 692 850,65</w:t>
            </w:r>
          </w:p>
        </w:tc>
      </w:tr>
      <w:tr w:rsidR="008E6935" w:rsidRPr="003C6E7F" w:rsidTr="008E6935">
        <w:trPr>
          <w:trHeight w:val="84"/>
        </w:trPr>
        <w:tc>
          <w:tcPr>
            <w:tcW w:w="6160" w:type="dxa"/>
            <w:shd w:val="clear" w:color="auto" w:fill="FFFFFF"/>
            <w:vAlign w:val="center"/>
          </w:tcPr>
          <w:p w:rsidR="008E6935" w:rsidRPr="003C6E7F" w:rsidRDefault="008E6935" w:rsidP="008E6935">
            <w:pPr>
              <w:autoSpaceDE w:val="0"/>
              <w:autoSpaceDN w:val="0"/>
              <w:adjustRightInd w:val="0"/>
              <w:spacing w:after="0" w:line="240" w:lineRule="auto"/>
              <w:rPr>
                <w:rFonts w:ascii="Times New Roman" w:hAnsi="Times New Roman" w:cs="Times New Roman"/>
                <w:b/>
                <w:bCs/>
                <w:i/>
                <w:iCs/>
              </w:rPr>
            </w:pPr>
            <w:r w:rsidRPr="003C6E7F">
              <w:rPr>
                <w:rFonts w:ascii="Times New Roman" w:hAnsi="Times New Roman" w:cs="Times New Roman"/>
                <w:b/>
                <w:bCs/>
                <w:i/>
                <w:iCs/>
              </w:rPr>
              <w:t>Иные выплаты</w:t>
            </w:r>
          </w:p>
        </w:tc>
        <w:tc>
          <w:tcPr>
            <w:tcW w:w="2694" w:type="dxa"/>
            <w:shd w:val="clear" w:color="auto" w:fill="FFFFFF"/>
          </w:tcPr>
          <w:p w:rsidR="008E6935" w:rsidRPr="003C6E7F" w:rsidRDefault="008E6935" w:rsidP="008E6935">
            <w:pPr>
              <w:shd w:val="clear" w:color="auto" w:fill="FFFFFF"/>
              <w:autoSpaceDE w:val="0"/>
              <w:autoSpaceDN w:val="0"/>
              <w:adjustRightInd w:val="0"/>
              <w:spacing w:after="0" w:line="240" w:lineRule="auto"/>
              <w:jc w:val="center"/>
              <w:rPr>
                <w:rFonts w:ascii="Times New Roman" w:hAnsi="Times New Roman" w:cs="Times New Roman"/>
                <w:b/>
                <w:bCs/>
                <w:i/>
                <w:iCs/>
              </w:rPr>
            </w:pPr>
          </w:p>
        </w:tc>
      </w:tr>
      <w:tr w:rsidR="008E6935" w:rsidRPr="003C6E7F" w:rsidTr="008E6935">
        <w:trPr>
          <w:trHeight w:val="150"/>
        </w:trPr>
        <w:tc>
          <w:tcPr>
            <w:tcW w:w="6160" w:type="dxa"/>
            <w:shd w:val="clear" w:color="auto" w:fill="FFFFFF"/>
            <w:vAlign w:val="center"/>
          </w:tcPr>
          <w:p w:rsidR="008E6935" w:rsidRPr="003C6E7F" w:rsidRDefault="008E6935" w:rsidP="008E6935">
            <w:pPr>
              <w:autoSpaceDE w:val="0"/>
              <w:autoSpaceDN w:val="0"/>
              <w:adjustRightInd w:val="0"/>
              <w:spacing w:after="0" w:line="240" w:lineRule="auto"/>
              <w:rPr>
                <w:rFonts w:ascii="Times New Roman" w:hAnsi="Times New Roman" w:cs="Times New Roman"/>
                <w:b/>
                <w:bCs/>
                <w:i/>
                <w:iCs/>
              </w:rPr>
            </w:pPr>
            <w:r w:rsidRPr="003C6E7F">
              <w:rPr>
                <w:rFonts w:ascii="Times New Roman" w:hAnsi="Times New Roman" w:cs="Times New Roman"/>
                <w:b/>
                <w:bCs/>
                <w:i/>
                <w:iCs/>
              </w:rPr>
              <w:t>ИТОГО</w:t>
            </w:r>
          </w:p>
        </w:tc>
        <w:tc>
          <w:tcPr>
            <w:tcW w:w="2694" w:type="dxa"/>
            <w:shd w:val="clear" w:color="auto" w:fill="FFFFFF"/>
          </w:tcPr>
          <w:p w:rsidR="008E6935" w:rsidRPr="003C6E7F" w:rsidRDefault="008E6935" w:rsidP="008E6935">
            <w:pPr>
              <w:shd w:val="clear" w:color="auto" w:fill="FFFFFF"/>
              <w:autoSpaceDE w:val="0"/>
              <w:autoSpaceDN w:val="0"/>
              <w:adjustRightInd w:val="0"/>
              <w:spacing w:after="0" w:line="240" w:lineRule="auto"/>
              <w:jc w:val="center"/>
              <w:rPr>
                <w:rFonts w:ascii="Times New Roman" w:hAnsi="Times New Roman" w:cs="Times New Roman"/>
                <w:b/>
                <w:bCs/>
                <w:i/>
                <w:iCs/>
              </w:rPr>
            </w:pPr>
            <w:r w:rsidRPr="003C6E7F">
              <w:rPr>
                <w:rFonts w:ascii="Times New Roman" w:hAnsi="Times New Roman" w:cs="Times New Roman"/>
              </w:rPr>
              <w:t>44 034 967,32</w:t>
            </w:r>
          </w:p>
        </w:tc>
      </w:tr>
    </w:tbl>
    <w:p w:rsidR="0046397F" w:rsidRPr="003C6E7F" w:rsidRDefault="0046397F" w:rsidP="008E6935">
      <w:pPr>
        <w:autoSpaceDE w:val="0"/>
        <w:autoSpaceDN w:val="0"/>
        <w:adjustRightInd w:val="0"/>
        <w:spacing w:after="0" w:line="240" w:lineRule="auto"/>
        <w:jc w:val="both"/>
        <w:rPr>
          <w:rFonts w:ascii="Times New Roman" w:hAnsi="Times New Roman" w:cs="Times New Roman"/>
        </w:rPr>
      </w:pPr>
    </w:p>
    <w:p w:rsidR="00EA1BB6" w:rsidRPr="003C6E7F" w:rsidRDefault="00EA1BB6" w:rsidP="008E6935">
      <w:pPr>
        <w:pStyle w:val="SubHeading"/>
        <w:spacing w:before="0" w:after="0"/>
        <w:rPr>
          <w:sz w:val="22"/>
          <w:szCs w:val="22"/>
        </w:rPr>
      </w:pPr>
      <w:bookmarkStart w:id="32" w:name="Par400"/>
      <w:bookmarkStart w:id="33" w:name="_Toc113446521"/>
      <w:bookmarkEnd w:id="32"/>
      <w:r w:rsidRPr="003C6E7F">
        <w:rPr>
          <w:sz w:val="22"/>
          <w:szCs w:val="22"/>
        </w:rPr>
        <w:t>Компенсации</w:t>
      </w:r>
    </w:p>
    <w:p w:rsidR="00EA1BB6" w:rsidRPr="003C6E7F" w:rsidRDefault="00EA1BB6" w:rsidP="008E6935">
      <w:pPr>
        <w:pStyle w:val="ThinDelim"/>
        <w:rPr>
          <w:sz w:val="22"/>
          <w:szCs w:val="22"/>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095"/>
        <w:gridCol w:w="2694"/>
      </w:tblGrid>
      <w:tr w:rsidR="00EA1BB6" w:rsidRPr="003C6E7F" w:rsidTr="00FF440B">
        <w:trPr>
          <w:trHeight w:val="794"/>
        </w:trPr>
        <w:tc>
          <w:tcPr>
            <w:tcW w:w="6095" w:type="dxa"/>
            <w:vMerge w:val="restart"/>
            <w:vAlign w:val="center"/>
          </w:tcPr>
          <w:p w:rsidR="00EA1BB6" w:rsidRPr="003C6E7F" w:rsidRDefault="00EA1BB6" w:rsidP="00FF440B">
            <w:pPr>
              <w:spacing w:after="0" w:line="240" w:lineRule="auto"/>
              <w:ind w:left="61" w:hanging="61"/>
              <w:jc w:val="center"/>
              <w:rPr>
                <w:rFonts w:ascii="Times New Roman" w:hAnsi="Times New Roman" w:cs="Times New Roman"/>
                <w:b/>
                <w:i/>
              </w:rPr>
            </w:pPr>
            <w:r w:rsidRPr="003C6E7F">
              <w:rPr>
                <w:rFonts w:ascii="Times New Roman" w:hAnsi="Times New Roman" w:cs="Times New Roman"/>
                <w:b/>
                <w:i/>
              </w:rPr>
              <w:t>Наименование органа управления</w:t>
            </w:r>
          </w:p>
        </w:tc>
        <w:tc>
          <w:tcPr>
            <w:tcW w:w="2694" w:type="dxa"/>
            <w:vAlign w:val="center"/>
          </w:tcPr>
          <w:p w:rsidR="00EA1BB6" w:rsidRPr="003C6E7F" w:rsidRDefault="00EA1BB6" w:rsidP="008E6935">
            <w:pPr>
              <w:shd w:val="clear" w:color="auto" w:fill="FFFFFF"/>
              <w:autoSpaceDE w:val="0"/>
              <w:autoSpaceDN w:val="0"/>
              <w:adjustRightInd w:val="0"/>
              <w:spacing w:after="0" w:line="240" w:lineRule="auto"/>
              <w:jc w:val="center"/>
              <w:rPr>
                <w:rFonts w:ascii="Times New Roman" w:hAnsi="Times New Roman" w:cs="Times New Roman"/>
                <w:b/>
                <w:bCs/>
                <w:i/>
                <w:iCs/>
              </w:rPr>
            </w:pPr>
            <w:r w:rsidRPr="003C6E7F">
              <w:rPr>
                <w:rFonts w:ascii="Times New Roman" w:hAnsi="Times New Roman" w:cs="Times New Roman"/>
                <w:b/>
                <w:bCs/>
                <w:i/>
                <w:iCs/>
              </w:rPr>
              <w:t xml:space="preserve">Размер выплаченного вознаграждения </w:t>
            </w:r>
          </w:p>
          <w:p w:rsidR="00EA1BB6" w:rsidRPr="003C6E7F" w:rsidRDefault="00EA1BB6" w:rsidP="008E6935">
            <w:pPr>
              <w:spacing w:after="0" w:line="240" w:lineRule="auto"/>
              <w:jc w:val="center"/>
              <w:rPr>
                <w:rFonts w:ascii="Times New Roman" w:hAnsi="Times New Roman" w:cs="Times New Roman"/>
                <w:b/>
                <w:i/>
              </w:rPr>
            </w:pPr>
            <w:r w:rsidRPr="003C6E7F">
              <w:rPr>
                <w:rFonts w:ascii="Times New Roman" w:hAnsi="Times New Roman" w:cs="Times New Roman"/>
                <w:b/>
                <w:bCs/>
                <w:i/>
                <w:iCs/>
              </w:rPr>
              <w:t>(руб.)</w:t>
            </w:r>
          </w:p>
        </w:tc>
      </w:tr>
      <w:tr w:rsidR="00EA1BB6" w:rsidRPr="003C6E7F" w:rsidTr="00FF440B">
        <w:trPr>
          <w:trHeight w:val="326"/>
        </w:trPr>
        <w:tc>
          <w:tcPr>
            <w:tcW w:w="6095" w:type="dxa"/>
            <w:vMerge/>
            <w:vAlign w:val="center"/>
          </w:tcPr>
          <w:p w:rsidR="00EA1BB6" w:rsidRPr="003C6E7F" w:rsidRDefault="00EA1BB6" w:rsidP="008E6935">
            <w:pPr>
              <w:spacing w:after="0" w:line="240" w:lineRule="auto"/>
              <w:rPr>
                <w:rFonts w:ascii="Times New Roman" w:hAnsi="Times New Roman" w:cs="Times New Roman"/>
                <w:b/>
                <w:i/>
              </w:rPr>
            </w:pPr>
          </w:p>
        </w:tc>
        <w:tc>
          <w:tcPr>
            <w:tcW w:w="2694" w:type="dxa"/>
            <w:vAlign w:val="center"/>
          </w:tcPr>
          <w:p w:rsidR="00EA1BB6" w:rsidRPr="003C6E7F" w:rsidRDefault="004759EA" w:rsidP="008E6935">
            <w:pPr>
              <w:spacing w:after="0" w:line="240" w:lineRule="auto"/>
              <w:jc w:val="center"/>
              <w:rPr>
                <w:rFonts w:ascii="Times New Roman" w:hAnsi="Times New Roman" w:cs="Times New Roman"/>
                <w:b/>
                <w:i/>
              </w:rPr>
            </w:pPr>
            <w:r w:rsidRPr="003C6E7F">
              <w:rPr>
                <w:rFonts w:ascii="Times New Roman" w:hAnsi="Times New Roman" w:cs="Times New Roman"/>
                <w:b/>
                <w:bCs/>
                <w:i/>
                <w:iCs/>
              </w:rPr>
              <w:t>12</w:t>
            </w:r>
            <w:r w:rsidR="00EA1BB6" w:rsidRPr="003C6E7F">
              <w:rPr>
                <w:rFonts w:ascii="Times New Roman" w:hAnsi="Times New Roman" w:cs="Times New Roman"/>
                <w:b/>
                <w:bCs/>
                <w:i/>
                <w:iCs/>
              </w:rPr>
              <w:t xml:space="preserve"> мес. 2022 года</w:t>
            </w:r>
          </w:p>
        </w:tc>
      </w:tr>
      <w:tr w:rsidR="00EA1BB6" w:rsidRPr="003C6E7F" w:rsidTr="00FF440B">
        <w:trPr>
          <w:trHeight w:val="326"/>
        </w:trPr>
        <w:tc>
          <w:tcPr>
            <w:tcW w:w="6095" w:type="dxa"/>
            <w:vAlign w:val="center"/>
          </w:tcPr>
          <w:p w:rsidR="00EA1BB6" w:rsidRPr="003C6E7F" w:rsidRDefault="00EA1BB6" w:rsidP="008E6935">
            <w:pPr>
              <w:pStyle w:val="SubHeading"/>
              <w:spacing w:before="0" w:after="0"/>
              <w:rPr>
                <w:b/>
                <w:i/>
                <w:sz w:val="22"/>
                <w:szCs w:val="22"/>
              </w:rPr>
            </w:pPr>
            <w:r w:rsidRPr="003C6E7F">
              <w:rPr>
                <w:b/>
                <w:i/>
                <w:sz w:val="22"/>
                <w:szCs w:val="22"/>
              </w:rPr>
              <w:t>Совет директоров</w:t>
            </w:r>
          </w:p>
        </w:tc>
        <w:tc>
          <w:tcPr>
            <w:tcW w:w="2694" w:type="dxa"/>
            <w:vAlign w:val="center"/>
          </w:tcPr>
          <w:p w:rsidR="00EA1BB6" w:rsidRPr="003C6E7F" w:rsidRDefault="00EA1BB6" w:rsidP="008E6935">
            <w:pPr>
              <w:spacing w:after="0" w:line="240" w:lineRule="auto"/>
              <w:jc w:val="center"/>
              <w:rPr>
                <w:rFonts w:ascii="Times New Roman" w:hAnsi="Times New Roman" w:cs="Times New Roman"/>
                <w:b/>
                <w:i/>
              </w:rPr>
            </w:pPr>
            <w:r w:rsidRPr="003C6E7F">
              <w:rPr>
                <w:rFonts w:ascii="Times New Roman" w:hAnsi="Times New Roman" w:cs="Times New Roman"/>
                <w:b/>
                <w:i/>
              </w:rPr>
              <w:t>-</w:t>
            </w:r>
          </w:p>
        </w:tc>
      </w:tr>
      <w:tr w:rsidR="00EA1BB6" w:rsidRPr="003C6E7F" w:rsidTr="00FF440B">
        <w:trPr>
          <w:trHeight w:val="326"/>
        </w:trPr>
        <w:tc>
          <w:tcPr>
            <w:tcW w:w="6095" w:type="dxa"/>
            <w:vAlign w:val="center"/>
          </w:tcPr>
          <w:p w:rsidR="00EA1BB6" w:rsidRPr="003C6E7F" w:rsidRDefault="00EA1BB6" w:rsidP="008E6935">
            <w:pPr>
              <w:pStyle w:val="SubHeading"/>
              <w:spacing w:before="0" w:after="0"/>
              <w:rPr>
                <w:b/>
                <w:i/>
                <w:sz w:val="22"/>
                <w:szCs w:val="22"/>
              </w:rPr>
            </w:pPr>
            <w:r w:rsidRPr="003C6E7F">
              <w:rPr>
                <w:b/>
                <w:i/>
                <w:sz w:val="22"/>
                <w:szCs w:val="22"/>
              </w:rPr>
              <w:t>Правление</w:t>
            </w:r>
          </w:p>
        </w:tc>
        <w:tc>
          <w:tcPr>
            <w:tcW w:w="2694" w:type="dxa"/>
            <w:vAlign w:val="center"/>
          </w:tcPr>
          <w:p w:rsidR="00EA1BB6" w:rsidRPr="003C6E7F" w:rsidRDefault="008E6935" w:rsidP="008E6935">
            <w:pPr>
              <w:spacing w:after="0" w:line="240" w:lineRule="auto"/>
              <w:jc w:val="center"/>
              <w:rPr>
                <w:rFonts w:ascii="Times New Roman" w:hAnsi="Times New Roman" w:cs="Times New Roman"/>
                <w:b/>
                <w:i/>
              </w:rPr>
            </w:pPr>
            <w:r w:rsidRPr="003C6E7F">
              <w:rPr>
                <w:rFonts w:ascii="Times New Roman" w:hAnsi="Times New Roman" w:cs="Times New Roman"/>
              </w:rPr>
              <w:t>2 639 419,35</w:t>
            </w:r>
          </w:p>
        </w:tc>
      </w:tr>
    </w:tbl>
    <w:p w:rsidR="00EA1BB6" w:rsidRPr="003C6E7F" w:rsidRDefault="00EA1BB6" w:rsidP="008E6935">
      <w:pPr>
        <w:autoSpaceDE w:val="0"/>
        <w:autoSpaceDN w:val="0"/>
        <w:adjustRightInd w:val="0"/>
        <w:spacing w:after="0" w:line="240" w:lineRule="auto"/>
        <w:jc w:val="both"/>
        <w:outlineLvl w:val="2"/>
        <w:rPr>
          <w:rFonts w:ascii="Times New Roman" w:hAnsi="Times New Roman" w:cs="Times New Roman"/>
          <w:sz w:val="24"/>
          <w:szCs w:val="24"/>
        </w:rPr>
      </w:pPr>
    </w:p>
    <w:p w:rsidR="0046397F" w:rsidRPr="003C6E7F" w:rsidRDefault="0046397F" w:rsidP="00FA5DD9">
      <w:pPr>
        <w:autoSpaceDE w:val="0"/>
        <w:autoSpaceDN w:val="0"/>
        <w:adjustRightInd w:val="0"/>
        <w:spacing w:after="0" w:line="240" w:lineRule="auto"/>
        <w:ind w:firstLine="539"/>
        <w:jc w:val="both"/>
        <w:outlineLvl w:val="2"/>
        <w:rPr>
          <w:rFonts w:ascii="Times New Roman" w:hAnsi="Times New Roman" w:cs="Times New Roman"/>
        </w:rPr>
      </w:pPr>
      <w:r w:rsidRPr="003C6E7F">
        <w:rPr>
          <w:rFonts w:ascii="Times New Roman" w:hAnsi="Times New Roman" w:cs="Times New Roman"/>
        </w:rPr>
        <w:t>2.3. Сведения об организации в эмитенте управления рисками, контроля за финансово-хозяйственной деятельностью, внутреннего контроля и внутреннего аудита</w:t>
      </w:r>
      <w:bookmarkEnd w:id="33"/>
    </w:p>
    <w:p w:rsidR="0046397F" w:rsidRPr="003C6E7F" w:rsidRDefault="0046397F" w:rsidP="00FA5DD9">
      <w:pPr>
        <w:autoSpaceDE w:val="0"/>
        <w:autoSpaceDN w:val="0"/>
        <w:adjustRightInd w:val="0"/>
        <w:spacing w:after="0" w:line="240" w:lineRule="auto"/>
        <w:ind w:firstLine="539"/>
        <w:jc w:val="both"/>
        <w:rPr>
          <w:rFonts w:ascii="Times New Roman" w:hAnsi="Times New Roman" w:cs="Times New Roman"/>
        </w:rPr>
      </w:pPr>
      <w:r w:rsidRPr="003C6E7F">
        <w:rPr>
          <w:rFonts w:ascii="Times New Roman" w:hAnsi="Times New Roman" w:cs="Times New Roman"/>
        </w:rPr>
        <w:t>Приводится описание организации в эмитенте управления рисками, контроля за финансово-хозяйственной деятельностью, внутреннего контроля и внутреннего аудита в соответствии с уставом эмитента, внутренними документами эмитента и решениями уполномоченных органов управления эмитента, в том числе сведения:</w:t>
      </w:r>
    </w:p>
    <w:p w:rsidR="0046397F" w:rsidRPr="003C6E7F" w:rsidRDefault="006A01D3" w:rsidP="00FA5DD9">
      <w:pPr>
        <w:autoSpaceDE w:val="0"/>
        <w:autoSpaceDN w:val="0"/>
        <w:adjustRightInd w:val="0"/>
        <w:spacing w:after="0" w:line="240" w:lineRule="auto"/>
        <w:ind w:firstLine="539"/>
        <w:jc w:val="both"/>
        <w:rPr>
          <w:rFonts w:ascii="Times New Roman" w:hAnsi="Times New Roman" w:cs="Times New Roman"/>
        </w:rPr>
      </w:pPr>
      <w:r w:rsidRPr="003C6E7F">
        <w:rPr>
          <w:rFonts w:ascii="Times New Roman" w:hAnsi="Times New Roman" w:cs="Times New Roman"/>
        </w:rPr>
        <w:t xml:space="preserve">- </w:t>
      </w:r>
      <w:r w:rsidR="0046397F" w:rsidRPr="003C6E7F">
        <w:rPr>
          <w:rFonts w:ascii="Times New Roman" w:hAnsi="Times New Roman" w:cs="Times New Roman"/>
        </w:rPr>
        <w:t>о наличии комитета совета директоров по аудиту, его функциях, персон</w:t>
      </w:r>
      <w:r w:rsidRPr="003C6E7F">
        <w:rPr>
          <w:rFonts w:ascii="Times New Roman" w:hAnsi="Times New Roman" w:cs="Times New Roman"/>
        </w:rPr>
        <w:t>альном и количественном составе</w:t>
      </w:r>
    </w:p>
    <w:p w:rsidR="006A01D3" w:rsidRPr="003C6E7F" w:rsidRDefault="006A01D3" w:rsidP="00FA5DD9">
      <w:pPr>
        <w:spacing w:after="0" w:line="240" w:lineRule="auto"/>
        <w:ind w:firstLine="539"/>
        <w:jc w:val="both"/>
        <w:rPr>
          <w:rFonts w:ascii="Times New Roman" w:hAnsi="Times New Roman" w:cs="Times New Roman"/>
        </w:rPr>
      </w:pPr>
      <w:r w:rsidRPr="003C6E7F">
        <w:rPr>
          <w:rStyle w:val="Subst"/>
          <w:rFonts w:ascii="Times New Roman" w:hAnsi="Times New Roman" w:cs="Times New Roman"/>
          <w:bCs/>
          <w:iCs/>
        </w:rPr>
        <w:t>В обществе образован комитет по аудиту совета директоров</w:t>
      </w:r>
    </w:p>
    <w:p w:rsidR="006A01D3" w:rsidRPr="003C6E7F" w:rsidRDefault="006A01D3" w:rsidP="00FA5DD9">
      <w:pPr>
        <w:spacing w:after="0" w:line="240" w:lineRule="auto"/>
        <w:ind w:firstLine="539"/>
        <w:jc w:val="both"/>
        <w:rPr>
          <w:rFonts w:ascii="Times New Roman" w:hAnsi="Times New Roman" w:cs="Times New Roman"/>
        </w:rPr>
      </w:pPr>
      <w:r w:rsidRPr="003C6E7F">
        <w:rPr>
          <w:rFonts w:ascii="Times New Roman" w:hAnsi="Times New Roman" w:cs="Times New Roman"/>
        </w:rPr>
        <w:t>Основные функции комитета по аудиту:</w:t>
      </w:r>
    </w:p>
    <w:p w:rsidR="006A01D3" w:rsidRPr="003C6E7F" w:rsidRDefault="006A01D3" w:rsidP="00FA5DD9">
      <w:pPr>
        <w:spacing w:after="0" w:line="240" w:lineRule="auto"/>
        <w:ind w:firstLine="539"/>
        <w:jc w:val="both"/>
        <w:rPr>
          <w:rStyle w:val="Subst"/>
          <w:rFonts w:ascii="Times New Roman" w:hAnsi="Times New Roman" w:cs="Times New Roman"/>
          <w:bCs/>
          <w:iCs/>
        </w:rPr>
      </w:pPr>
      <w:r w:rsidRPr="003C6E7F">
        <w:rPr>
          <w:rStyle w:val="Subst"/>
          <w:rFonts w:ascii="Times New Roman" w:hAnsi="Times New Roman" w:cs="Times New Roman"/>
          <w:bCs/>
          <w:iCs/>
        </w:rPr>
        <w:t xml:space="preserve">Целью Комитета является содействие эффективному выполнению функций Совета директоров Общества в части предварительного рассмотрения вопросов, связанных с контролем за финансово-хозяйственной деятельностью Общества. </w:t>
      </w:r>
    </w:p>
    <w:p w:rsidR="006A01D3" w:rsidRPr="003C6E7F" w:rsidRDefault="006A01D3" w:rsidP="00FA5DD9">
      <w:pPr>
        <w:spacing w:after="0" w:line="240" w:lineRule="auto"/>
        <w:ind w:firstLine="539"/>
        <w:jc w:val="both"/>
        <w:rPr>
          <w:rStyle w:val="Subst"/>
          <w:rFonts w:ascii="Times New Roman" w:hAnsi="Times New Roman" w:cs="Times New Roman"/>
          <w:bCs/>
          <w:iCs/>
        </w:rPr>
      </w:pPr>
      <w:r w:rsidRPr="003C6E7F">
        <w:rPr>
          <w:rStyle w:val="Subst"/>
          <w:rFonts w:ascii="Times New Roman" w:hAnsi="Times New Roman" w:cs="Times New Roman"/>
          <w:bCs/>
          <w:iCs/>
        </w:rPr>
        <w:t>Основные задачи Комитета:</w:t>
      </w:r>
    </w:p>
    <w:p w:rsidR="004759EA" w:rsidRPr="003C6E7F" w:rsidRDefault="006A01D3" w:rsidP="004759EA">
      <w:pPr>
        <w:spacing w:after="0" w:line="240" w:lineRule="auto"/>
        <w:ind w:firstLine="539"/>
        <w:jc w:val="both"/>
        <w:rPr>
          <w:rStyle w:val="Subst"/>
          <w:rFonts w:ascii="Times New Roman" w:hAnsi="Times New Roman" w:cs="Times New Roman"/>
          <w:bCs/>
          <w:iCs/>
        </w:rPr>
      </w:pPr>
      <w:r w:rsidRPr="003C6E7F">
        <w:rPr>
          <w:rStyle w:val="Subst"/>
          <w:rFonts w:ascii="Times New Roman" w:hAnsi="Times New Roman" w:cs="Times New Roman"/>
          <w:bCs/>
          <w:iCs/>
        </w:rPr>
        <w:t xml:space="preserve">- </w:t>
      </w:r>
      <w:r w:rsidR="004759EA" w:rsidRPr="003C6E7F">
        <w:rPr>
          <w:rStyle w:val="Subst"/>
          <w:rFonts w:ascii="Times New Roman" w:hAnsi="Times New Roman" w:cs="Times New Roman"/>
          <w:bCs/>
          <w:iCs/>
        </w:rPr>
        <w:t>рассмотрение бухгалтерской (финансовой) отчетности Общества и надзор за процессом ее подготовки;</w:t>
      </w:r>
    </w:p>
    <w:p w:rsidR="004759EA" w:rsidRPr="003C6E7F" w:rsidRDefault="004759EA" w:rsidP="004759EA">
      <w:pPr>
        <w:spacing w:after="0" w:line="240" w:lineRule="auto"/>
        <w:ind w:firstLine="539"/>
        <w:jc w:val="both"/>
        <w:rPr>
          <w:rStyle w:val="Subst"/>
          <w:rFonts w:ascii="Times New Roman" w:hAnsi="Times New Roman" w:cs="Times New Roman"/>
          <w:bCs/>
          <w:iCs/>
        </w:rPr>
      </w:pPr>
      <w:r w:rsidRPr="003C6E7F">
        <w:rPr>
          <w:rStyle w:val="Subst"/>
          <w:rFonts w:ascii="Times New Roman" w:hAnsi="Times New Roman" w:cs="Times New Roman"/>
          <w:bCs/>
          <w:iCs/>
        </w:rPr>
        <w:t>- контроль за надежностью и эффективностью функционирования системы внутреннего контроля, системы управления рисками, практики корпоративного управления;</w:t>
      </w:r>
    </w:p>
    <w:p w:rsidR="004759EA" w:rsidRPr="003C6E7F" w:rsidRDefault="004759EA" w:rsidP="004759EA">
      <w:pPr>
        <w:spacing w:after="0" w:line="240" w:lineRule="auto"/>
        <w:ind w:firstLine="539"/>
        <w:jc w:val="both"/>
        <w:rPr>
          <w:rStyle w:val="Subst"/>
          <w:rFonts w:ascii="Times New Roman" w:hAnsi="Times New Roman" w:cs="Times New Roman"/>
          <w:bCs/>
          <w:iCs/>
        </w:rPr>
      </w:pPr>
      <w:r w:rsidRPr="003C6E7F">
        <w:rPr>
          <w:rStyle w:val="Subst"/>
          <w:rFonts w:ascii="Times New Roman" w:hAnsi="Times New Roman" w:cs="Times New Roman"/>
          <w:bCs/>
          <w:iCs/>
        </w:rPr>
        <w:t>- контроль за проведением внешнего аудита и выбором аудитора;</w:t>
      </w:r>
    </w:p>
    <w:p w:rsidR="004759EA" w:rsidRPr="003C6E7F" w:rsidRDefault="004759EA" w:rsidP="004759EA">
      <w:pPr>
        <w:spacing w:after="0" w:line="240" w:lineRule="auto"/>
        <w:ind w:firstLine="539"/>
        <w:jc w:val="both"/>
        <w:rPr>
          <w:rStyle w:val="Subst"/>
          <w:rFonts w:ascii="Times New Roman" w:hAnsi="Times New Roman" w:cs="Times New Roman"/>
          <w:bCs/>
          <w:iCs/>
        </w:rPr>
      </w:pPr>
      <w:r w:rsidRPr="003C6E7F">
        <w:rPr>
          <w:rStyle w:val="Subst"/>
          <w:rFonts w:ascii="Times New Roman" w:hAnsi="Times New Roman" w:cs="Times New Roman"/>
          <w:bCs/>
          <w:iCs/>
        </w:rPr>
        <w:t>- обеспечение независимости и объективности осуществления функции внутреннего аудита;</w:t>
      </w:r>
    </w:p>
    <w:p w:rsidR="006A01D3" w:rsidRPr="003C6E7F" w:rsidRDefault="004759EA" w:rsidP="004759EA">
      <w:pPr>
        <w:spacing w:after="0" w:line="240" w:lineRule="auto"/>
        <w:ind w:firstLine="539"/>
        <w:jc w:val="both"/>
        <w:rPr>
          <w:rStyle w:val="Subst"/>
          <w:rFonts w:ascii="Times New Roman" w:hAnsi="Times New Roman" w:cs="Times New Roman"/>
          <w:bCs/>
          <w:iCs/>
        </w:rPr>
      </w:pPr>
      <w:r w:rsidRPr="003C6E7F">
        <w:rPr>
          <w:rStyle w:val="Subst"/>
          <w:rFonts w:ascii="Times New Roman" w:hAnsi="Times New Roman" w:cs="Times New Roman"/>
          <w:bCs/>
          <w:iCs/>
        </w:rPr>
        <w:t>- надзор за эффективностью функционирования системы противодействия недобросовестным действиям работников Общества и третьих лиц</w:t>
      </w:r>
      <w:r w:rsidR="006A01D3" w:rsidRPr="003C6E7F">
        <w:rPr>
          <w:rStyle w:val="Subst"/>
          <w:rFonts w:ascii="Times New Roman" w:hAnsi="Times New Roman" w:cs="Times New Roman"/>
          <w:bCs/>
          <w:iCs/>
        </w:rPr>
        <w:t xml:space="preserve">. </w:t>
      </w:r>
    </w:p>
    <w:p w:rsidR="004759EA" w:rsidRPr="003C6E7F" w:rsidRDefault="004759EA" w:rsidP="004759EA">
      <w:pPr>
        <w:spacing w:after="0" w:line="240" w:lineRule="auto"/>
        <w:ind w:firstLine="539"/>
        <w:jc w:val="both"/>
        <w:rPr>
          <w:rStyle w:val="Subst"/>
          <w:rFonts w:ascii="Times New Roman" w:hAnsi="Times New Roman" w:cs="Times New Roman"/>
          <w:bCs/>
          <w:iCs/>
        </w:rPr>
      </w:pPr>
      <w:r w:rsidRPr="003C6E7F">
        <w:rPr>
          <w:rStyle w:val="Subst"/>
          <w:rFonts w:ascii="Times New Roman" w:hAnsi="Times New Roman" w:cs="Times New Roman"/>
          <w:bCs/>
          <w:iCs/>
        </w:rPr>
        <w:t>Комитет не призван выполнять роль гаранта достижения целей Общества по обеспечению достоверности отчетности, эффективности систем внутреннего контроля, управления рисками, практики корпоративного управления, независимости и объективности осуществления функции внутреннего аудита, соблюдению законодательства, а контролирует выполнение исполнительными органами Общества своих обязанностей по обеспечению выполнения указанных целей Общества.</w:t>
      </w:r>
    </w:p>
    <w:p w:rsidR="006A01D3" w:rsidRPr="003C6E7F" w:rsidRDefault="004759EA" w:rsidP="004759EA">
      <w:pPr>
        <w:spacing w:after="0" w:line="240" w:lineRule="auto"/>
        <w:ind w:firstLine="539"/>
        <w:jc w:val="both"/>
        <w:rPr>
          <w:rStyle w:val="Subst"/>
          <w:rFonts w:ascii="Times New Roman" w:hAnsi="Times New Roman" w:cs="Times New Roman"/>
          <w:bCs/>
          <w:iCs/>
        </w:rPr>
      </w:pPr>
      <w:r w:rsidRPr="003C6E7F">
        <w:rPr>
          <w:rStyle w:val="Subst"/>
          <w:rFonts w:ascii="Times New Roman" w:hAnsi="Times New Roman" w:cs="Times New Roman"/>
          <w:bCs/>
          <w:iCs/>
        </w:rPr>
        <w:t xml:space="preserve">Многие из функций Комитета изложены в настоящем Положении в терминах осуществления «надзора», «контроля», «оценки», «анализа», «организации», «разработки» в отношении отдельных бизнес-функций. При этом обязанностью Комитета не является выполнение функций, в отношении которых он осуществляет действия «надзора», </w:t>
      </w:r>
      <w:r w:rsidRPr="003C6E7F">
        <w:rPr>
          <w:rStyle w:val="Subst"/>
          <w:rFonts w:ascii="Times New Roman" w:hAnsi="Times New Roman" w:cs="Times New Roman"/>
          <w:bCs/>
          <w:iCs/>
        </w:rPr>
        <w:lastRenderedPageBreak/>
        <w:t>«контроля», «оценки», «анализа», «организации» и «разработки», Комитет не участвует в их непосредственном выполнении. Выполняя свои надзорные обязанности, члены Комитета полагаются на добросовестность исполнительных органов и работников Общества, предоставляющих информацию Комитету. В случае сомнений в достоверности информации, Комитет обязан проинформировать об этом Совет директоров Общества.</w:t>
      </w:r>
    </w:p>
    <w:p w:rsidR="006A01D3" w:rsidRPr="003C6E7F" w:rsidRDefault="006A01D3" w:rsidP="00FA5DD9">
      <w:pPr>
        <w:spacing w:after="0" w:line="240" w:lineRule="auto"/>
        <w:ind w:firstLine="539"/>
        <w:jc w:val="both"/>
        <w:rPr>
          <w:rStyle w:val="Subst"/>
          <w:rFonts w:ascii="Times New Roman" w:hAnsi="Times New Roman" w:cs="Times New Roman"/>
          <w:bCs/>
          <w:iCs/>
        </w:rPr>
      </w:pPr>
    </w:p>
    <w:p w:rsidR="006A01D3" w:rsidRPr="003C6E7F" w:rsidRDefault="006A01D3" w:rsidP="00C81A85">
      <w:pPr>
        <w:spacing w:after="0" w:line="240" w:lineRule="auto"/>
        <w:ind w:firstLine="709"/>
        <w:jc w:val="both"/>
        <w:rPr>
          <w:rStyle w:val="Subst"/>
          <w:rFonts w:ascii="Times New Roman" w:hAnsi="Times New Roman" w:cs="Times New Roman"/>
          <w:bCs/>
          <w:iCs/>
        </w:rPr>
      </w:pPr>
      <w:r w:rsidRPr="003C6E7F">
        <w:rPr>
          <w:rStyle w:val="Subst"/>
          <w:rFonts w:ascii="Times New Roman" w:hAnsi="Times New Roman" w:cs="Times New Roman"/>
          <w:bCs/>
          <w:iCs/>
        </w:rPr>
        <w:t>Компетенция Комитета (сохранена нумерация Положения о комитете)</w:t>
      </w:r>
    </w:p>
    <w:p w:rsidR="002665FD" w:rsidRPr="003C6E7F" w:rsidRDefault="002665FD" w:rsidP="00C81A85">
      <w:pPr>
        <w:pStyle w:val="a9"/>
        <w:widowControl w:val="0"/>
        <w:numPr>
          <w:ilvl w:val="1"/>
          <w:numId w:val="35"/>
        </w:numPr>
        <w:tabs>
          <w:tab w:val="left" w:pos="1579"/>
        </w:tabs>
        <w:autoSpaceDE w:val="0"/>
        <w:autoSpaceDN w:val="0"/>
        <w:ind w:left="0" w:firstLine="709"/>
        <w:contextualSpacing w:val="0"/>
        <w:jc w:val="both"/>
        <w:rPr>
          <w:rFonts w:ascii="Times New Roman" w:hAnsi="Times New Roman" w:cs="Times New Roman"/>
          <w:b/>
          <w:i/>
        </w:rPr>
      </w:pPr>
      <w:r w:rsidRPr="003C6E7F">
        <w:rPr>
          <w:rFonts w:ascii="Times New Roman" w:hAnsi="Times New Roman" w:cs="Times New Roman"/>
          <w:b/>
          <w:i/>
        </w:rPr>
        <w:t>К компетенции Комитета относится рассмотрение вопросов, связанных с бухгалтерской (финансовой) отчетностью Общества, контролем за надежностью и эффективностью функционирования системы внутреннего контроля, системы управления рисками, практики корпоративного управления, проведением внешнего аудита и выбором аудитора, обеспечением независимости и объективности осуществления функции внутреннего аудита, функционированием системы противодействия недобросовестным действиям работников Общества и третьих лиц, а также другие вопросы по поручению Совета директоров Общества. В рамках своей компетенции Комитет осуществляет следующие</w:t>
      </w:r>
      <w:r w:rsidRPr="003C6E7F">
        <w:rPr>
          <w:rFonts w:ascii="Times New Roman" w:hAnsi="Times New Roman" w:cs="Times New Roman"/>
          <w:b/>
          <w:i/>
          <w:spacing w:val="-1"/>
        </w:rPr>
        <w:t xml:space="preserve"> </w:t>
      </w:r>
      <w:r w:rsidRPr="003C6E7F">
        <w:rPr>
          <w:rFonts w:ascii="Times New Roman" w:hAnsi="Times New Roman" w:cs="Times New Roman"/>
          <w:b/>
          <w:i/>
        </w:rPr>
        <w:t>функции:</w:t>
      </w:r>
    </w:p>
    <w:p w:rsidR="002665FD" w:rsidRPr="003C6E7F" w:rsidRDefault="002665FD" w:rsidP="00C81A85">
      <w:pPr>
        <w:pStyle w:val="a9"/>
        <w:widowControl w:val="0"/>
        <w:numPr>
          <w:ilvl w:val="2"/>
          <w:numId w:val="35"/>
        </w:numPr>
        <w:tabs>
          <w:tab w:val="left" w:pos="1701"/>
        </w:tabs>
        <w:autoSpaceDE w:val="0"/>
        <w:autoSpaceDN w:val="0"/>
        <w:ind w:left="0" w:firstLine="709"/>
        <w:contextualSpacing w:val="0"/>
        <w:jc w:val="both"/>
        <w:rPr>
          <w:rFonts w:ascii="Times New Roman" w:hAnsi="Times New Roman" w:cs="Times New Roman"/>
          <w:b/>
          <w:i/>
        </w:rPr>
      </w:pPr>
      <w:r w:rsidRPr="003C6E7F">
        <w:rPr>
          <w:rFonts w:ascii="Times New Roman" w:hAnsi="Times New Roman" w:cs="Times New Roman"/>
          <w:b/>
          <w:i/>
        </w:rPr>
        <w:t>В области бухгалтерской (финансовой) отчетности</w:t>
      </w:r>
      <w:r w:rsidRPr="003C6E7F">
        <w:rPr>
          <w:rFonts w:ascii="Times New Roman" w:hAnsi="Times New Roman" w:cs="Times New Roman"/>
          <w:b/>
          <w:i/>
          <w:spacing w:val="-13"/>
        </w:rPr>
        <w:t xml:space="preserve"> </w:t>
      </w:r>
      <w:r w:rsidRPr="003C6E7F">
        <w:rPr>
          <w:rFonts w:ascii="Times New Roman" w:hAnsi="Times New Roman" w:cs="Times New Roman"/>
          <w:b/>
          <w:i/>
        </w:rPr>
        <w:t>Общества:</w:t>
      </w:r>
    </w:p>
    <w:p w:rsidR="002665FD" w:rsidRPr="003C6E7F" w:rsidRDefault="002665FD" w:rsidP="00C81A85">
      <w:pPr>
        <w:pStyle w:val="a9"/>
        <w:widowControl w:val="0"/>
        <w:numPr>
          <w:ilvl w:val="3"/>
          <w:numId w:val="35"/>
        </w:numPr>
        <w:tabs>
          <w:tab w:val="left" w:pos="1701"/>
          <w:tab w:val="left" w:pos="2004"/>
        </w:tabs>
        <w:autoSpaceDE w:val="0"/>
        <w:autoSpaceDN w:val="0"/>
        <w:ind w:left="0" w:firstLine="709"/>
        <w:contextualSpacing w:val="0"/>
        <w:jc w:val="both"/>
        <w:rPr>
          <w:rFonts w:ascii="Times New Roman" w:hAnsi="Times New Roman" w:cs="Times New Roman"/>
          <w:b/>
          <w:i/>
        </w:rPr>
      </w:pPr>
      <w:r w:rsidRPr="003C6E7F">
        <w:rPr>
          <w:rFonts w:ascii="Times New Roman" w:hAnsi="Times New Roman" w:cs="Times New Roman"/>
          <w:b/>
          <w:i/>
        </w:rPr>
        <w:t>Контроль за обеспечением полноты, точности и достоверности годовой и промежуточной бухгалтерской (финансовой)</w:t>
      </w:r>
      <w:r w:rsidRPr="003C6E7F">
        <w:rPr>
          <w:rFonts w:ascii="Times New Roman" w:hAnsi="Times New Roman" w:cs="Times New Roman"/>
          <w:b/>
          <w:i/>
          <w:spacing w:val="-4"/>
        </w:rPr>
        <w:t xml:space="preserve"> </w:t>
      </w:r>
      <w:r w:rsidRPr="003C6E7F">
        <w:rPr>
          <w:rFonts w:ascii="Times New Roman" w:hAnsi="Times New Roman" w:cs="Times New Roman"/>
          <w:b/>
          <w:i/>
        </w:rPr>
        <w:t>отчетности:</w:t>
      </w:r>
    </w:p>
    <w:p w:rsidR="002665FD" w:rsidRPr="003C6E7F" w:rsidRDefault="002665FD" w:rsidP="00C81A85">
      <w:pPr>
        <w:pStyle w:val="af7"/>
        <w:spacing w:after="0"/>
        <w:ind w:firstLine="709"/>
        <w:jc w:val="both"/>
        <w:rPr>
          <w:rFonts w:ascii="Times New Roman" w:hAnsi="Times New Roman" w:cs="Times New Roman"/>
          <w:b/>
          <w:i/>
        </w:rPr>
      </w:pPr>
      <w:r w:rsidRPr="003C6E7F">
        <w:rPr>
          <w:rFonts w:ascii="Times New Roman" w:hAnsi="Times New Roman" w:cs="Times New Roman"/>
          <w:b/>
          <w:i/>
        </w:rPr>
        <w:t>а) анализ особенностей процесса подготовки бухгалтерской (финансовой) отчетности, принятых Обществом, и существенных изменений в принципах и процедурах ее подготовки;</w:t>
      </w:r>
    </w:p>
    <w:p w:rsidR="002665FD" w:rsidRPr="003C6E7F" w:rsidRDefault="002665FD" w:rsidP="00C81A85">
      <w:pPr>
        <w:pStyle w:val="af7"/>
        <w:spacing w:after="0"/>
        <w:ind w:firstLine="709"/>
        <w:jc w:val="both"/>
        <w:rPr>
          <w:rFonts w:ascii="Times New Roman" w:hAnsi="Times New Roman" w:cs="Times New Roman"/>
          <w:b/>
          <w:i/>
        </w:rPr>
      </w:pPr>
      <w:r w:rsidRPr="003C6E7F">
        <w:rPr>
          <w:rFonts w:ascii="Times New Roman" w:hAnsi="Times New Roman" w:cs="Times New Roman"/>
          <w:b/>
          <w:i/>
        </w:rPr>
        <w:t>б) анализ соответствия бухгалтерской (финансовой) отчетности законодательству и нормативным требованиям к раскрытию финансовой информации;</w:t>
      </w:r>
    </w:p>
    <w:p w:rsidR="002665FD" w:rsidRPr="003C6E7F" w:rsidRDefault="002665FD" w:rsidP="00C81A85">
      <w:pPr>
        <w:pStyle w:val="af7"/>
        <w:spacing w:after="0"/>
        <w:ind w:firstLine="709"/>
        <w:jc w:val="both"/>
        <w:rPr>
          <w:rFonts w:ascii="Times New Roman" w:hAnsi="Times New Roman" w:cs="Times New Roman"/>
          <w:b/>
          <w:i/>
        </w:rPr>
      </w:pPr>
      <w:r w:rsidRPr="003C6E7F">
        <w:rPr>
          <w:rFonts w:ascii="Times New Roman" w:hAnsi="Times New Roman" w:cs="Times New Roman"/>
          <w:b/>
          <w:i/>
        </w:rPr>
        <w:t>в) рассмотрение соответствия используемых информационных систем для ведения бухгалтерского учета и подготовки бухгалтерской (финансовой) отчетности требованиям по обработке бухгалтерской (финансовой) информации, характеру бизнеса, объему и сложности обрабатываемой</w:t>
      </w:r>
      <w:r w:rsidRPr="003C6E7F">
        <w:rPr>
          <w:rFonts w:ascii="Times New Roman" w:hAnsi="Times New Roman" w:cs="Times New Roman"/>
          <w:b/>
          <w:i/>
          <w:spacing w:val="-4"/>
        </w:rPr>
        <w:t xml:space="preserve"> </w:t>
      </w:r>
      <w:r w:rsidRPr="003C6E7F">
        <w:rPr>
          <w:rFonts w:ascii="Times New Roman" w:hAnsi="Times New Roman" w:cs="Times New Roman"/>
          <w:b/>
          <w:i/>
        </w:rPr>
        <w:t>информации;</w:t>
      </w:r>
    </w:p>
    <w:p w:rsidR="002665FD" w:rsidRPr="003C6E7F" w:rsidRDefault="002665FD" w:rsidP="00C81A85">
      <w:pPr>
        <w:pStyle w:val="af7"/>
        <w:spacing w:after="0"/>
        <w:ind w:firstLine="709"/>
        <w:jc w:val="both"/>
        <w:rPr>
          <w:rFonts w:ascii="Times New Roman" w:hAnsi="Times New Roman" w:cs="Times New Roman"/>
          <w:b/>
          <w:i/>
        </w:rPr>
      </w:pPr>
      <w:r w:rsidRPr="003C6E7F">
        <w:rPr>
          <w:rFonts w:ascii="Times New Roman" w:hAnsi="Times New Roman" w:cs="Times New Roman"/>
          <w:b/>
          <w:i/>
        </w:rPr>
        <w:t>г) рассмотрение, совместно с исполнительным органом Общества и внешним аудитором, результатов внешнего аудита, существенных корректировок, внесенных по результатам внешнего аудита, замечаний, содержащихся в заключении и письменной информации внешнего аудитора;</w:t>
      </w:r>
    </w:p>
    <w:p w:rsidR="002665FD" w:rsidRPr="003C6E7F" w:rsidRDefault="002665FD" w:rsidP="00C81A85">
      <w:pPr>
        <w:pStyle w:val="af7"/>
        <w:spacing w:after="0"/>
        <w:ind w:firstLine="709"/>
        <w:jc w:val="both"/>
        <w:rPr>
          <w:rFonts w:ascii="Times New Roman" w:hAnsi="Times New Roman" w:cs="Times New Roman"/>
          <w:b/>
          <w:i/>
        </w:rPr>
      </w:pPr>
      <w:r w:rsidRPr="003C6E7F">
        <w:rPr>
          <w:rFonts w:ascii="Times New Roman" w:hAnsi="Times New Roman" w:cs="Times New Roman"/>
          <w:b/>
          <w:i/>
        </w:rPr>
        <w:t>д) обсуждение с внешним аудитором и Внутренним аудитом обоснованности и приемлемости применяемых Обществом методов учета областей, наиболее подверженных риску искажений, их последовательного использования при ведении бухгалтерского учета и подготовке бухгалтерской (финансовой) отчетности;</w:t>
      </w:r>
    </w:p>
    <w:p w:rsidR="002665FD" w:rsidRPr="003C6E7F" w:rsidRDefault="002665FD" w:rsidP="00C81A85">
      <w:pPr>
        <w:pStyle w:val="af7"/>
        <w:spacing w:after="0"/>
        <w:ind w:firstLine="709"/>
        <w:jc w:val="both"/>
        <w:rPr>
          <w:rFonts w:ascii="Times New Roman" w:hAnsi="Times New Roman" w:cs="Times New Roman"/>
          <w:b/>
          <w:i/>
        </w:rPr>
      </w:pPr>
      <w:r w:rsidRPr="003C6E7F">
        <w:rPr>
          <w:rFonts w:ascii="Times New Roman" w:hAnsi="Times New Roman" w:cs="Times New Roman"/>
          <w:b/>
          <w:i/>
        </w:rPr>
        <w:t>е) проведение анализа уровня и причин ошибок, выявленных в ходе внешнего и внутреннего аудита, получение пояснений от исполнительного органа по выявленным ошибкам, в том числе мерам, предпринятым Обществом по результатам аудита и/или по выполнению рекомендаций аудитора Общества;</w:t>
      </w:r>
    </w:p>
    <w:p w:rsidR="002665FD" w:rsidRPr="003C6E7F" w:rsidRDefault="002665FD" w:rsidP="00C81A85">
      <w:pPr>
        <w:pStyle w:val="af7"/>
        <w:spacing w:after="0"/>
        <w:ind w:firstLine="709"/>
        <w:jc w:val="both"/>
        <w:rPr>
          <w:rFonts w:ascii="Times New Roman" w:hAnsi="Times New Roman" w:cs="Times New Roman"/>
          <w:b/>
          <w:i/>
        </w:rPr>
      </w:pPr>
      <w:r w:rsidRPr="003C6E7F">
        <w:rPr>
          <w:rFonts w:ascii="Times New Roman" w:hAnsi="Times New Roman" w:cs="Times New Roman"/>
          <w:b/>
          <w:i/>
        </w:rPr>
        <w:t>ж) проведение анализа значительных колебаний результатов на протяжении ряда лет, необычных изменений в показателях / тенденциях, отличий фактических результатов от прогнозируемых или заложенных в бизнес-план Общества (в соответствии с приложением 3 к настоящему Положению).</w:t>
      </w:r>
    </w:p>
    <w:p w:rsidR="002665FD" w:rsidRPr="003C6E7F" w:rsidRDefault="002665FD" w:rsidP="00C81A85">
      <w:pPr>
        <w:pStyle w:val="a9"/>
        <w:widowControl w:val="0"/>
        <w:numPr>
          <w:ilvl w:val="3"/>
          <w:numId w:val="35"/>
        </w:numPr>
        <w:tabs>
          <w:tab w:val="left" w:pos="1701"/>
        </w:tabs>
        <w:autoSpaceDE w:val="0"/>
        <w:autoSpaceDN w:val="0"/>
        <w:ind w:left="0" w:firstLine="709"/>
        <w:contextualSpacing w:val="0"/>
        <w:jc w:val="both"/>
        <w:rPr>
          <w:rFonts w:ascii="Times New Roman" w:hAnsi="Times New Roman" w:cs="Times New Roman"/>
          <w:b/>
          <w:i/>
        </w:rPr>
      </w:pPr>
      <w:r w:rsidRPr="003C6E7F">
        <w:rPr>
          <w:rFonts w:ascii="Times New Roman" w:hAnsi="Times New Roman" w:cs="Times New Roman"/>
          <w:b/>
          <w:i/>
        </w:rPr>
        <w:t>Проведение анализа существенных аспектов учетной политики Общества:</w:t>
      </w:r>
    </w:p>
    <w:p w:rsidR="002665FD" w:rsidRPr="003C6E7F" w:rsidRDefault="002665FD" w:rsidP="00C81A85">
      <w:pPr>
        <w:pStyle w:val="af7"/>
        <w:spacing w:after="0"/>
        <w:ind w:firstLine="709"/>
        <w:jc w:val="both"/>
        <w:rPr>
          <w:rFonts w:ascii="Times New Roman" w:hAnsi="Times New Roman" w:cs="Times New Roman"/>
          <w:b/>
          <w:i/>
        </w:rPr>
      </w:pPr>
      <w:r w:rsidRPr="003C6E7F">
        <w:rPr>
          <w:rFonts w:ascii="Times New Roman" w:hAnsi="Times New Roman" w:cs="Times New Roman"/>
          <w:b/>
          <w:i/>
        </w:rPr>
        <w:t>а) проверка соответствия учетной политики нормам и требованиям законодательства, правилам (стандартам) бухгалтерского учета, рекомендациям внешнего аудитора, рассмотрение обоснованности и приемлемости используемых методов ведения бухгалтерского учета;</w:t>
      </w:r>
    </w:p>
    <w:p w:rsidR="002665FD" w:rsidRPr="003C6E7F" w:rsidRDefault="002665FD" w:rsidP="00C81A85">
      <w:pPr>
        <w:pStyle w:val="af7"/>
        <w:spacing w:after="0"/>
        <w:ind w:firstLine="709"/>
        <w:jc w:val="both"/>
        <w:rPr>
          <w:rFonts w:ascii="Times New Roman" w:hAnsi="Times New Roman" w:cs="Times New Roman"/>
          <w:b/>
          <w:i/>
        </w:rPr>
      </w:pPr>
      <w:r w:rsidRPr="003C6E7F">
        <w:rPr>
          <w:rFonts w:ascii="Times New Roman" w:hAnsi="Times New Roman" w:cs="Times New Roman"/>
          <w:b/>
          <w:i/>
        </w:rPr>
        <w:t>б) анализ произошедших и предстоящих изменений учетной политики, обсуждение с исполнительным органом и внешним аудитором их причин и влияния на бухгалтерскую (финансовую) отчетность Общества в текущем и последующем отчетных</w:t>
      </w:r>
      <w:r w:rsidRPr="003C6E7F">
        <w:rPr>
          <w:rFonts w:ascii="Times New Roman" w:hAnsi="Times New Roman" w:cs="Times New Roman"/>
          <w:b/>
          <w:i/>
          <w:spacing w:val="-5"/>
        </w:rPr>
        <w:t xml:space="preserve"> </w:t>
      </w:r>
      <w:r w:rsidRPr="003C6E7F">
        <w:rPr>
          <w:rFonts w:ascii="Times New Roman" w:hAnsi="Times New Roman" w:cs="Times New Roman"/>
          <w:b/>
          <w:i/>
        </w:rPr>
        <w:t>периодах.</w:t>
      </w:r>
    </w:p>
    <w:p w:rsidR="002665FD" w:rsidRPr="003C6E7F" w:rsidRDefault="002665FD" w:rsidP="00C81A85">
      <w:pPr>
        <w:pStyle w:val="a9"/>
        <w:widowControl w:val="0"/>
        <w:numPr>
          <w:ilvl w:val="3"/>
          <w:numId w:val="35"/>
        </w:numPr>
        <w:tabs>
          <w:tab w:val="left" w:pos="1701"/>
        </w:tabs>
        <w:autoSpaceDE w:val="0"/>
        <w:autoSpaceDN w:val="0"/>
        <w:ind w:left="0" w:firstLine="709"/>
        <w:contextualSpacing w:val="0"/>
        <w:jc w:val="both"/>
        <w:rPr>
          <w:rFonts w:ascii="Times New Roman" w:hAnsi="Times New Roman" w:cs="Times New Roman"/>
          <w:b/>
          <w:i/>
        </w:rPr>
      </w:pPr>
      <w:r w:rsidRPr="003C6E7F">
        <w:rPr>
          <w:rFonts w:ascii="Times New Roman" w:hAnsi="Times New Roman" w:cs="Times New Roman"/>
          <w:b/>
          <w:i/>
        </w:rPr>
        <w:t>Участие в рассмотрении существенных вопросов и суждений в отношении бухгалтерской (финансовой) отчетности</w:t>
      </w:r>
      <w:r w:rsidRPr="003C6E7F">
        <w:rPr>
          <w:rFonts w:ascii="Times New Roman" w:hAnsi="Times New Roman" w:cs="Times New Roman"/>
          <w:b/>
          <w:i/>
          <w:spacing w:val="-3"/>
        </w:rPr>
        <w:t xml:space="preserve"> </w:t>
      </w:r>
      <w:r w:rsidRPr="003C6E7F">
        <w:rPr>
          <w:rFonts w:ascii="Times New Roman" w:hAnsi="Times New Roman" w:cs="Times New Roman"/>
          <w:b/>
          <w:i/>
        </w:rPr>
        <w:t>Общества:</w:t>
      </w:r>
    </w:p>
    <w:p w:rsidR="002665FD" w:rsidRPr="003C6E7F" w:rsidRDefault="002665FD" w:rsidP="00C81A85">
      <w:pPr>
        <w:pStyle w:val="af7"/>
        <w:spacing w:after="0"/>
        <w:ind w:firstLine="709"/>
        <w:jc w:val="both"/>
        <w:rPr>
          <w:rFonts w:ascii="Times New Roman" w:hAnsi="Times New Roman" w:cs="Times New Roman"/>
          <w:b/>
          <w:i/>
        </w:rPr>
      </w:pPr>
      <w:r w:rsidRPr="003C6E7F">
        <w:rPr>
          <w:rFonts w:ascii="Times New Roman" w:hAnsi="Times New Roman" w:cs="Times New Roman"/>
          <w:b/>
          <w:i/>
        </w:rPr>
        <w:t xml:space="preserve">а) анализ представленной высшим менеджментом Общества информации об операциях и событиях, которые наиболее подвержены оценочным суждениям при отражении </w:t>
      </w:r>
      <w:r w:rsidRPr="003C6E7F">
        <w:rPr>
          <w:rFonts w:ascii="Times New Roman" w:hAnsi="Times New Roman" w:cs="Times New Roman"/>
          <w:b/>
          <w:i/>
        </w:rPr>
        <w:lastRenderedPageBreak/>
        <w:t>в бухгалтерской (финансовой) отчетности и прилагаемых расшифровках либо являются существенными и нестандартными, принимая во внимание замечания внешнего</w:t>
      </w:r>
      <w:r w:rsidRPr="003C6E7F">
        <w:rPr>
          <w:rFonts w:ascii="Times New Roman" w:hAnsi="Times New Roman" w:cs="Times New Roman"/>
          <w:b/>
          <w:i/>
          <w:spacing w:val="-9"/>
        </w:rPr>
        <w:t xml:space="preserve"> </w:t>
      </w:r>
      <w:r w:rsidRPr="003C6E7F">
        <w:rPr>
          <w:rFonts w:ascii="Times New Roman" w:hAnsi="Times New Roman" w:cs="Times New Roman"/>
          <w:b/>
          <w:i/>
        </w:rPr>
        <w:t>аудитора;</w:t>
      </w:r>
    </w:p>
    <w:p w:rsidR="002665FD" w:rsidRPr="003C6E7F" w:rsidRDefault="002665FD" w:rsidP="00C81A85">
      <w:pPr>
        <w:pStyle w:val="af7"/>
        <w:spacing w:after="0"/>
        <w:ind w:firstLine="709"/>
        <w:jc w:val="both"/>
        <w:rPr>
          <w:rFonts w:ascii="Times New Roman" w:hAnsi="Times New Roman" w:cs="Times New Roman"/>
          <w:b/>
          <w:i/>
        </w:rPr>
      </w:pPr>
      <w:r w:rsidRPr="003C6E7F">
        <w:rPr>
          <w:rFonts w:ascii="Times New Roman" w:hAnsi="Times New Roman" w:cs="Times New Roman"/>
          <w:b/>
          <w:i/>
        </w:rPr>
        <w:t>б) обсуждение с высшим менеджментом Общества и внешним аудитором наиболее существенных допущений, используемых Обществом при подготовке бухгалтерской (финансовой) отчетности, соответствия принятых существенных допущений и оценок правилам (стандартам) бухгалтерского учета;</w:t>
      </w:r>
    </w:p>
    <w:p w:rsidR="002665FD" w:rsidRPr="003C6E7F" w:rsidRDefault="002665FD" w:rsidP="00C81A85">
      <w:pPr>
        <w:pStyle w:val="af7"/>
        <w:spacing w:after="0"/>
        <w:ind w:firstLine="709"/>
        <w:jc w:val="both"/>
        <w:rPr>
          <w:rFonts w:ascii="Times New Roman" w:hAnsi="Times New Roman" w:cs="Times New Roman"/>
          <w:b/>
          <w:i/>
        </w:rPr>
      </w:pPr>
      <w:r w:rsidRPr="003C6E7F">
        <w:rPr>
          <w:rFonts w:ascii="Times New Roman" w:hAnsi="Times New Roman" w:cs="Times New Roman"/>
          <w:b/>
          <w:i/>
        </w:rPr>
        <w:t>в) обсуждение с внешним аудитором и Внутренним аудитом вопроса использования Обществом каких-либо существенных допущений и оценок, которые могли быть направлены на достижение запланированного финансового результата Общества или увеличение величины вознаграждения единоличному исполнительному органу и высшим менеджерам Общества.</w:t>
      </w:r>
    </w:p>
    <w:p w:rsidR="002665FD" w:rsidRPr="003C6E7F" w:rsidRDefault="002665FD" w:rsidP="00C81A85">
      <w:pPr>
        <w:pStyle w:val="a9"/>
        <w:widowControl w:val="0"/>
        <w:numPr>
          <w:ilvl w:val="3"/>
          <w:numId w:val="35"/>
        </w:numPr>
        <w:tabs>
          <w:tab w:val="left" w:pos="1701"/>
        </w:tabs>
        <w:autoSpaceDE w:val="0"/>
        <w:autoSpaceDN w:val="0"/>
        <w:ind w:left="0" w:firstLine="709"/>
        <w:contextualSpacing w:val="0"/>
        <w:jc w:val="both"/>
        <w:rPr>
          <w:rFonts w:ascii="Times New Roman" w:hAnsi="Times New Roman" w:cs="Times New Roman"/>
          <w:b/>
          <w:i/>
        </w:rPr>
      </w:pPr>
      <w:r w:rsidRPr="003C6E7F">
        <w:rPr>
          <w:rFonts w:ascii="Times New Roman" w:hAnsi="Times New Roman" w:cs="Times New Roman"/>
          <w:b/>
          <w:i/>
        </w:rPr>
        <w:t>Проведение анализа пресс-релизов Общества по финансовым вопросам, любых публичных заявлений в отношении внешнего и внутреннего аудита, системы внутреннего контроля Общества, а также публикуемой финансовой</w:t>
      </w:r>
      <w:r w:rsidRPr="003C6E7F">
        <w:rPr>
          <w:rFonts w:ascii="Times New Roman" w:hAnsi="Times New Roman" w:cs="Times New Roman"/>
          <w:b/>
          <w:i/>
          <w:spacing w:val="-4"/>
        </w:rPr>
        <w:t xml:space="preserve"> </w:t>
      </w:r>
      <w:r w:rsidRPr="003C6E7F">
        <w:rPr>
          <w:rFonts w:ascii="Times New Roman" w:hAnsi="Times New Roman" w:cs="Times New Roman"/>
          <w:b/>
          <w:i/>
        </w:rPr>
        <w:t>информации.</w:t>
      </w:r>
    </w:p>
    <w:p w:rsidR="002665FD" w:rsidRPr="003C6E7F" w:rsidRDefault="002665FD" w:rsidP="00C81A85">
      <w:pPr>
        <w:pStyle w:val="a9"/>
        <w:widowControl w:val="0"/>
        <w:numPr>
          <w:ilvl w:val="3"/>
          <w:numId w:val="35"/>
        </w:numPr>
        <w:tabs>
          <w:tab w:val="left" w:pos="1701"/>
        </w:tabs>
        <w:autoSpaceDE w:val="0"/>
        <w:autoSpaceDN w:val="0"/>
        <w:ind w:left="0" w:firstLine="709"/>
        <w:contextualSpacing w:val="0"/>
        <w:jc w:val="both"/>
        <w:rPr>
          <w:rFonts w:ascii="Times New Roman" w:hAnsi="Times New Roman" w:cs="Times New Roman"/>
          <w:b/>
          <w:i/>
        </w:rPr>
      </w:pPr>
      <w:r w:rsidRPr="003C6E7F">
        <w:rPr>
          <w:rFonts w:ascii="Times New Roman" w:hAnsi="Times New Roman" w:cs="Times New Roman"/>
          <w:b/>
          <w:i/>
        </w:rPr>
        <w:t>Рассмотрение промежуточной бухгалтерской (финансовой) отчетности Общества, предварительное, до вынесения на рассмотрение Советом директоров Общества, рассмотрение годовой бухгалтерской (финансовой) отчетности</w:t>
      </w:r>
      <w:r w:rsidRPr="003C6E7F">
        <w:rPr>
          <w:rFonts w:ascii="Times New Roman" w:hAnsi="Times New Roman" w:cs="Times New Roman"/>
          <w:b/>
          <w:i/>
          <w:spacing w:val="-1"/>
        </w:rPr>
        <w:t xml:space="preserve"> </w:t>
      </w:r>
      <w:r w:rsidRPr="003C6E7F">
        <w:rPr>
          <w:rFonts w:ascii="Times New Roman" w:hAnsi="Times New Roman" w:cs="Times New Roman"/>
          <w:b/>
          <w:i/>
        </w:rPr>
        <w:t>Общества.</w:t>
      </w:r>
    </w:p>
    <w:p w:rsidR="002665FD" w:rsidRPr="003C6E7F" w:rsidRDefault="002665FD" w:rsidP="00C81A85">
      <w:pPr>
        <w:pStyle w:val="a9"/>
        <w:widowControl w:val="0"/>
        <w:numPr>
          <w:ilvl w:val="3"/>
          <w:numId w:val="35"/>
        </w:numPr>
        <w:tabs>
          <w:tab w:val="left" w:pos="1701"/>
        </w:tabs>
        <w:autoSpaceDE w:val="0"/>
        <w:autoSpaceDN w:val="0"/>
        <w:ind w:left="0" w:firstLine="709"/>
        <w:contextualSpacing w:val="0"/>
        <w:jc w:val="both"/>
        <w:rPr>
          <w:rFonts w:ascii="Times New Roman" w:hAnsi="Times New Roman" w:cs="Times New Roman"/>
          <w:b/>
          <w:i/>
        </w:rPr>
      </w:pPr>
      <w:r w:rsidRPr="003C6E7F">
        <w:rPr>
          <w:rFonts w:ascii="Times New Roman" w:hAnsi="Times New Roman" w:cs="Times New Roman"/>
          <w:b/>
          <w:i/>
        </w:rPr>
        <w:t>Рассмотрение любых других вопросов, которые, по мнению Комитета, могут повлиять на достоверность и полноту бухгалтерской (финансовой) отчетности</w:t>
      </w:r>
      <w:r w:rsidRPr="003C6E7F">
        <w:rPr>
          <w:rFonts w:ascii="Times New Roman" w:hAnsi="Times New Roman" w:cs="Times New Roman"/>
          <w:b/>
          <w:i/>
          <w:spacing w:val="-1"/>
        </w:rPr>
        <w:t xml:space="preserve"> </w:t>
      </w:r>
      <w:r w:rsidRPr="003C6E7F">
        <w:rPr>
          <w:rFonts w:ascii="Times New Roman" w:hAnsi="Times New Roman" w:cs="Times New Roman"/>
          <w:b/>
          <w:i/>
        </w:rPr>
        <w:t>Общества.</w:t>
      </w:r>
    </w:p>
    <w:p w:rsidR="002665FD" w:rsidRPr="003C6E7F" w:rsidRDefault="002665FD" w:rsidP="00C81A85">
      <w:pPr>
        <w:pStyle w:val="a9"/>
        <w:widowControl w:val="0"/>
        <w:numPr>
          <w:ilvl w:val="2"/>
          <w:numId w:val="35"/>
        </w:numPr>
        <w:tabs>
          <w:tab w:val="left" w:pos="1701"/>
          <w:tab w:val="left" w:pos="1862"/>
        </w:tabs>
        <w:autoSpaceDE w:val="0"/>
        <w:autoSpaceDN w:val="0"/>
        <w:ind w:left="0" w:firstLine="709"/>
        <w:contextualSpacing w:val="0"/>
        <w:jc w:val="both"/>
        <w:rPr>
          <w:rFonts w:ascii="Times New Roman" w:hAnsi="Times New Roman" w:cs="Times New Roman"/>
          <w:b/>
          <w:i/>
        </w:rPr>
      </w:pPr>
      <w:r w:rsidRPr="003C6E7F">
        <w:rPr>
          <w:rFonts w:ascii="Times New Roman" w:hAnsi="Times New Roman" w:cs="Times New Roman"/>
          <w:b/>
          <w:i/>
        </w:rPr>
        <w:t>В области осуществления контроля за надежностью и эффективностью функционирования системы внутреннего контроля, системы управления рисками, практики корпоративного</w:t>
      </w:r>
      <w:r w:rsidRPr="003C6E7F">
        <w:rPr>
          <w:rFonts w:ascii="Times New Roman" w:hAnsi="Times New Roman" w:cs="Times New Roman"/>
          <w:b/>
          <w:i/>
          <w:spacing w:val="-5"/>
        </w:rPr>
        <w:t xml:space="preserve"> </w:t>
      </w:r>
      <w:r w:rsidRPr="003C6E7F">
        <w:rPr>
          <w:rFonts w:ascii="Times New Roman" w:hAnsi="Times New Roman" w:cs="Times New Roman"/>
          <w:b/>
          <w:i/>
        </w:rPr>
        <w:t>управления:</w:t>
      </w:r>
    </w:p>
    <w:p w:rsidR="002665FD" w:rsidRPr="003C6E7F" w:rsidRDefault="002665FD" w:rsidP="00C81A85">
      <w:pPr>
        <w:pStyle w:val="a9"/>
        <w:widowControl w:val="0"/>
        <w:numPr>
          <w:ilvl w:val="3"/>
          <w:numId w:val="35"/>
        </w:numPr>
        <w:tabs>
          <w:tab w:val="left" w:pos="1701"/>
        </w:tabs>
        <w:autoSpaceDE w:val="0"/>
        <w:autoSpaceDN w:val="0"/>
        <w:ind w:left="0" w:firstLine="709"/>
        <w:contextualSpacing w:val="0"/>
        <w:jc w:val="both"/>
        <w:rPr>
          <w:rFonts w:ascii="Times New Roman" w:hAnsi="Times New Roman" w:cs="Times New Roman"/>
          <w:b/>
          <w:i/>
        </w:rPr>
      </w:pPr>
      <w:r w:rsidRPr="003C6E7F">
        <w:rPr>
          <w:rFonts w:ascii="Times New Roman" w:hAnsi="Times New Roman" w:cs="Times New Roman"/>
          <w:b/>
          <w:i/>
        </w:rPr>
        <w:t>Рассмотрение до определения Советом директоров Общества подходов к организации системы внутреннего контроля, анализ и оценка исполнения политики Общества в области внутреннего</w:t>
      </w:r>
      <w:r w:rsidRPr="003C6E7F">
        <w:rPr>
          <w:rFonts w:ascii="Times New Roman" w:hAnsi="Times New Roman" w:cs="Times New Roman"/>
          <w:b/>
          <w:i/>
          <w:spacing w:val="-5"/>
        </w:rPr>
        <w:t xml:space="preserve"> </w:t>
      </w:r>
      <w:r w:rsidRPr="003C6E7F">
        <w:rPr>
          <w:rFonts w:ascii="Times New Roman" w:hAnsi="Times New Roman" w:cs="Times New Roman"/>
          <w:b/>
          <w:i/>
        </w:rPr>
        <w:t>контроля:</w:t>
      </w:r>
    </w:p>
    <w:p w:rsidR="002665FD" w:rsidRPr="003C6E7F" w:rsidRDefault="002665FD" w:rsidP="00C81A85">
      <w:pPr>
        <w:pStyle w:val="af7"/>
        <w:spacing w:after="0"/>
        <w:ind w:firstLine="709"/>
        <w:jc w:val="both"/>
        <w:rPr>
          <w:rFonts w:ascii="Times New Roman" w:hAnsi="Times New Roman" w:cs="Times New Roman"/>
          <w:b/>
          <w:i/>
        </w:rPr>
      </w:pPr>
      <w:r w:rsidRPr="003C6E7F">
        <w:rPr>
          <w:rFonts w:ascii="Times New Roman" w:hAnsi="Times New Roman" w:cs="Times New Roman"/>
          <w:b/>
          <w:i/>
        </w:rPr>
        <w:t>а) предварительное рассмотрение перед утверждением Советом директоров внутренних нормативных документов Общества, определяющих стратегию, организацию и развитие системы внутреннего контроля и последующих изменений к ним;</w:t>
      </w:r>
    </w:p>
    <w:p w:rsidR="002665FD" w:rsidRPr="003C6E7F" w:rsidRDefault="002665FD" w:rsidP="00C81A85">
      <w:pPr>
        <w:pStyle w:val="af7"/>
        <w:spacing w:after="0"/>
        <w:ind w:firstLine="709"/>
        <w:jc w:val="both"/>
        <w:rPr>
          <w:rFonts w:ascii="Times New Roman" w:hAnsi="Times New Roman" w:cs="Times New Roman"/>
          <w:b/>
          <w:i/>
        </w:rPr>
      </w:pPr>
      <w:r w:rsidRPr="003C6E7F">
        <w:rPr>
          <w:rFonts w:ascii="Times New Roman" w:hAnsi="Times New Roman" w:cs="Times New Roman"/>
          <w:b/>
          <w:i/>
        </w:rPr>
        <w:t>б) обсуждение с исполнительным органом и Внутренним аудитом исполнения политики Общества в области внутреннего контроля.</w:t>
      </w:r>
    </w:p>
    <w:p w:rsidR="002665FD" w:rsidRPr="003C6E7F" w:rsidRDefault="002665FD" w:rsidP="00C81A85">
      <w:pPr>
        <w:pStyle w:val="a9"/>
        <w:widowControl w:val="0"/>
        <w:numPr>
          <w:ilvl w:val="3"/>
          <w:numId w:val="35"/>
        </w:numPr>
        <w:tabs>
          <w:tab w:val="left" w:pos="1701"/>
        </w:tabs>
        <w:autoSpaceDE w:val="0"/>
        <w:autoSpaceDN w:val="0"/>
        <w:ind w:left="0" w:firstLine="709"/>
        <w:contextualSpacing w:val="0"/>
        <w:jc w:val="both"/>
        <w:rPr>
          <w:rFonts w:ascii="Times New Roman" w:hAnsi="Times New Roman" w:cs="Times New Roman"/>
          <w:b/>
          <w:i/>
        </w:rPr>
      </w:pPr>
      <w:r w:rsidRPr="003C6E7F">
        <w:rPr>
          <w:rFonts w:ascii="Times New Roman" w:hAnsi="Times New Roman" w:cs="Times New Roman"/>
          <w:b/>
          <w:i/>
        </w:rPr>
        <w:t>Контроль за надежностью и эффективностью функционирования системы внутреннего контроля, системы управления рисками, практики корпоративного</w:t>
      </w:r>
      <w:r w:rsidRPr="003C6E7F">
        <w:rPr>
          <w:rFonts w:ascii="Times New Roman" w:hAnsi="Times New Roman" w:cs="Times New Roman"/>
          <w:b/>
          <w:i/>
          <w:spacing w:val="-2"/>
        </w:rPr>
        <w:t xml:space="preserve"> </w:t>
      </w:r>
      <w:r w:rsidRPr="003C6E7F">
        <w:rPr>
          <w:rFonts w:ascii="Times New Roman" w:hAnsi="Times New Roman" w:cs="Times New Roman"/>
          <w:b/>
          <w:i/>
        </w:rPr>
        <w:t>управления:</w:t>
      </w:r>
    </w:p>
    <w:p w:rsidR="002665FD" w:rsidRPr="003C6E7F" w:rsidRDefault="002665FD" w:rsidP="00C81A85">
      <w:pPr>
        <w:pStyle w:val="af7"/>
        <w:spacing w:after="0"/>
        <w:ind w:firstLine="709"/>
        <w:jc w:val="both"/>
        <w:rPr>
          <w:rFonts w:ascii="Times New Roman" w:hAnsi="Times New Roman" w:cs="Times New Roman"/>
          <w:b/>
          <w:i/>
        </w:rPr>
      </w:pPr>
      <w:r w:rsidRPr="003C6E7F">
        <w:rPr>
          <w:rFonts w:ascii="Times New Roman" w:hAnsi="Times New Roman" w:cs="Times New Roman"/>
          <w:b/>
          <w:i/>
        </w:rPr>
        <w:t>а) проведение не реже 1 раза в квартал встреч с высшим менеджментом Общества для обсуждения наличия/создания в Обществе надлежащей среды контроля, эффективности выполнения процедур внутреннего контроля, рассмотрению существенных недостатков системы внутреннего контроля и планов по их устранению;</w:t>
      </w:r>
    </w:p>
    <w:p w:rsidR="002665FD" w:rsidRPr="003C6E7F" w:rsidRDefault="002665FD" w:rsidP="00C81A85">
      <w:pPr>
        <w:pStyle w:val="af7"/>
        <w:spacing w:after="0"/>
        <w:ind w:firstLine="709"/>
        <w:jc w:val="both"/>
        <w:rPr>
          <w:rFonts w:ascii="Times New Roman" w:hAnsi="Times New Roman" w:cs="Times New Roman"/>
          <w:b/>
          <w:i/>
        </w:rPr>
      </w:pPr>
      <w:r w:rsidRPr="003C6E7F">
        <w:rPr>
          <w:rFonts w:ascii="Times New Roman" w:hAnsi="Times New Roman" w:cs="Times New Roman"/>
          <w:b/>
          <w:i/>
        </w:rPr>
        <w:t>б) проведение не реже 1 раза в год анализа разработанных исполнительными органами Общества мероприятий по совершенствованию системы внутреннего контроля, а также результатов их выполнения, в том числе по итогам самооценки, осуществляемой руководителями блоков / структурных подразделений Общества, и по итогам оценки, проведенной Внутренним аудитом;</w:t>
      </w:r>
    </w:p>
    <w:p w:rsidR="002665FD" w:rsidRPr="003C6E7F" w:rsidRDefault="002665FD" w:rsidP="00C81A85">
      <w:pPr>
        <w:pStyle w:val="af7"/>
        <w:spacing w:after="0"/>
        <w:ind w:firstLine="709"/>
        <w:jc w:val="both"/>
        <w:rPr>
          <w:rFonts w:ascii="Times New Roman" w:hAnsi="Times New Roman" w:cs="Times New Roman"/>
          <w:b/>
          <w:i/>
        </w:rPr>
      </w:pPr>
      <w:r w:rsidRPr="003C6E7F">
        <w:rPr>
          <w:rFonts w:ascii="Times New Roman" w:hAnsi="Times New Roman" w:cs="Times New Roman"/>
          <w:b/>
          <w:i/>
        </w:rPr>
        <w:t>в) рассмотрение, обсуждение с исполнительным органом и Внутренним аудитом до представления Годового отчета Общества на предварительное утверждение Совету директоров Общества текста раздела Годового отчета Общества «Система внутреннего контроля»;</w:t>
      </w:r>
    </w:p>
    <w:p w:rsidR="002665FD" w:rsidRPr="003C6E7F" w:rsidRDefault="002665FD" w:rsidP="00C81A85">
      <w:pPr>
        <w:pStyle w:val="af7"/>
        <w:spacing w:after="0"/>
        <w:ind w:firstLine="709"/>
        <w:jc w:val="both"/>
        <w:rPr>
          <w:rFonts w:ascii="Times New Roman" w:hAnsi="Times New Roman" w:cs="Times New Roman"/>
          <w:b/>
          <w:i/>
        </w:rPr>
      </w:pPr>
      <w:r w:rsidRPr="003C6E7F">
        <w:rPr>
          <w:rFonts w:ascii="Times New Roman" w:hAnsi="Times New Roman" w:cs="Times New Roman"/>
          <w:b/>
          <w:i/>
        </w:rPr>
        <w:t>г) анализ надежности и эффективности системы внутреннего контроля по данным отчетов Правления Общества об организации и функционировании системы внутреннего контроля, материалам проверок Внутреннего аудита, а также заключениям внешнего аудитора</w:t>
      </w:r>
      <w:r w:rsidRPr="003C6E7F">
        <w:rPr>
          <w:rFonts w:ascii="Times New Roman" w:hAnsi="Times New Roman" w:cs="Times New Roman"/>
          <w:b/>
          <w:i/>
          <w:spacing w:val="-6"/>
        </w:rPr>
        <w:t xml:space="preserve"> </w:t>
      </w:r>
      <w:r w:rsidRPr="003C6E7F">
        <w:rPr>
          <w:rFonts w:ascii="Times New Roman" w:hAnsi="Times New Roman" w:cs="Times New Roman"/>
          <w:b/>
          <w:i/>
        </w:rPr>
        <w:t>Общества;</w:t>
      </w:r>
    </w:p>
    <w:p w:rsidR="002665FD" w:rsidRPr="003C6E7F" w:rsidRDefault="002665FD" w:rsidP="00C81A85">
      <w:pPr>
        <w:pStyle w:val="af7"/>
        <w:spacing w:after="0"/>
        <w:ind w:firstLine="709"/>
        <w:jc w:val="both"/>
        <w:rPr>
          <w:rFonts w:ascii="Times New Roman" w:hAnsi="Times New Roman" w:cs="Times New Roman"/>
          <w:b/>
          <w:i/>
        </w:rPr>
      </w:pPr>
      <w:r w:rsidRPr="003C6E7F">
        <w:rPr>
          <w:rFonts w:ascii="Times New Roman" w:hAnsi="Times New Roman" w:cs="Times New Roman"/>
          <w:b/>
          <w:i/>
        </w:rPr>
        <w:t>д) предварительное рассмотрение не реже 1 раза в год отчета Внутреннего аудита об эффективности системы внутреннего контроля, системы управления рисками, корпоративного управления, а также предварительное рассмотрение отчетов внешней независимой оценки эффективности системы внутреннего контроля, системы управления рисками, корпоративного управления;</w:t>
      </w:r>
    </w:p>
    <w:p w:rsidR="002665FD" w:rsidRPr="003C6E7F" w:rsidRDefault="002665FD" w:rsidP="00C81A85">
      <w:pPr>
        <w:pStyle w:val="af7"/>
        <w:spacing w:after="0"/>
        <w:ind w:firstLine="709"/>
        <w:jc w:val="both"/>
        <w:rPr>
          <w:rFonts w:ascii="Times New Roman" w:hAnsi="Times New Roman" w:cs="Times New Roman"/>
          <w:b/>
          <w:i/>
        </w:rPr>
      </w:pPr>
      <w:r w:rsidRPr="003C6E7F">
        <w:rPr>
          <w:rFonts w:ascii="Times New Roman" w:hAnsi="Times New Roman" w:cs="Times New Roman"/>
          <w:b/>
          <w:i/>
        </w:rPr>
        <w:lastRenderedPageBreak/>
        <w:t>е) подготовка предложений по совершенствованию систем управления рисками, внутреннего контроля, практики корпоративного управления.</w:t>
      </w:r>
    </w:p>
    <w:p w:rsidR="002665FD" w:rsidRPr="003C6E7F" w:rsidRDefault="002665FD" w:rsidP="00C81A85">
      <w:pPr>
        <w:pStyle w:val="a9"/>
        <w:widowControl w:val="0"/>
        <w:numPr>
          <w:ilvl w:val="3"/>
          <w:numId w:val="35"/>
        </w:numPr>
        <w:tabs>
          <w:tab w:val="left" w:pos="1701"/>
        </w:tabs>
        <w:autoSpaceDE w:val="0"/>
        <w:autoSpaceDN w:val="0"/>
        <w:ind w:left="0" w:firstLine="709"/>
        <w:contextualSpacing w:val="0"/>
        <w:jc w:val="both"/>
        <w:rPr>
          <w:rFonts w:ascii="Times New Roman" w:hAnsi="Times New Roman" w:cs="Times New Roman"/>
          <w:b/>
          <w:i/>
        </w:rPr>
      </w:pPr>
      <w:r w:rsidRPr="003C6E7F">
        <w:rPr>
          <w:rFonts w:ascii="Times New Roman" w:hAnsi="Times New Roman" w:cs="Times New Roman"/>
          <w:b/>
          <w:i/>
        </w:rPr>
        <w:t>Контроль соблюдения Обществом нормативно-правовых требований:</w:t>
      </w:r>
    </w:p>
    <w:p w:rsidR="002665FD" w:rsidRPr="003C6E7F" w:rsidRDefault="002665FD" w:rsidP="00C81A85">
      <w:pPr>
        <w:pStyle w:val="af7"/>
        <w:tabs>
          <w:tab w:val="left" w:pos="1701"/>
        </w:tabs>
        <w:spacing w:after="0"/>
        <w:ind w:firstLine="709"/>
        <w:jc w:val="both"/>
        <w:rPr>
          <w:rFonts w:ascii="Times New Roman" w:hAnsi="Times New Roman" w:cs="Times New Roman"/>
          <w:b/>
          <w:i/>
        </w:rPr>
      </w:pPr>
      <w:r w:rsidRPr="003C6E7F">
        <w:rPr>
          <w:rFonts w:ascii="Times New Roman" w:hAnsi="Times New Roman" w:cs="Times New Roman"/>
          <w:b/>
          <w:i/>
        </w:rPr>
        <w:t>а) рассмотрение вопросов, относящихся к процедурам обеспечения Обществом соблюдения требований законодательства Российской Федерации, Банка России, фондовых бирж, а также этических норм, закрепленных во внутренних нормативных документах Общества;</w:t>
      </w:r>
    </w:p>
    <w:p w:rsidR="002665FD" w:rsidRPr="003C6E7F" w:rsidRDefault="002665FD" w:rsidP="00C81A85">
      <w:pPr>
        <w:pStyle w:val="af7"/>
        <w:tabs>
          <w:tab w:val="left" w:pos="1701"/>
        </w:tabs>
        <w:spacing w:after="0"/>
        <w:ind w:firstLine="709"/>
        <w:jc w:val="both"/>
        <w:rPr>
          <w:rFonts w:ascii="Times New Roman" w:hAnsi="Times New Roman" w:cs="Times New Roman"/>
          <w:b/>
          <w:i/>
        </w:rPr>
      </w:pPr>
      <w:r w:rsidRPr="003C6E7F">
        <w:rPr>
          <w:rFonts w:ascii="Times New Roman" w:hAnsi="Times New Roman" w:cs="Times New Roman"/>
          <w:b/>
          <w:i/>
        </w:rPr>
        <w:t>б) анализ мер реагирования, принимаемых Обществом для устранения нарушений, выявленных Ревизионной комиссией Общества, внутренним аудитом Общества, внешними органами контроля (надзора).</w:t>
      </w:r>
    </w:p>
    <w:p w:rsidR="002665FD" w:rsidRPr="003C6E7F" w:rsidRDefault="002665FD" w:rsidP="00C81A85">
      <w:pPr>
        <w:pStyle w:val="a9"/>
        <w:widowControl w:val="0"/>
        <w:numPr>
          <w:ilvl w:val="2"/>
          <w:numId w:val="35"/>
        </w:numPr>
        <w:tabs>
          <w:tab w:val="left" w:pos="1701"/>
          <w:tab w:val="left" w:pos="1862"/>
        </w:tabs>
        <w:autoSpaceDE w:val="0"/>
        <w:autoSpaceDN w:val="0"/>
        <w:ind w:left="0" w:firstLine="709"/>
        <w:contextualSpacing w:val="0"/>
        <w:jc w:val="both"/>
        <w:rPr>
          <w:rFonts w:ascii="Times New Roman" w:hAnsi="Times New Roman" w:cs="Times New Roman"/>
          <w:b/>
          <w:i/>
        </w:rPr>
      </w:pPr>
      <w:r w:rsidRPr="003C6E7F">
        <w:rPr>
          <w:rFonts w:ascii="Times New Roman" w:hAnsi="Times New Roman" w:cs="Times New Roman"/>
          <w:b/>
          <w:i/>
        </w:rPr>
        <w:t>В области контроля за проведением внешнего аудита и выбором аудитора:</w:t>
      </w:r>
    </w:p>
    <w:p w:rsidR="002665FD" w:rsidRPr="003C6E7F" w:rsidRDefault="002665FD" w:rsidP="00C81A85">
      <w:pPr>
        <w:pStyle w:val="a9"/>
        <w:widowControl w:val="0"/>
        <w:numPr>
          <w:ilvl w:val="3"/>
          <w:numId w:val="35"/>
        </w:numPr>
        <w:tabs>
          <w:tab w:val="left" w:pos="1701"/>
        </w:tabs>
        <w:autoSpaceDE w:val="0"/>
        <w:autoSpaceDN w:val="0"/>
        <w:ind w:left="0" w:firstLine="709"/>
        <w:contextualSpacing w:val="0"/>
        <w:jc w:val="both"/>
        <w:rPr>
          <w:rFonts w:ascii="Times New Roman" w:hAnsi="Times New Roman" w:cs="Times New Roman"/>
          <w:b/>
          <w:i/>
        </w:rPr>
      </w:pPr>
      <w:r w:rsidRPr="003C6E7F">
        <w:rPr>
          <w:rFonts w:ascii="Times New Roman" w:hAnsi="Times New Roman" w:cs="Times New Roman"/>
          <w:b/>
          <w:i/>
        </w:rPr>
        <w:t>Рассмотрение и разработка рекомендаций для Совета директоров Общества, которые должны предоставляться акционерам для утверждения на годовом Общем собрании акционеров Общества, в отношении переизбрания и отстранения внешнего</w:t>
      </w:r>
      <w:r w:rsidRPr="003C6E7F">
        <w:rPr>
          <w:rFonts w:ascii="Times New Roman" w:hAnsi="Times New Roman" w:cs="Times New Roman"/>
          <w:b/>
          <w:i/>
          <w:spacing w:val="-3"/>
        </w:rPr>
        <w:t xml:space="preserve"> </w:t>
      </w:r>
      <w:r w:rsidRPr="003C6E7F">
        <w:rPr>
          <w:rFonts w:ascii="Times New Roman" w:hAnsi="Times New Roman" w:cs="Times New Roman"/>
          <w:b/>
          <w:i/>
        </w:rPr>
        <w:t>аудитора.</w:t>
      </w:r>
    </w:p>
    <w:p w:rsidR="002665FD" w:rsidRPr="003C6E7F" w:rsidRDefault="002665FD" w:rsidP="00C81A85">
      <w:pPr>
        <w:pStyle w:val="a9"/>
        <w:widowControl w:val="0"/>
        <w:numPr>
          <w:ilvl w:val="3"/>
          <w:numId w:val="35"/>
        </w:numPr>
        <w:tabs>
          <w:tab w:val="left" w:pos="1701"/>
        </w:tabs>
        <w:autoSpaceDE w:val="0"/>
        <w:autoSpaceDN w:val="0"/>
        <w:ind w:left="0" w:firstLine="709"/>
        <w:contextualSpacing w:val="0"/>
        <w:jc w:val="both"/>
        <w:rPr>
          <w:rFonts w:ascii="Times New Roman" w:hAnsi="Times New Roman" w:cs="Times New Roman"/>
          <w:b/>
          <w:i/>
        </w:rPr>
      </w:pPr>
      <w:r w:rsidRPr="003C6E7F">
        <w:rPr>
          <w:rFonts w:ascii="Times New Roman" w:hAnsi="Times New Roman" w:cs="Times New Roman"/>
          <w:b/>
          <w:i/>
        </w:rPr>
        <w:t>Выработка для Совета директоров Общества рекомендаций по определению срока ротации внешнего</w:t>
      </w:r>
      <w:r w:rsidRPr="003C6E7F">
        <w:rPr>
          <w:rFonts w:ascii="Times New Roman" w:hAnsi="Times New Roman" w:cs="Times New Roman"/>
          <w:b/>
          <w:i/>
          <w:spacing w:val="-7"/>
        </w:rPr>
        <w:t xml:space="preserve"> </w:t>
      </w:r>
      <w:r w:rsidRPr="003C6E7F">
        <w:rPr>
          <w:rFonts w:ascii="Times New Roman" w:hAnsi="Times New Roman" w:cs="Times New Roman"/>
          <w:b/>
          <w:i/>
        </w:rPr>
        <w:t>аудитора.</w:t>
      </w:r>
    </w:p>
    <w:p w:rsidR="002665FD" w:rsidRPr="003C6E7F" w:rsidRDefault="002665FD" w:rsidP="00C81A85">
      <w:pPr>
        <w:pStyle w:val="a9"/>
        <w:widowControl w:val="0"/>
        <w:numPr>
          <w:ilvl w:val="3"/>
          <w:numId w:val="35"/>
        </w:numPr>
        <w:tabs>
          <w:tab w:val="left" w:pos="1701"/>
        </w:tabs>
        <w:autoSpaceDE w:val="0"/>
        <w:autoSpaceDN w:val="0"/>
        <w:ind w:left="0" w:firstLine="709"/>
        <w:contextualSpacing w:val="0"/>
        <w:jc w:val="both"/>
        <w:rPr>
          <w:rFonts w:ascii="Times New Roman" w:hAnsi="Times New Roman" w:cs="Times New Roman"/>
          <w:b/>
          <w:i/>
        </w:rPr>
      </w:pPr>
      <w:r w:rsidRPr="003C6E7F">
        <w:rPr>
          <w:rFonts w:ascii="Times New Roman" w:hAnsi="Times New Roman" w:cs="Times New Roman"/>
          <w:b/>
          <w:i/>
        </w:rPr>
        <w:t>Осуществление общего надзора за выбором внешнего аудитора: а) участие в разработке и согласование условий проведения</w:t>
      </w:r>
      <w:r w:rsidRPr="003C6E7F">
        <w:rPr>
          <w:rFonts w:ascii="Times New Roman" w:hAnsi="Times New Roman" w:cs="Times New Roman"/>
          <w:b/>
          <w:i/>
          <w:spacing w:val="38"/>
        </w:rPr>
        <w:t xml:space="preserve"> </w:t>
      </w:r>
      <w:r w:rsidRPr="003C6E7F">
        <w:rPr>
          <w:rFonts w:ascii="Times New Roman" w:hAnsi="Times New Roman" w:cs="Times New Roman"/>
          <w:b/>
          <w:i/>
        </w:rPr>
        <w:t>закупочных процедур по выбору внешнего аудитора, в частности определение набора и значимости критериев оценки участников закупки и порядка оценки заявок участников закупки;</w:t>
      </w:r>
    </w:p>
    <w:p w:rsidR="002665FD" w:rsidRPr="003C6E7F" w:rsidRDefault="002665FD" w:rsidP="00C81A85">
      <w:pPr>
        <w:pStyle w:val="af7"/>
        <w:spacing w:after="0"/>
        <w:ind w:firstLine="709"/>
        <w:jc w:val="both"/>
        <w:rPr>
          <w:rFonts w:ascii="Times New Roman" w:hAnsi="Times New Roman" w:cs="Times New Roman"/>
          <w:b/>
          <w:i/>
        </w:rPr>
      </w:pPr>
      <w:r w:rsidRPr="003C6E7F">
        <w:rPr>
          <w:rFonts w:ascii="Times New Roman" w:hAnsi="Times New Roman" w:cs="Times New Roman"/>
          <w:b/>
          <w:i/>
        </w:rPr>
        <w:t>б) надзор за соответствием процедуры выбора аудитора Общества законодательству и внутренним нормативным документам Общества путем участия представителя Комитета по аудиту в работе закупочной комиссии по выбору внешнего аудитора в качестве члена комиссии либо независимого наблюдателя;</w:t>
      </w:r>
    </w:p>
    <w:p w:rsidR="002665FD" w:rsidRPr="003C6E7F" w:rsidRDefault="002665FD" w:rsidP="00C81A85">
      <w:pPr>
        <w:pStyle w:val="af7"/>
        <w:spacing w:after="0"/>
        <w:ind w:firstLine="709"/>
        <w:jc w:val="both"/>
        <w:rPr>
          <w:rFonts w:ascii="Times New Roman" w:hAnsi="Times New Roman" w:cs="Times New Roman"/>
          <w:b/>
          <w:i/>
        </w:rPr>
      </w:pPr>
      <w:r w:rsidRPr="003C6E7F">
        <w:rPr>
          <w:rFonts w:ascii="Times New Roman" w:hAnsi="Times New Roman" w:cs="Times New Roman"/>
          <w:b/>
          <w:i/>
        </w:rPr>
        <w:t>в) оценка независимости, объективности и отсутствия конфликта интересов внешнего аудитора Общества, включая анализ всех отношений между внешним аудитором и Обществом (предоставление услуг, помимо аудиторских, размер вознаграждения за оказание аудиторских и неаудиторских услуг и другое), с целью определения обстоятельств, способных повлиять на независимость внешнего</w:t>
      </w:r>
      <w:r w:rsidRPr="003C6E7F">
        <w:rPr>
          <w:rFonts w:ascii="Times New Roman" w:hAnsi="Times New Roman" w:cs="Times New Roman"/>
          <w:b/>
          <w:i/>
          <w:spacing w:val="-6"/>
        </w:rPr>
        <w:t xml:space="preserve"> </w:t>
      </w:r>
      <w:r w:rsidRPr="003C6E7F">
        <w:rPr>
          <w:rFonts w:ascii="Times New Roman" w:hAnsi="Times New Roman" w:cs="Times New Roman"/>
          <w:b/>
          <w:i/>
        </w:rPr>
        <w:t>аудитора;</w:t>
      </w:r>
    </w:p>
    <w:p w:rsidR="002665FD" w:rsidRPr="003C6E7F" w:rsidRDefault="002665FD" w:rsidP="00C81A85">
      <w:pPr>
        <w:pStyle w:val="af7"/>
        <w:spacing w:after="0"/>
        <w:ind w:firstLine="709"/>
        <w:jc w:val="both"/>
        <w:rPr>
          <w:rFonts w:ascii="Times New Roman" w:hAnsi="Times New Roman" w:cs="Times New Roman"/>
          <w:b/>
          <w:i/>
        </w:rPr>
      </w:pPr>
      <w:r w:rsidRPr="003C6E7F">
        <w:rPr>
          <w:rFonts w:ascii="Times New Roman" w:hAnsi="Times New Roman" w:cs="Times New Roman"/>
          <w:b/>
          <w:i/>
        </w:rPr>
        <w:t>г) подготовка рекомендаций для Совета директоров по кандидатуре внешнего аудитора Общества.</w:t>
      </w:r>
    </w:p>
    <w:p w:rsidR="002665FD" w:rsidRPr="003C6E7F" w:rsidRDefault="002665FD" w:rsidP="00C81A85">
      <w:pPr>
        <w:pStyle w:val="a9"/>
        <w:widowControl w:val="0"/>
        <w:numPr>
          <w:ilvl w:val="3"/>
          <w:numId w:val="35"/>
        </w:numPr>
        <w:tabs>
          <w:tab w:val="left" w:pos="1701"/>
        </w:tabs>
        <w:autoSpaceDE w:val="0"/>
        <w:autoSpaceDN w:val="0"/>
        <w:ind w:left="0" w:firstLine="709"/>
        <w:contextualSpacing w:val="0"/>
        <w:jc w:val="both"/>
        <w:rPr>
          <w:rFonts w:ascii="Times New Roman" w:hAnsi="Times New Roman" w:cs="Times New Roman"/>
          <w:b/>
          <w:i/>
        </w:rPr>
      </w:pPr>
      <w:r w:rsidRPr="003C6E7F">
        <w:rPr>
          <w:rFonts w:ascii="Times New Roman" w:hAnsi="Times New Roman" w:cs="Times New Roman"/>
          <w:b/>
          <w:i/>
        </w:rPr>
        <w:t>Надзор за проведением внешнего аудита и оценка качества выполнения аудиторской проверки и заключений</w:t>
      </w:r>
      <w:r w:rsidRPr="003C6E7F">
        <w:rPr>
          <w:rFonts w:ascii="Times New Roman" w:hAnsi="Times New Roman" w:cs="Times New Roman"/>
          <w:b/>
          <w:i/>
          <w:spacing w:val="-6"/>
        </w:rPr>
        <w:t xml:space="preserve"> </w:t>
      </w:r>
      <w:r w:rsidRPr="003C6E7F">
        <w:rPr>
          <w:rFonts w:ascii="Times New Roman" w:hAnsi="Times New Roman" w:cs="Times New Roman"/>
          <w:b/>
          <w:i/>
        </w:rPr>
        <w:t>аудитора:</w:t>
      </w:r>
    </w:p>
    <w:p w:rsidR="002665FD" w:rsidRPr="003C6E7F" w:rsidRDefault="002665FD" w:rsidP="00C81A85">
      <w:pPr>
        <w:pStyle w:val="af7"/>
        <w:spacing w:after="0"/>
        <w:ind w:firstLine="709"/>
        <w:jc w:val="both"/>
        <w:rPr>
          <w:rFonts w:ascii="Times New Roman" w:hAnsi="Times New Roman" w:cs="Times New Roman"/>
          <w:b/>
          <w:i/>
        </w:rPr>
      </w:pPr>
      <w:r w:rsidRPr="003C6E7F">
        <w:rPr>
          <w:rFonts w:ascii="Times New Roman" w:hAnsi="Times New Roman" w:cs="Times New Roman"/>
          <w:b/>
          <w:i/>
        </w:rPr>
        <w:t>а) оценка объема аудиторских процедур и методов проведения проверки, предложенных внешним аудитором;</w:t>
      </w:r>
    </w:p>
    <w:p w:rsidR="002665FD" w:rsidRPr="003C6E7F" w:rsidRDefault="002665FD" w:rsidP="00C81A85">
      <w:pPr>
        <w:pStyle w:val="af7"/>
        <w:spacing w:after="0"/>
        <w:ind w:firstLine="709"/>
        <w:jc w:val="both"/>
        <w:rPr>
          <w:rFonts w:ascii="Times New Roman" w:hAnsi="Times New Roman" w:cs="Times New Roman"/>
          <w:b/>
          <w:i/>
        </w:rPr>
      </w:pPr>
      <w:r w:rsidRPr="003C6E7F">
        <w:rPr>
          <w:rFonts w:ascii="Times New Roman" w:hAnsi="Times New Roman" w:cs="Times New Roman"/>
          <w:b/>
          <w:i/>
        </w:rPr>
        <w:t>б) обсуждение с внешним аудитором и исполнительным органом существенных аспектов учетной политики, методов, использованных при учете существенных или необычайных сделок в тех случаях, когда допускается несколько подходов;</w:t>
      </w:r>
    </w:p>
    <w:p w:rsidR="002665FD" w:rsidRPr="003C6E7F" w:rsidRDefault="002665FD" w:rsidP="00C81A85">
      <w:pPr>
        <w:pStyle w:val="af7"/>
        <w:spacing w:after="0"/>
        <w:ind w:firstLine="709"/>
        <w:jc w:val="both"/>
        <w:rPr>
          <w:rFonts w:ascii="Times New Roman" w:hAnsi="Times New Roman" w:cs="Times New Roman"/>
          <w:b/>
          <w:i/>
        </w:rPr>
      </w:pPr>
      <w:r w:rsidRPr="003C6E7F">
        <w:rPr>
          <w:rFonts w:ascii="Times New Roman" w:hAnsi="Times New Roman" w:cs="Times New Roman"/>
          <w:b/>
          <w:i/>
        </w:rPr>
        <w:t>в) обсуждение с внешним аудитором и исполнительным органом Общества вопросов составления бухгалтерской (финансовой) отчетности, проверки ясности и полноты раскрытия информации в бухгалтерской (финансовой) отчетности, а также определения правильности раскрытия информации;</w:t>
      </w:r>
    </w:p>
    <w:p w:rsidR="002665FD" w:rsidRPr="003C6E7F" w:rsidRDefault="002665FD" w:rsidP="00C81A85">
      <w:pPr>
        <w:pStyle w:val="af7"/>
        <w:spacing w:after="0"/>
        <w:ind w:firstLine="709"/>
        <w:jc w:val="both"/>
        <w:rPr>
          <w:rFonts w:ascii="Times New Roman" w:hAnsi="Times New Roman" w:cs="Times New Roman"/>
          <w:b/>
          <w:i/>
        </w:rPr>
      </w:pPr>
      <w:r w:rsidRPr="003C6E7F">
        <w:rPr>
          <w:rFonts w:ascii="Times New Roman" w:hAnsi="Times New Roman" w:cs="Times New Roman"/>
          <w:b/>
          <w:i/>
        </w:rPr>
        <w:t>г) обсуждение с внешним аудитором любых серьезных затруднений, возникающих в ходе проведения аудита, в том числе любых ограничений на объем работ и/или на доступ к необходимой внешнему аудитору информации; д) рассмотрение выводов внешнего аудитора и письменной информации</w:t>
      </w:r>
    </w:p>
    <w:p w:rsidR="002665FD" w:rsidRPr="003C6E7F" w:rsidRDefault="002665FD" w:rsidP="00C81A85">
      <w:pPr>
        <w:pStyle w:val="af7"/>
        <w:spacing w:after="0"/>
        <w:ind w:firstLine="709"/>
        <w:jc w:val="both"/>
        <w:rPr>
          <w:rFonts w:ascii="Times New Roman" w:hAnsi="Times New Roman" w:cs="Times New Roman"/>
          <w:b/>
          <w:i/>
        </w:rPr>
      </w:pPr>
      <w:r w:rsidRPr="003C6E7F">
        <w:rPr>
          <w:rFonts w:ascii="Times New Roman" w:hAnsi="Times New Roman" w:cs="Times New Roman"/>
          <w:b/>
          <w:i/>
        </w:rPr>
        <w:t>исполнительному органу Общества по итогам аудита на предмет перечня основных решенных и нерешенных вопросов, проверки основных учетных и аудиторских суждений, анализа уровня ошибок, выявленных в ходе аудита.</w:t>
      </w:r>
    </w:p>
    <w:p w:rsidR="002665FD" w:rsidRPr="003C6E7F" w:rsidRDefault="002665FD" w:rsidP="00C81A85">
      <w:pPr>
        <w:pStyle w:val="a9"/>
        <w:widowControl w:val="0"/>
        <w:numPr>
          <w:ilvl w:val="3"/>
          <w:numId w:val="35"/>
        </w:numPr>
        <w:tabs>
          <w:tab w:val="left" w:pos="1701"/>
        </w:tabs>
        <w:autoSpaceDE w:val="0"/>
        <w:autoSpaceDN w:val="0"/>
        <w:ind w:left="0" w:firstLine="709"/>
        <w:contextualSpacing w:val="0"/>
        <w:jc w:val="both"/>
        <w:rPr>
          <w:rFonts w:ascii="Times New Roman" w:hAnsi="Times New Roman" w:cs="Times New Roman"/>
          <w:b/>
          <w:i/>
        </w:rPr>
      </w:pPr>
      <w:r w:rsidRPr="003C6E7F">
        <w:rPr>
          <w:rFonts w:ascii="Times New Roman" w:hAnsi="Times New Roman" w:cs="Times New Roman"/>
          <w:b/>
          <w:i/>
        </w:rPr>
        <w:t>Проведение не реже 1 раза в год оценки эффективности процесса внешнего аудита в том</w:t>
      </w:r>
      <w:r w:rsidRPr="003C6E7F">
        <w:rPr>
          <w:rFonts w:ascii="Times New Roman" w:hAnsi="Times New Roman" w:cs="Times New Roman"/>
          <w:b/>
          <w:i/>
          <w:spacing w:val="-2"/>
        </w:rPr>
        <w:t xml:space="preserve"> </w:t>
      </w:r>
      <w:r w:rsidRPr="003C6E7F">
        <w:rPr>
          <w:rFonts w:ascii="Times New Roman" w:hAnsi="Times New Roman" w:cs="Times New Roman"/>
          <w:b/>
          <w:i/>
        </w:rPr>
        <w:t>числе:</w:t>
      </w:r>
    </w:p>
    <w:p w:rsidR="002665FD" w:rsidRPr="003C6E7F" w:rsidRDefault="002665FD" w:rsidP="00C81A85">
      <w:pPr>
        <w:pStyle w:val="a9"/>
        <w:widowControl w:val="0"/>
        <w:numPr>
          <w:ilvl w:val="0"/>
          <w:numId w:val="34"/>
        </w:numPr>
        <w:tabs>
          <w:tab w:val="left" w:pos="1296"/>
        </w:tabs>
        <w:autoSpaceDE w:val="0"/>
        <w:autoSpaceDN w:val="0"/>
        <w:ind w:left="0" w:firstLine="709"/>
        <w:contextualSpacing w:val="0"/>
        <w:jc w:val="both"/>
        <w:rPr>
          <w:rFonts w:ascii="Times New Roman" w:hAnsi="Times New Roman" w:cs="Times New Roman"/>
          <w:b/>
          <w:i/>
        </w:rPr>
      </w:pPr>
      <w:r w:rsidRPr="003C6E7F">
        <w:rPr>
          <w:rFonts w:ascii="Times New Roman" w:hAnsi="Times New Roman" w:cs="Times New Roman"/>
          <w:b/>
          <w:i/>
        </w:rPr>
        <w:t>анализ соблюдения плана проведения внешнего аудита, а также анализ причины любых отклонений от него, в том числе действий аудитора, предпринятых в случае изменения аудиторского</w:t>
      </w:r>
      <w:r w:rsidRPr="003C6E7F">
        <w:rPr>
          <w:rFonts w:ascii="Times New Roman" w:hAnsi="Times New Roman" w:cs="Times New Roman"/>
          <w:b/>
          <w:i/>
          <w:spacing w:val="-5"/>
        </w:rPr>
        <w:t xml:space="preserve"> </w:t>
      </w:r>
      <w:r w:rsidRPr="003C6E7F">
        <w:rPr>
          <w:rFonts w:ascii="Times New Roman" w:hAnsi="Times New Roman" w:cs="Times New Roman"/>
          <w:b/>
          <w:i/>
        </w:rPr>
        <w:t>риска;</w:t>
      </w:r>
    </w:p>
    <w:p w:rsidR="002665FD" w:rsidRPr="003C6E7F" w:rsidRDefault="002665FD" w:rsidP="00C81A85">
      <w:pPr>
        <w:pStyle w:val="a9"/>
        <w:widowControl w:val="0"/>
        <w:numPr>
          <w:ilvl w:val="0"/>
          <w:numId w:val="34"/>
        </w:numPr>
        <w:tabs>
          <w:tab w:val="left" w:pos="1296"/>
        </w:tabs>
        <w:autoSpaceDE w:val="0"/>
        <w:autoSpaceDN w:val="0"/>
        <w:ind w:left="0" w:firstLine="709"/>
        <w:contextualSpacing w:val="0"/>
        <w:jc w:val="both"/>
        <w:rPr>
          <w:rFonts w:ascii="Times New Roman" w:hAnsi="Times New Roman" w:cs="Times New Roman"/>
          <w:b/>
          <w:i/>
        </w:rPr>
      </w:pPr>
      <w:r w:rsidRPr="003C6E7F">
        <w:rPr>
          <w:rFonts w:ascii="Times New Roman" w:hAnsi="Times New Roman" w:cs="Times New Roman"/>
          <w:b/>
          <w:i/>
        </w:rPr>
        <w:lastRenderedPageBreak/>
        <w:t>рассмотрение мнения о работе внешнего аудитора ключевых работников Общества, вовлеченных в процесс проведения внешнего аудита, включая главного бухгалтера, заместителя Генерального директора по экономике и финансам, руководителя структурного подразделения, осуществляющего функцию внутреннего аудита, и</w:t>
      </w:r>
      <w:r w:rsidRPr="003C6E7F">
        <w:rPr>
          <w:rFonts w:ascii="Times New Roman" w:hAnsi="Times New Roman" w:cs="Times New Roman"/>
          <w:b/>
          <w:i/>
          <w:spacing w:val="-5"/>
        </w:rPr>
        <w:t xml:space="preserve"> </w:t>
      </w:r>
      <w:r w:rsidRPr="003C6E7F">
        <w:rPr>
          <w:rFonts w:ascii="Times New Roman" w:hAnsi="Times New Roman" w:cs="Times New Roman"/>
          <w:b/>
          <w:i/>
        </w:rPr>
        <w:t>других;</w:t>
      </w:r>
    </w:p>
    <w:p w:rsidR="002665FD" w:rsidRPr="003C6E7F" w:rsidRDefault="002665FD" w:rsidP="00C81A85">
      <w:pPr>
        <w:pStyle w:val="a9"/>
        <w:widowControl w:val="0"/>
        <w:numPr>
          <w:ilvl w:val="0"/>
          <w:numId w:val="34"/>
        </w:numPr>
        <w:tabs>
          <w:tab w:val="left" w:pos="1296"/>
        </w:tabs>
        <w:autoSpaceDE w:val="0"/>
        <w:autoSpaceDN w:val="0"/>
        <w:ind w:left="0" w:firstLine="709"/>
        <w:contextualSpacing w:val="0"/>
        <w:jc w:val="both"/>
        <w:rPr>
          <w:rFonts w:ascii="Times New Roman" w:hAnsi="Times New Roman" w:cs="Times New Roman"/>
          <w:b/>
          <w:i/>
        </w:rPr>
      </w:pPr>
      <w:r w:rsidRPr="003C6E7F">
        <w:rPr>
          <w:rFonts w:ascii="Times New Roman" w:hAnsi="Times New Roman" w:cs="Times New Roman"/>
          <w:b/>
          <w:i/>
        </w:rPr>
        <w:t>анализ понимания аудитором характера бизнеса Общества и адекватности предоставляемых</w:t>
      </w:r>
      <w:r w:rsidRPr="003C6E7F">
        <w:rPr>
          <w:rFonts w:ascii="Times New Roman" w:hAnsi="Times New Roman" w:cs="Times New Roman"/>
          <w:b/>
          <w:i/>
          <w:spacing w:val="-4"/>
        </w:rPr>
        <w:t xml:space="preserve"> </w:t>
      </w:r>
      <w:r w:rsidRPr="003C6E7F">
        <w:rPr>
          <w:rFonts w:ascii="Times New Roman" w:hAnsi="Times New Roman" w:cs="Times New Roman"/>
          <w:b/>
          <w:i/>
        </w:rPr>
        <w:t>рекомендаций;</w:t>
      </w:r>
    </w:p>
    <w:p w:rsidR="002665FD" w:rsidRPr="003C6E7F" w:rsidRDefault="002665FD" w:rsidP="00C81A85">
      <w:pPr>
        <w:pStyle w:val="a9"/>
        <w:widowControl w:val="0"/>
        <w:numPr>
          <w:ilvl w:val="0"/>
          <w:numId w:val="34"/>
        </w:numPr>
        <w:tabs>
          <w:tab w:val="left" w:pos="1296"/>
        </w:tabs>
        <w:autoSpaceDE w:val="0"/>
        <w:autoSpaceDN w:val="0"/>
        <w:ind w:left="0" w:firstLine="709"/>
        <w:contextualSpacing w:val="0"/>
        <w:jc w:val="both"/>
        <w:rPr>
          <w:rFonts w:ascii="Times New Roman" w:hAnsi="Times New Roman" w:cs="Times New Roman"/>
          <w:b/>
          <w:i/>
        </w:rPr>
      </w:pPr>
      <w:r w:rsidRPr="003C6E7F">
        <w:rPr>
          <w:rFonts w:ascii="Times New Roman" w:hAnsi="Times New Roman" w:cs="Times New Roman"/>
          <w:b/>
          <w:i/>
        </w:rPr>
        <w:t>оценка уровня реагирования и квалификации в предоставлении информации Комитету по аудиту, рекомендаций в отношении системы внутреннего контроля;</w:t>
      </w:r>
    </w:p>
    <w:p w:rsidR="002665FD" w:rsidRPr="003C6E7F" w:rsidRDefault="002665FD" w:rsidP="00C81A85">
      <w:pPr>
        <w:pStyle w:val="a9"/>
        <w:widowControl w:val="0"/>
        <w:numPr>
          <w:ilvl w:val="0"/>
          <w:numId w:val="34"/>
        </w:numPr>
        <w:tabs>
          <w:tab w:val="left" w:pos="1296"/>
        </w:tabs>
        <w:autoSpaceDE w:val="0"/>
        <w:autoSpaceDN w:val="0"/>
        <w:ind w:left="0" w:firstLine="709"/>
        <w:contextualSpacing w:val="0"/>
        <w:jc w:val="both"/>
        <w:rPr>
          <w:rFonts w:ascii="Times New Roman" w:hAnsi="Times New Roman" w:cs="Times New Roman"/>
          <w:b/>
          <w:i/>
        </w:rPr>
      </w:pPr>
      <w:r w:rsidRPr="003C6E7F">
        <w:rPr>
          <w:rFonts w:ascii="Times New Roman" w:hAnsi="Times New Roman" w:cs="Times New Roman"/>
          <w:b/>
          <w:i/>
        </w:rPr>
        <w:t>оценка заключения аудитора Общества, подтверждающего достоверность годовой бухгалтерской (финансовой) отчетности Общества, подготовка заключения об уровне эффективности и качества процесса внешнего аудита, являющегося составной частью информации (материалов) к годовому Общему собранию акционеров Общества.</w:t>
      </w:r>
    </w:p>
    <w:p w:rsidR="002665FD" w:rsidRPr="003C6E7F" w:rsidRDefault="002665FD" w:rsidP="00C81A85">
      <w:pPr>
        <w:pStyle w:val="a9"/>
        <w:widowControl w:val="0"/>
        <w:numPr>
          <w:ilvl w:val="3"/>
          <w:numId w:val="35"/>
        </w:numPr>
        <w:tabs>
          <w:tab w:val="left" w:pos="2004"/>
        </w:tabs>
        <w:autoSpaceDE w:val="0"/>
        <w:autoSpaceDN w:val="0"/>
        <w:ind w:left="0" w:firstLine="709"/>
        <w:contextualSpacing w:val="0"/>
        <w:jc w:val="both"/>
        <w:rPr>
          <w:rFonts w:ascii="Times New Roman" w:hAnsi="Times New Roman" w:cs="Times New Roman"/>
          <w:b/>
          <w:i/>
        </w:rPr>
      </w:pPr>
      <w:r w:rsidRPr="003C6E7F">
        <w:rPr>
          <w:rFonts w:ascii="Times New Roman" w:hAnsi="Times New Roman" w:cs="Times New Roman"/>
          <w:b/>
          <w:i/>
        </w:rPr>
        <w:t>Разработка и представление на утверждение Совету директоров Общества политики в области оказания внешним аудитором услуг неаудиторского характера, включая</w:t>
      </w:r>
      <w:r w:rsidRPr="003C6E7F">
        <w:rPr>
          <w:rFonts w:ascii="Times New Roman" w:hAnsi="Times New Roman" w:cs="Times New Roman"/>
          <w:b/>
          <w:i/>
          <w:spacing w:val="-5"/>
        </w:rPr>
        <w:t xml:space="preserve"> </w:t>
      </w:r>
      <w:r w:rsidRPr="003C6E7F">
        <w:rPr>
          <w:rFonts w:ascii="Times New Roman" w:hAnsi="Times New Roman" w:cs="Times New Roman"/>
          <w:b/>
          <w:i/>
        </w:rPr>
        <w:t>определение:</w:t>
      </w:r>
    </w:p>
    <w:p w:rsidR="002665FD" w:rsidRPr="003C6E7F" w:rsidRDefault="002665FD" w:rsidP="00C81A85">
      <w:pPr>
        <w:pStyle w:val="a9"/>
        <w:widowControl w:val="0"/>
        <w:numPr>
          <w:ilvl w:val="0"/>
          <w:numId w:val="34"/>
        </w:numPr>
        <w:tabs>
          <w:tab w:val="left" w:pos="1435"/>
        </w:tabs>
        <w:autoSpaceDE w:val="0"/>
        <w:autoSpaceDN w:val="0"/>
        <w:ind w:left="0" w:firstLine="709"/>
        <w:contextualSpacing w:val="0"/>
        <w:jc w:val="both"/>
        <w:rPr>
          <w:rFonts w:ascii="Times New Roman" w:hAnsi="Times New Roman" w:cs="Times New Roman"/>
          <w:b/>
          <w:i/>
        </w:rPr>
      </w:pPr>
      <w:r w:rsidRPr="003C6E7F">
        <w:rPr>
          <w:rFonts w:ascii="Times New Roman" w:hAnsi="Times New Roman" w:cs="Times New Roman"/>
          <w:b/>
          <w:i/>
        </w:rPr>
        <w:t>характера допустимых неаудиторских</w:t>
      </w:r>
      <w:r w:rsidRPr="003C6E7F">
        <w:rPr>
          <w:rFonts w:ascii="Times New Roman" w:hAnsi="Times New Roman" w:cs="Times New Roman"/>
          <w:b/>
          <w:i/>
          <w:spacing w:val="-7"/>
        </w:rPr>
        <w:t xml:space="preserve"> </w:t>
      </w:r>
      <w:r w:rsidRPr="003C6E7F">
        <w:rPr>
          <w:rFonts w:ascii="Times New Roman" w:hAnsi="Times New Roman" w:cs="Times New Roman"/>
          <w:b/>
          <w:i/>
        </w:rPr>
        <w:t>услуг;</w:t>
      </w:r>
    </w:p>
    <w:p w:rsidR="002665FD" w:rsidRPr="003C6E7F" w:rsidRDefault="002665FD" w:rsidP="00C81A85">
      <w:pPr>
        <w:pStyle w:val="a9"/>
        <w:widowControl w:val="0"/>
        <w:numPr>
          <w:ilvl w:val="0"/>
          <w:numId w:val="34"/>
        </w:numPr>
        <w:tabs>
          <w:tab w:val="left" w:pos="1435"/>
        </w:tabs>
        <w:autoSpaceDE w:val="0"/>
        <w:autoSpaceDN w:val="0"/>
        <w:ind w:left="0" w:firstLine="709"/>
        <w:contextualSpacing w:val="0"/>
        <w:jc w:val="both"/>
        <w:rPr>
          <w:rFonts w:ascii="Times New Roman" w:hAnsi="Times New Roman" w:cs="Times New Roman"/>
          <w:b/>
          <w:i/>
        </w:rPr>
      </w:pPr>
      <w:r w:rsidRPr="003C6E7F">
        <w:rPr>
          <w:rFonts w:ascii="Times New Roman" w:hAnsi="Times New Roman" w:cs="Times New Roman"/>
          <w:b/>
          <w:i/>
        </w:rPr>
        <w:t>соотношения размера вознаграждения за выполнение аудиторских и неаудиторских услуг (как в пропорции, так и совокупного размера вознаграждения для</w:t>
      </w:r>
      <w:r w:rsidRPr="003C6E7F">
        <w:rPr>
          <w:rFonts w:ascii="Times New Roman" w:hAnsi="Times New Roman" w:cs="Times New Roman"/>
          <w:b/>
          <w:i/>
          <w:spacing w:val="-3"/>
        </w:rPr>
        <w:t xml:space="preserve"> </w:t>
      </w:r>
      <w:r w:rsidRPr="003C6E7F">
        <w:rPr>
          <w:rFonts w:ascii="Times New Roman" w:hAnsi="Times New Roman" w:cs="Times New Roman"/>
          <w:b/>
          <w:i/>
        </w:rPr>
        <w:t>фирмы-аудитора);</w:t>
      </w:r>
    </w:p>
    <w:p w:rsidR="002665FD" w:rsidRPr="003C6E7F" w:rsidRDefault="002665FD" w:rsidP="00C81A85">
      <w:pPr>
        <w:pStyle w:val="a9"/>
        <w:widowControl w:val="0"/>
        <w:numPr>
          <w:ilvl w:val="0"/>
          <w:numId w:val="34"/>
        </w:numPr>
        <w:tabs>
          <w:tab w:val="left" w:pos="1435"/>
        </w:tabs>
        <w:autoSpaceDE w:val="0"/>
        <w:autoSpaceDN w:val="0"/>
        <w:ind w:left="0" w:firstLine="709"/>
        <w:contextualSpacing w:val="0"/>
        <w:jc w:val="both"/>
        <w:rPr>
          <w:rFonts w:ascii="Times New Roman" w:hAnsi="Times New Roman" w:cs="Times New Roman"/>
          <w:b/>
          <w:i/>
        </w:rPr>
      </w:pPr>
      <w:r w:rsidRPr="003C6E7F">
        <w:rPr>
          <w:rFonts w:ascii="Times New Roman" w:hAnsi="Times New Roman" w:cs="Times New Roman"/>
          <w:b/>
          <w:i/>
        </w:rPr>
        <w:t>требований к обеспечению независимости при совмещении видов аудиторских и неаудиторских услуг, в том числе определению видов услуг, к выполнению которых внешний аудитор не</w:t>
      </w:r>
      <w:r w:rsidRPr="003C6E7F">
        <w:rPr>
          <w:rFonts w:ascii="Times New Roman" w:hAnsi="Times New Roman" w:cs="Times New Roman"/>
          <w:b/>
          <w:i/>
          <w:spacing w:val="2"/>
        </w:rPr>
        <w:t xml:space="preserve"> </w:t>
      </w:r>
      <w:r w:rsidRPr="003C6E7F">
        <w:rPr>
          <w:rFonts w:ascii="Times New Roman" w:hAnsi="Times New Roman" w:cs="Times New Roman"/>
          <w:b/>
          <w:i/>
        </w:rPr>
        <w:t>допускается;</w:t>
      </w:r>
    </w:p>
    <w:p w:rsidR="002665FD" w:rsidRPr="003C6E7F" w:rsidRDefault="002665FD" w:rsidP="00C81A85">
      <w:pPr>
        <w:pStyle w:val="a9"/>
        <w:widowControl w:val="0"/>
        <w:numPr>
          <w:ilvl w:val="0"/>
          <w:numId w:val="34"/>
        </w:numPr>
        <w:tabs>
          <w:tab w:val="left" w:pos="1435"/>
        </w:tabs>
        <w:autoSpaceDE w:val="0"/>
        <w:autoSpaceDN w:val="0"/>
        <w:ind w:left="0" w:firstLine="709"/>
        <w:contextualSpacing w:val="0"/>
        <w:jc w:val="both"/>
        <w:rPr>
          <w:rFonts w:ascii="Times New Roman" w:hAnsi="Times New Roman" w:cs="Times New Roman"/>
          <w:b/>
          <w:i/>
        </w:rPr>
      </w:pPr>
      <w:r w:rsidRPr="003C6E7F">
        <w:rPr>
          <w:rFonts w:ascii="Times New Roman" w:hAnsi="Times New Roman" w:cs="Times New Roman"/>
          <w:b/>
          <w:i/>
        </w:rPr>
        <w:t>определение перечня услуг, для которых требуется предварительное рассмотрение и согласование Комитетом по</w:t>
      </w:r>
      <w:r w:rsidRPr="003C6E7F">
        <w:rPr>
          <w:rFonts w:ascii="Times New Roman" w:hAnsi="Times New Roman" w:cs="Times New Roman"/>
          <w:b/>
          <w:i/>
          <w:spacing w:val="-4"/>
        </w:rPr>
        <w:t xml:space="preserve"> </w:t>
      </w:r>
      <w:r w:rsidRPr="003C6E7F">
        <w:rPr>
          <w:rFonts w:ascii="Times New Roman" w:hAnsi="Times New Roman" w:cs="Times New Roman"/>
          <w:b/>
          <w:i/>
        </w:rPr>
        <w:t>аудиту.</w:t>
      </w:r>
    </w:p>
    <w:p w:rsidR="002665FD" w:rsidRPr="003C6E7F" w:rsidRDefault="002665FD" w:rsidP="00C81A85">
      <w:pPr>
        <w:pStyle w:val="a9"/>
        <w:widowControl w:val="0"/>
        <w:numPr>
          <w:ilvl w:val="3"/>
          <w:numId w:val="35"/>
        </w:numPr>
        <w:tabs>
          <w:tab w:val="left" w:pos="1843"/>
        </w:tabs>
        <w:autoSpaceDE w:val="0"/>
        <w:autoSpaceDN w:val="0"/>
        <w:ind w:left="0" w:firstLine="709"/>
        <w:contextualSpacing w:val="0"/>
        <w:jc w:val="both"/>
        <w:rPr>
          <w:rFonts w:ascii="Times New Roman" w:hAnsi="Times New Roman" w:cs="Times New Roman"/>
          <w:b/>
          <w:i/>
        </w:rPr>
      </w:pPr>
      <w:r w:rsidRPr="003C6E7F">
        <w:rPr>
          <w:rFonts w:ascii="Times New Roman" w:hAnsi="Times New Roman" w:cs="Times New Roman"/>
          <w:b/>
          <w:i/>
        </w:rPr>
        <w:t>Обеспечение эффективного взаимодействия между внешним и внутренним аудиторами</w:t>
      </w:r>
      <w:r w:rsidRPr="003C6E7F">
        <w:rPr>
          <w:rFonts w:ascii="Times New Roman" w:hAnsi="Times New Roman" w:cs="Times New Roman"/>
          <w:b/>
          <w:i/>
          <w:spacing w:val="-1"/>
        </w:rPr>
        <w:t xml:space="preserve"> </w:t>
      </w:r>
      <w:r w:rsidRPr="003C6E7F">
        <w:rPr>
          <w:rFonts w:ascii="Times New Roman" w:hAnsi="Times New Roman" w:cs="Times New Roman"/>
          <w:b/>
          <w:i/>
        </w:rPr>
        <w:t>Общества.</w:t>
      </w:r>
    </w:p>
    <w:p w:rsidR="002665FD" w:rsidRPr="003C6E7F" w:rsidRDefault="002665FD" w:rsidP="00C81A85">
      <w:pPr>
        <w:pStyle w:val="a9"/>
        <w:widowControl w:val="0"/>
        <w:numPr>
          <w:ilvl w:val="2"/>
          <w:numId w:val="35"/>
        </w:numPr>
        <w:tabs>
          <w:tab w:val="left" w:pos="1862"/>
        </w:tabs>
        <w:autoSpaceDE w:val="0"/>
        <w:autoSpaceDN w:val="0"/>
        <w:ind w:left="0" w:firstLine="709"/>
        <w:contextualSpacing w:val="0"/>
        <w:jc w:val="both"/>
        <w:rPr>
          <w:rFonts w:ascii="Times New Roman" w:hAnsi="Times New Roman" w:cs="Times New Roman"/>
          <w:b/>
          <w:i/>
        </w:rPr>
      </w:pPr>
      <w:r w:rsidRPr="003C6E7F">
        <w:rPr>
          <w:rFonts w:ascii="Times New Roman" w:hAnsi="Times New Roman" w:cs="Times New Roman"/>
          <w:b/>
          <w:i/>
        </w:rPr>
        <w:t>В области обеспечения независимости и объективности осуществления функции внутреннего</w:t>
      </w:r>
      <w:r w:rsidRPr="003C6E7F">
        <w:rPr>
          <w:rFonts w:ascii="Times New Roman" w:hAnsi="Times New Roman" w:cs="Times New Roman"/>
          <w:b/>
          <w:i/>
          <w:spacing w:val="-3"/>
        </w:rPr>
        <w:t xml:space="preserve"> </w:t>
      </w:r>
      <w:r w:rsidRPr="003C6E7F">
        <w:rPr>
          <w:rFonts w:ascii="Times New Roman" w:hAnsi="Times New Roman" w:cs="Times New Roman"/>
          <w:b/>
          <w:i/>
        </w:rPr>
        <w:t>аудита:</w:t>
      </w:r>
    </w:p>
    <w:p w:rsidR="002665FD" w:rsidRPr="003C6E7F" w:rsidRDefault="002665FD" w:rsidP="00C81A85">
      <w:pPr>
        <w:pStyle w:val="a9"/>
        <w:widowControl w:val="0"/>
        <w:numPr>
          <w:ilvl w:val="3"/>
          <w:numId w:val="35"/>
        </w:numPr>
        <w:tabs>
          <w:tab w:val="left" w:pos="1843"/>
        </w:tabs>
        <w:autoSpaceDE w:val="0"/>
        <w:autoSpaceDN w:val="0"/>
        <w:ind w:left="0" w:firstLine="709"/>
        <w:contextualSpacing w:val="0"/>
        <w:jc w:val="both"/>
        <w:rPr>
          <w:rFonts w:ascii="Times New Roman" w:hAnsi="Times New Roman" w:cs="Times New Roman"/>
          <w:b/>
          <w:i/>
        </w:rPr>
      </w:pPr>
      <w:r w:rsidRPr="003C6E7F">
        <w:rPr>
          <w:rFonts w:ascii="Times New Roman" w:hAnsi="Times New Roman" w:cs="Times New Roman"/>
          <w:b/>
          <w:i/>
        </w:rPr>
        <w:t>Организация осуществления функции внутреннего</w:t>
      </w:r>
      <w:r w:rsidRPr="003C6E7F">
        <w:rPr>
          <w:rFonts w:ascii="Times New Roman" w:hAnsi="Times New Roman" w:cs="Times New Roman"/>
          <w:b/>
          <w:i/>
          <w:spacing w:val="-8"/>
        </w:rPr>
        <w:t xml:space="preserve"> </w:t>
      </w:r>
      <w:r w:rsidRPr="003C6E7F">
        <w:rPr>
          <w:rFonts w:ascii="Times New Roman" w:hAnsi="Times New Roman" w:cs="Times New Roman"/>
          <w:b/>
          <w:i/>
        </w:rPr>
        <w:t>аудита:</w:t>
      </w:r>
    </w:p>
    <w:p w:rsidR="002665FD" w:rsidRPr="003C6E7F" w:rsidRDefault="002665FD" w:rsidP="00C81A85">
      <w:pPr>
        <w:pStyle w:val="af7"/>
        <w:spacing w:after="0"/>
        <w:ind w:firstLine="709"/>
        <w:jc w:val="both"/>
        <w:rPr>
          <w:rFonts w:ascii="Times New Roman" w:hAnsi="Times New Roman" w:cs="Times New Roman"/>
          <w:b/>
          <w:i/>
        </w:rPr>
      </w:pPr>
      <w:r w:rsidRPr="003C6E7F">
        <w:rPr>
          <w:rFonts w:ascii="Times New Roman" w:hAnsi="Times New Roman" w:cs="Times New Roman"/>
          <w:b/>
          <w:i/>
        </w:rPr>
        <w:t xml:space="preserve">а) выработка рекомендаций для Совета директоров Общества по наиболее оптимальному способу организации внутреннего аудита (создание подразделения внутреннего аудита / аутсорсинг / </w:t>
      </w:r>
      <w:proofErr w:type="spellStart"/>
      <w:r w:rsidRPr="003C6E7F">
        <w:rPr>
          <w:rFonts w:ascii="Times New Roman" w:hAnsi="Times New Roman" w:cs="Times New Roman"/>
          <w:b/>
          <w:i/>
        </w:rPr>
        <w:t>косорсинг</w:t>
      </w:r>
      <w:proofErr w:type="spellEnd"/>
      <w:r w:rsidRPr="003C6E7F">
        <w:rPr>
          <w:rFonts w:ascii="Times New Roman" w:hAnsi="Times New Roman" w:cs="Times New Roman"/>
          <w:b/>
          <w:i/>
        </w:rPr>
        <w:t>);</w:t>
      </w:r>
    </w:p>
    <w:p w:rsidR="002665FD" w:rsidRPr="003C6E7F" w:rsidRDefault="002665FD" w:rsidP="00C81A85">
      <w:pPr>
        <w:pStyle w:val="af7"/>
        <w:spacing w:after="0"/>
        <w:ind w:firstLine="709"/>
        <w:jc w:val="both"/>
        <w:rPr>
          <w:rFonts w:ascii="Times New Roman" w:hAnsi="Times New Roman" w:cs="Times New Roman"/>
          <w:b/>
          <w:i/>
        </w:rPr>
      </w:pPr>
      <w:r w:rsidRPr="003C6E7F">
        <w:rPr>
          <w:rFonts w:ascii="Times New Roman" w:hAnsi="Times New Roman" w:cs="Times New Roman"/>
          <w:b/>
          <w:i/>
        </w:rPr>
        <w:t>б) предварительное рассмотрение до предоставления на утверждение Совету директоров Общества Политики внутреннего аудита, Договора с внешней организацией, привлеченной для осуществления функции внутреннего аудита, иных внутренних документов Общества, определяющих цели, задачи, полномочия и функции внутреннего аудита;</w:t>
      </w:r>
    </w:p>
    <w:p w:rsidR="002665FD" w:rsidRPr="003C6E7F" w:rsidRDefault="002665FD" w:rsidP="00C81A85">
      <w:pPr>
        <w:pStyle w:val="af7"/>
        <w:spacing w:after="0"/>
        <w:ind w:firstLine="709"/>
        <w:jc w:val="both"/>
        <w:rPr>
          <w:rFonts w:ascii="Times New Roman" w:hAnsi="Times New Roman" w:cs="Times New Roman"/>
          <w:b/>
          <w:i/>
        </w:rPr>
      </w:pPr>
      <w:r w:rsidRPr="003C6E7F">
        <w:rPr>
          <w:rFonts w:ascii="Times New Roman" w:hAnsi="Times New Roman" w:cs="Times New Roman"/>
          <w:b/>
          <w:i/>
        </w:rPr>
        <w:t>в) согласование до одобрения Советом директоров Общества и утверждения Единоличным исполнительным органом Общества Положения о подразделении внутреннего аудита.</w:t>
      </w:r>
    </w:p>
    <w:p w:rsidR="002665FD" w:rsidRPr="003C6E7F" w:rsidRDefault="002665FD" w:rsidP="00C81A85">
      <w:pPr>
        <w:pStyle w:val="a9"/>
        <w:widowControl w:val="0"/>
        <w:numPr>
          <w:ilvl w:val="3"/>
          <w:numId w:val="35"/>
        </w:numPr>
        <w:autoSpaceDE w:val="0"/>
        <w:autoSpaceDN w:val="0"/>
        <w:ind w:left="0" w:firstLine="709"/>
        <w:contextualSpacing w:val="0"/>
        <w:jc w:val="both"/>
        <w:rPr>
          <w:rFonts w:ascii="Times New Roman" w:hAnsi="Times New Roman" w:cs="Times New Roman"/>
          <w:b/>
          <w:i/>
        </w:rPr>
      </w:pPr>
      <w:r w:rsidRPr="003C6E7F">
        <w:rPr>
          <w:rFonts w:ascii="Times New Roman" w:hAnsi="Times New Roman" w:cs="Times New Roman"/>
          <w:b/>
          <w:i/>
        </w:rPr>
        <w:t>Обеспечение независимости и объективности внутреннего аудита:</w:t>
      </w:r>
    </w:p>
    <w:p w:rsidR="002665FD" w:rsidRPr="003C6E7F" w:rsidRDefault="002665FD" w:rsidP="00C81A85">
      <w:pPr>
        <w:pStyle w:val="af7"/>
        <w:spacing w:after="0"/>
        <w:ind w:firstLine="709"/>
        <w:jc w:val="both"/>
        <w:rPr>
          <w:rFonts w:ascii="Times New Roman" w:hAnsi="Times New Roman" w:cs="Times New Roman"/>
          <w:b/>
          <w:i/>
        </w:rPr>
      </w:pPr>
      <w:r w:rsidRPr="003C6E7F">
        <w:rPr>
          <w:rFonts w:ascii="Times New Roman" w:hAnsi="Times New Roman" w:cs="Times New Roman"/>
          <w:b/>
          <w:i/>
        </w:rPr>
        <w:t>а) согласование, до утверждения Советом директоров Общества, решений о назначении, освобождении от должности, а также согласование, до определения Советом директоров Общества, вознаграждения руководителя подразделения внутреннего аудита;</w:t>
      </w:r>
    </w:p>
    <w:p w:rsidR="002665FD" w:rsidRPr="003C6E7F" w:rsidRDefault="002665FD" w:rsidP="00C81A85">
      <w:pPr>
        <w:pStyle w:val="af7"/>
        <w:spacing w:after="0"/>
        <w:ind w:firstLine="709"/>
        <w:jc w:val="both"/>
        <w:rPr>
          <w:rFonts w:ascii="Times New Roman" w:hAnsi="Times New Roman" w:cs="Times New Roman"/>
          <w:b/>
          <w:i/>
        </w:rPr>
      </w:pPr>
      <w:r w:rsidRPr="003C6E7F">
        <w:rPr>
          <w:rFonts w:ascii="Times New Roman" w:hAnsi="Times New Roman" w:cs="Times New Roman"/>
          <w:b/>
          <w:i/>
        </w:rPr>
        <w:t>б) в случае привлечения внешней организации на осуществление функции внутреннего аудита:</w:t>
      </w:r>
    </w:p>
    <w:p w:rsidR="002665FD" w:rsidRPr="003C6E7F" w:rsidRDefault="002665FD" w:rsidP="00C81A85">
      <w:pPr>
        <w:pStyle w:val="a9"/>
        <w:widowControl w:val="0"/>
        <w:numPr>
          <w:ilvl w:val="0"/>
          <w:numId w:val="34"/>
        </w:numPr>
        <w:tabs>
          <w:tab w:val="left" w:pos="1276"/>
        </w:tabs>
        <w:autoSpaceDE w:val="0"/>
        <w:autoSpaceDN w:val="0"/>
        <w:ind w:left="0" w:firstLine="709"/>
        <w:contextualSpacing w:val="0"/>
        <w:jc w:val="both"/>
        <w:rPr>
          <w:rFonts w:ascii="Times New Roman" w:hAnsi="Times New Roman" w:cs="Times New Roman"/>
          <w:b/>
          <w:i/>
        </w:rPr>
      </w:pPr>
      <w:r w:rsidRPr="003C6E7F">
        <w:rPr>
          <w:rFonts w:ascii="Times New Roman" w:hAnsi="Times New Roman" w:cs="Times New Roman"/>
          <w:b/>
          <w:i/>
        </w:rPr>
        <w:t>предварительное рассмотрение кандидатуры такой организации для получения уверенности в независимости, объективности, профессионализме и компетенции такой организации и ее персонала, вовлекаемого в осуществление внутреннего аудита Общества;</w:t>
      </w:r>
    </w:p>
    <w:p w:rsidR="002665FD" w:rsidRPr="003C6E7F" w:rsidRDefault="002665FD" w:rsidP="00C81A85">
      <w:pPr>
        <w:pStyle w:val="a9"/>
        <w:widowControl w:val="0"/>
        <w:numPr>
          <w:ilvl w:val="0"/>
          <w:numId w:val="34"/>
        </w:numPr>
        <w:tabs>
          <w:tab w:val="left" w:pos="1276"/>
        </w:tabs>
        <w:autoSpaceDE w:val="0"/>
        <w:autoSpaceDN w:val="0"/>
        <w:ind w:left="0" w:firstLine="709"/>
        <w:contextualSpacing w:val="0"/>
        <w:jc w:val="both"/>
        <w:rPr>
          <w:rFonts w:ascii="Times New Roman" w:hAnsi="Times New Roman" w:cs="Times New Roman"/>
          <w:b/>
          <w:i/>
        </w:rPr>
      </w:pPr>
      <w:r w:rsidRPr="003C6E7F">
        <w:rPr>
          <w:rFonts w:ascii="Times New Roman" w:hAnsi="Times New Roman" w:cs="Times New Roman"/>
          <w:b/>
          <w:i/>
        </w:rPr>
        <w:t>предварительное рассмотрение существенных условий договора с ним, в том числе по вопросу выплачиваемого вознаграждения, плану внутренних аудитов, периодичности отчетности об итогах внутреннего аудита;</w:t>
      </w:r>
    </w:p>
    <w:p w:rsidR="002665FD" w:rsidRPr="003C6E7F" w:rsidRDefault="002665FD" w:rsidP="00C81A85">
      <w:pPr>
        <w:pStyle w:val="a9"/>
        <w:widowControl w:val="0"/>
        <w:numPr>
          <w:ilvl w:val="0"/>
          <w:numId w:val="34"/>
        </w:numPr>
        <w:tabs>
          <w:tab w:val="left" w:pos="1276"/>
        </w:tabs>
        <w:autoSpaceDE w:val="0"/>
        <w:autoSpaceDN w:val="0"/>
        <w:ind w:left="0" w:firstLine="709"/>
        <w:contextualSpacing w:val="0"/>
        <w:jc w:val="both"/>
        <w:rPr>
          <w:rFonts w:ascii="Times New Roman" w:hAnsi="Times New Roman" w:cs="Times New Roman"/>
          <w:b/>
          <w:i/>
        </w:rPr>
      </w:pPr>
      <w:r w:rsidRPr="003C6E7F">
        <w:rPr>
          <w:rFonts w:ascii="Times New Roman" w:hAnsi="Times New Roman" w:cs="Times New Roman"/>
          <w:b/>
          <w:i/>
        </w:rPr>
        <w:t xml:space="preserve">предварительное рассмотрение проектов дополнительных соглашений к договору </w:t>
      </w:r>
      <w:r w:rsidRPr="003C6E7F">
        <w:rPr>
          <w:rFonts w:ascii="Times New Roman" w:hAnsi="Times New Roman" w:cs="Times New Roman"/>
          <w:b/>
          <w:i/>
        </w:rPr>
        <w:lastRenderedPageBreak/>
        <w:t>с внешней организацией на осуществление функции внутреннего аудита;</w:t>
      </w:r>
    </w:p>
    <w:p w:rsidR="002665FD" w:rsidRPr="003C6E7F" w:rsidRDefault="002665FD" w:rsidP="00C81A85">
      <w:pPr>
        <w:pStyle w:val="af7"/>
        <w:spacing w:after="0"/>
        <w:ind w:firstLine="709"/>
        <w:jc w:val="both"/>
        <w:rPr>
          <w:rFonts w:ascii="Times New Roman" w:hAnsi="Times New Roman" w:cs="Times New Roman"/>
          <w:b/>
          <w:i/>
        </w:rPr>
      </w:pPr>
      <w:r w:rsidRPr="003C6E7F">
        <w:rPr>
          <w:rFonts w:ascii="Times New Roman" w:hAnsi="Times New Roman" w:cs="Times New Roman"/>
          <w:b/>
          <w:i/>
        </w:rPr>
        <w:t>в) рассмотрение не реже 1 раза в год структуры и численности подразделения внутреннего аудита Общества, предварительное рассмотрение и согласования изменений к</w:t>
      </w:r>
      <w:r w:rsidRPr="003C6E7F">
        <w:rPr>
          <w:rFonts w:ascii="Times New Roman" w:hAnsi="Times New Roman" w:cs="Times New Roman"/>
          <w:b/>
          <w:i/>
          <w:spacing w:val="-4"/>
        </w:rPr>
        <w:t xml:space="preserve"> </w:t>
      </w:r>
      <w:r w:rsidRPr="003C6E7F">
        <w:rPr>
          <w:rFonts w:ascii="Times New Roman" w:hAnsi="Times New Roman" w:cs="Times New Roman"/>
          <w:b/>
          <w:i/>
        </w:rPr>
        <w:t>ним;</w:t>
      </w:r>
    </w:p>
    <w:p w:rsidR="002665FD" w:rsidRPr="003C6E7F" w:rsidRDefault="002665FD" w:rsidP="00C81A85">
      <w:pPr>
        <w:pStyle w:val="af7"/>
        <w:spacing w:after="0"/>
        <w:ind w:firstLine="709"/>
        <w:jc w:val="both"/>
        <w:rPr>
          <w:rFonts w:ascii="Times New Roman" w:hAnsi="Times New Roman" w:cs="Times New Roman"/>
          <w:b/>
          <w:i/>
        </w:rPr>
      </w:pPr>
      <w:r w:rsidRPr="003C6E7F">
        <w:rPr>
          <w:rFonts w:ascii="Times New Roman" w:hAnsi="Times New Roman" w:cs="Times New Roman"/>
          <w:b/>
          <w:i/>
        </w:rPr>
        <w:t>г) согласование до утверждения Советом директоров Общества годового плана работы Внутреннего аудита и изменений в нем;</w:t>
      </w:r>
    </w:p>
    <w:p w:rsidR="002665FD" w:rsidRPr="003C6E7F" w:rsidRDefault="002665FD" w:rsidP="00C81A85">
      <w:pPr>
        <w:pStyle w:val="af7"/>
        <w:spacing w:after="0"/>
        <w:ind w:firstLine="709"/>
        <w:jc w:val="both"/>
        <w:rPr>
          <w:rFonts w:ascii="Times New Roman" w:hAnsi="Times New Roman" w:cs="Times New Roman"/>
          <w:b/>
          <w:i/>
        </w:rPr>
      </w:pPr>
      <w:r w:rsidRPr="003C6E7F">
        <w:rPr>
          <w:rFonts w:ascii="Times New Roman" w:hAnsi="Times New Roman" w:cs="Times New Roman"/>
          <w:b/>
          <w:i/>
        </w:rPr>
        <w:t>д) рассмотрение не реже 1 раза в квартал отчета Внутреннего аудита о выполнении плана работы и результатах деятельности внутреннего аудита, а также согласование до утверждения Советом директоров Общества отчета о выполнении годового плана работы Внутреннего аудита;</w:t>
      </w:r>
    </w:p>
    <w:p w:rsidR="002665FD" w:rsidRPr="003C6E7F" w:rsidRDefault="002665FD" w:rsidP="00C81A85">
      <w:pPr>
        <w:pStyle w:val="af7"/>
        <w:spacing w:after="0"/>
        <w:ind w:firstLine="709"/>
        <w:jc w:val="both"/>
        <w:rPr>
          <w:rFonts w:ascii="Times New Roman" w:hAnsi="Times New Roman" w:cs="Times New Roman"/>
          <w:b/>
          <w:i/>
        </w:rPr>
      </w:pPr>
      <w:r w:rsidRPr="003C6E7F">
        <w:rPr>
          <w:rFonts w:ascii="Times New Roman" w:hAnsi="Times New Roman" w:cs="Times New Roman"/>
          <w:b/>
          <w:i/>
        </w:rPr>
        <w:t>е) анализ на регулярной основе, но не реже 1 раза в год результатов выполнения Обществом плана мероприятий по устранению нарушений и недостатков, выявленных Ревизионной комиссией Общества, Внутренним аудитом Общества.</w:t>
      </w:r>
    </w:p>
    <w:p w:rsidR="002665FD" w:rsidRPr="003C6E7F" w:rsidRDefault="002665FD" w:rsidP="00C81A85">
      <w:pPr>
        <w:pStyle w:val="a9"/>
        <w:widowControl w:val="0"/>
        <w:numPr>
          <w:ilvl w:val="3"/>
          <w:numId w:val="35"/>
        </w:numPr>
        <w:tabs>
          <w:tab w:val="left" w:pos="2004"/>
        </w:tabs>
        <w:autoSpaceDE w:val="0"/>
        <w:autoSpaceDN w:val="0"/>
        <w:ind w:left="0" w:firstLine="709"/>
        <w:contextualSpacing w:val="0"/>
        <w:jc w:val="both"/>
        <w:rPr>
          <w:rFonts w:ascii="Times New Roman" w:hAnsi="Times New Roman" w:cs="Times New Roman"/>
          <w:b/>
          <w:i/>
        </w:rPr>
      </w:pPr>
      <w:r w:rsidRPr="003C6E7F">
        <w:rPr>
          <w:rFonts w:ascii="Times New Roman" w:hAnsi="Times New Roman" w:cs="Times New Roman"/>
          <w:b/>
          <w:i/>
        </w:rPr>
        <w:t>Рассмотрение ограничений, способных негативно повлиять на исполнение функции внутреннего аудита:</w:t>
      </w:r>
    </w:p>
    <w:p w:rsidR="002665FD" w:rsidRPr="003C6E7F" w:rsidRDefault="002665FD" w:rsidP="00C81A85">
      <w:pPr>
        <w:pStyle w:val="af7"/>
        <w:spacing w:after="0"/>
        <w:ind w:firstLine="709"/>
        <w:jc w:val="both"/>
        <w:rPr>
          <w:rFonts w:ascii="Times New Roman" w:hAnsi="Times New Roman" w:cs="Times New Roman"/>
          <w:b/>
          <w:i/>
        </w:rPr>
      </w:pPr>
      <w:r w:rsidRPr="003C6E7F">
        <w:rPr>
          <w:rFonts w:ascii="Times New Roman" w:hAnsi="Times New Roman" w:cs="Times New Roman"/>
          <w:b/>
          <w:i/>
        </w:rPr>
        <w:t>а) согласование до утверждения Советом директоров Общества годового бюджета подразделения внутреннего аудита и изменений к нему, протокола цены договора с внешней организацией, привлекаемой на осуществление функции внутреннего аудита, а также изменений к ним;</w:t>
      </w:r>
    </w:p>
    <w:p w:rsidR="002665FD" w:rsidRPr="003C6E7F" w:rsidRDefault="002665FD" w:rsidP="00C81A85">
      <w:pPr>
        <w:pStyle w:val="af7"/>
        <w:spacing w:after="0"/>
        <w:ind w:firstLine="709"/>
        <w:jc w:val="both"/>
        <w:rPr>
          <w:rFonts w:ascii="Times New Roman" w:hAnsi="Times New Roman" w:cs="Times New Roman"/>
          <w:b/>
          <w:i/>
        </w:rPr>
      </w:pPr>
      <w:r w:rsidRPr="003C6E7F">
        <w:rPr>
          <w:rFonts w:ascii="Times New Roman" w:hAnsi="Times New Roman" w:cs="Times New Roman"/>
          <w:b/>
          <w:i/>
        </w:rPr>
        <w:t>б) рассмотрение существенных ограничений полномочий Внутреннего аудита, обсуждение с Внутренним аудитом любых серьезных затруднений, возникающих в ходе проведения аудита, в том числе любых ограничений на объем работ и/или на доступ к необходимой внутренним аудиторам информации.</w:t>
      </w:r>
    </w:p>
    <w:p w:rsidR="002665FD" w:rsidRPr="003C6E7F" w:rsidRDefault="002665FD" w:rsidP="00C81A85">
      <w:pPr>
        <w:pStyle w:val="a9"/>
        <w:widowControl w:val="0"/>
        <w:numPr>
          <w:ilvl w:val="3"/>
          <w:numId w:val="35"/>
        </w:numPr>
        <w:tabs>
          <w:tab w:val="left" w:pos="2004"/>
        </w:tabs>
        <w:autoSpaceDE w:val="0"/>
        <w:autoSpaceDN w:val="0"/>
        <w:ind w:left="0" w:firstLine="709"/>
        <w:contextualSpacing w:val="0"/>
        <w:jc w:val="both"/>
        <w:rPr>
          <w:rFonts w:ascii="Times New Roman" w:hAnsi="Times New Roman" w:cs="Times New Roman"/>
          <w:b/>
          <w:i/>
        </w:rPr>
      </w:pPr>
      <w:r w:rsidRPr="003C6E7F">
        <w:rPr>
          <w:rFonts w:ascii="Times New Roman" w:hAnsi="Times New Roman" w:cs="Times New Roman"/>
          <w:b/>
          <w:i/>
        </w:rPr>
        <w:t>Оценка эффективности осуществления функции внутреннего аудита:</w:t>
      </w:r>
    </w:p>
    <w:p w:rsidR="002665FD" w:rsidRPr="003C6E7F" w:rsidRDefault="002665FD" w:rsidP="00C81A85">
      <w:pPr>
        <w:pStyle w:val="af7"/>
        <w:spacing w:after="0"/>
        <w:ind w:firstLine="709"/>
        <w:jc w:val="both"/>
        <w:rPr>
          <w:rFonts w:ascii="Times New Roman" w:hAnsi="Times New Roman" w:cs="Times New Roman"/>
          <w:b/>
          <w:i/>
        </w:rPr>
      </w:pPr>
      <w:r w:rsidRPr="003C6E7F">
        <w:rPr>
          <w:rFonts w:ascii="Times New Roman" w:hAnsi="Times New Roman" w:cs="Times New Roman"/>
          <w:b/>
          <w:i/>
        </w:rPr>
        <w:t>а) проведение не реже 1 раза в год индивидуальной встречи с руководителем подразделения внутреннего аудита / уполномоченным представителем внешней организации, осуществляющей функции внутреннего аудита, по вопросам, относящимся к функции внутреннего аудита;</w:t>
      </w:r>
    </w:p>
    <w:p w:rsidR="002665FD" w:rsidRPr="003C6E7F" w:rsidRDefault="002665FD" w:rsidP="00C81A85">
      <w:pPr>
        <w:pStyle w:val="af7"/>
        <w:spacing w:after="0"/>
        <w:ind w:firstLine="709"/>
        <w:jc w:val="both"/>
        <w:rPr>
          <w:rFonts w:ascii="Times New Roman" w:hAnsi="Times New Roman" w:cs="Times New Roman"/>
          <w:b/>
          <w:i/>
        </w:rPr>
      </w:pPr>
      <w:r w:rsidRPr="003C6E7F">
        <w:rPr>
          <w:rFonts w:ascii="Times New Roman" w:hAnsi="Times New Roman" w:cs="Times New Roman"/>
          <w:b/>
          <w:i/>
        </w:rPr>
        <w:t>б) обсуждение с руководителем подразделения внутреннего аудита / уполномоченным представителем внешней организации, осуществляющей функции внутреннего аудита, плана мероприятий по совершенствованию функции;</w:t>
      </w:r>
    </w:p>
    <w:p w:rsidR="002665FD" w:rsidRPr="003C6E7F" w:rsidRDefault="002665FD" w:rsidP="00C81A85">
      <w:pPr>
        <w:pStyle w:val="af7"/>
        <w:spacing w:after="0"/>
        <w:ind w:firstLine="709"/>
        <w:jc w:val="both"/>
        <w:rPr>
          <w:rFonts w:ascii="Times New Roman" w:hAnsi="Times New Roman" w:cs="Times New Roman"/>
          <w:b/>
          <w:i/>
        </w:rPr>
      </w:pPr>
      <w:r w:rsidRPr="003C6E7F">
        <w:rPr>
          <w:rFonts w:ascii="Times New Roman" w:hAnsi="Times New Roman" w:cs="Times New Roman"/>
          <w:b/>
          <w:i/>
        </w:rPr>
        <w:t>в) рассмотрение не реже 1 раза в год результатов самооценки качества деятельности Внутреннего аудита, проводимой в соответствии с внутренними стандартами деятельности внутреннего аудита, доведение результатов такой оценки до сведения Совета директоров Общества;</w:t>
      </w:r>
    </w:p>
    <w:p w:rsidR="002665FD" w:rsidRPr="003C6E7F" w:rsidRDefault="002665FD" w:rsidP="00C81A85">
      <w:pPr>
        <w:pStyle w:val="af7"/>
        <w:spacing w:after="0"/>
        <w:ind w:firstLine="709"/>
        <w:jc w:val="both"/>
        <w:rPr>
          <w:rFonts w:ascii="Times New Roman" w:hAnsi="Times New Roman" w:cs="Times New Roman"/>
          <w:b/>
          <w:i/>
        </w:rPr>
      </w:pPr>
      <w:r w:rsidRPr="003C6E7F">
        <w:rPr>
          <w:rFonts w:ascii="Times New Roman" w:hAnsi="Times New Roman" w:cs="Times New Roman"/>
          <w:b/>
          <w:i/>
        </w:rPr>
        <w:t>г) организация не реже 1 раза в пять лет проведения независимой оценки качества функции внутреннего аудита, в том числе согласование технического задания, существенных условий договора и кандидатур оценщиков функции внутреннего аудита, предварительное рассмотрение отчетов об оценке, доведение результатов такой оценки до сведения Совета директоров Общества.</w:t>
      </w:r>
    </w:p>
    <w:p w:rsidR="002665FD" w:rsidRPr="003C6E7F" w:rsidRDefault="002665FD" w:rsidP="00C81A85">
      <w:pPr>
        <w:pStyle w:val="a9"/>
        <w:widowControl w:val="0"/>
        <w:numPr>
          <w:ilvl w:val="2"/>
          <w:numId w:val="35"/>
        </w:numPr>
        <w:tabs>
          <w:tab w:val="left" w:pos="1869"/>
        </w:tabs>
        <w:autoSpaceDE w:val="0"/>
        <w:autoSpaceDN w:val="0"/>
        <w:ind w:left="0" w:firstLine="709"/>
        <w:contextualSpacing w:val="0"/>
        <w:jc w:val="both"/>
        <w:rPr>
          <w:rFonts w:ascii="Times New Roman" w:hAnsi="Times New Roman" w:cs="Times New Roman"/>
          <w:b/>
          <w:i/>
        </w:rPr>
      </w:pPr>
      <w:r w:rsidRPr="003C6E7F">
        <w:rPr>
          <w:rFonts w:ascii="Times New Roman" w:hAnsi="Times New Roman" w:cs="Times New Roman"/>
          <w:b/>
          <w:i/>
        </w:rPr>
        <w:t>В области контроля за эффективностью функционирования системы противодействия недобросовестным действиям работников Общества и третьих лиц:</w:t>
      </w:r>
    </w:p>
    <w:p w:rsidR="002665FD" w:rsidRPr="003C6E7F" w:rsidRDefault="002665FD" w:rsidP="00C81A85">
      <w:pPr>
        <w:pStyle w:val="a9"/>
        <w:widowControl w:val="0"/>
        <w:numPr>
          <w:ilvl w:val="3"/>
          <w:numId w:val="35"/>
        </w:numPr>
        <w:tabs>
          <w:tab w:val="left" w:pos="1953"/>
        </w:tabs>
        <w:autoSpaceDE w:val="0"/>
        <w:autoSpaceDN w:val="0"/>
        <w:ind w:left="0" w:firstLine="709"/>
        <w:contextualSpacing w:val="0"/>
        <w:jc w:val="both"/>
        <w:rPr>
          <w:rFonts w:ascii="Times New Roman" w:hAnsi="Times New Roman" w:cs="Times New Roman"/>
          <w:b/>
          <w:i/>
        </w:rPr>
      </w:pPr>
      <w:r w:rsidRPr="003C6E7F">
        <w:rPr>
          <w:rFonts w:ascii="Times New Roman" w:hAnsi="Times New Roman" w:cs="Times New Roman"/>
          <w:b/>
          <w:i/>
        </w:rPr>
        <w:t>Анализ и оценка исполнения политики управления конфликтом интересов.</w:t>
      </w:r>
    </w:p>
    <w:p w:rsidR="002665FD" w:rsidRPr="003C6E7F" w:rsidRDefault="002665FD" w:rsidP="00C81A85">
      <w:pPr>
        <w:pStyle w:val="a9"/>
        <w:widowControl w:val="0"/>
        <w:numPr>
          <w:ilvl w:val="3"/>
          <w:numId w:val="35"/>
        </w:numPr>
        <w:tabs>
          <w:tab w:val="left" w:pos="2262"/>
        </w:tabs>
        <w:autoSpaceDE w:val="0"/>
        <w:autoSpaceDN w:val="0"/>
        <w:ind w:left="0" w:firstLine="709"/>
        <w:contextualSpacing w:val="0"/>
        <w:jc w:val="both"/>
        <w:rPr>
          <w:rFonts w:ascii="Times New Roman" w:hAnsi="Times New Roman" w:cs="Times New Roman"/>
          <w:b/>
          <w:i/>
        </w:rPr>
      </w:pPr>
      <w:r w:rsidRPr="003C6E7F">
        <w:rPr>
          <w:rFonts w:ascii="Times New Roman" w:hAnsi="Times New Roman" w:cs="Times New Roman"/>
          <w:b/>
          <w:i/>
        </w:rPr>
        <w:t>Контроль эффективности функционирования системы оповещения о потенциальных случаях недобросовестных действий работников Общества и третьих лиц, а также об иных нарушениях в Обществе.</w:t>
      </w:r>
    </w:p>
    <w:p w:rsidR="002665FD" w:rsidRPr="003C6E7F" w:rsidRDefault="002665FD" w:rsidP="00C81A85">
      <w:pPr>
        <w:pStyle w:val="a9"/>
        <w:widowControl w:val="0"/>
        <w:numPr>
          <w:ilvl w:val="3"/>
          <w:numId w:val="35"/>
        </w:numPr>
        <w:tabs>
          <w:tab w:val="left" w:pos="1931"/>
        </w:tabs>
        <w:autoSpaceDE w:val="0"/>
        <w:autoSpaceDN w:val="0"/>
        <w:ind w:left="0" w:firstLine="709"/>
        <w:contextualSpacing w:val="0"/>
        <w:jc w:val="both"/>
        <w:rPr>
          <w:rFonts w:ascii="Times New Roman" w:hAnsi="Times New Roman" w:cs="Times New Roman"/>
          <w:b/>
          <w:i/>
        </w:rPr>
      </w:pPr>
      <w:r w:rsidRPr="003C6E7F">
        <w:rPr>
          <w:rFonts w:ascii="Times New Roman" w:hAnsi="Times New Roman" w:cs="Times New Roman"/>
          <w:b/>
          <w:i/>
        </w:rPr>
        <w:t>Надзор за проведением специальных расследований по вопросам потенциальных случаев мошенничества, недобросовестного использования инсайдерской или конфиденциальной</w:t>
      </w:r>
      <w:r w:rsidRPr="003C6E7F">
        <w:rPr>
          <w:rFonts w:ascii="Times New Roman" w:hAnsi="Times New Roman" w:cs="Times New Roman"/>
          <w:b/>
          <w:i/>
          <w:spacing w:val="-8"/>
        </w:rPr>
        <w:t xml:space="preserve"> </w:t>
      </w:r>
      <w:r w:rsidRPr="003C6E7F">
        <w:rPr>
          <w:rFonts w:ascii="Times New Roman" w:hAnsi="Times New Roman" w:cs="Times New Roman"/>
          <w:b/>
          <w:i/>
        </w:rPr>
        <w:t>информации.</w:t>
      </w:r>
    </w:p>
    <w:p w:rsidR="002665FD" w:rsidRPr="003C6E7F" w:rsidRDefault="002665FD" w:rsidP="00C81A85">
      <w:pPr>
        <w:pStyle w:val="a9"/>
        <w:widowControl w:val="0"/>
        <w:numPr>
          <w:ilvl w:val="3"/>
          <w:numId w:val="35"/>
        </w:numPr>
        <w:tabs>
          <w:tab w:val="left" w:pos="2080"/>
        </w:tabs>
        <w:autoSpaceDE w:val="0"/>
        <w:autoSpaceDN w:val="0"/>
        <w:ind w:left="0" w:firstLine="709"/>
        <w:contextualSpacing w:val="0"/>
        <w:jc w:val="both"/>
        <w:rPr>
          <w:rFonts w:ascii="Times New Roman" w:hAnsi="Times New Roman" w:cs="Times New Roman"/>
          <w:b/>
          <w:i/>
        </w:rPr>
      </w:pPr>
      <w:r w:rsidRPr="003C6E7F">
        <w:rPr>
          <w:rFonts w:ascii="Times New Roman" w:hAnsi="Times New Roman" w:cs="Times New Roman"/>
          <w:b/>
          <w:i/>
        </w:rPr>
        <w:t>Контроль за реализацией мер, принятых исполнительным руководством Общества по фактам информирования о потенциальных случаях недобросовестных действий работников и иных</w:t>
      </w:r>
      <w:r w:rsidRPr="003C6E7F">
        <w:rPr>
          <w:rFonts w:ascii="Times New Roman" w:hAnsi="Times New Roman" w:cs="Times New Roman"/>
          <w:b/>
          <w:i/>
          <w:spacing w:val="-12"/>
        </w:rPr>
        <w:t xml:space="preserve"> </w:t>
      </w:r>
      <w:r w:rsidRPr="003C6E7F">
        <w:rPr>
          <w:rFonts w:ascii="Times New Roman" w:hAnsi="Times New Roman" w:cs="Times New Roman"/>
          <w:b/>
          <w:i/>
        </w:rPr>
        <w:t>нарушениях.</w:t>
      </w:r>
    </w:p>
    <w:p w:rsidR="002665FD" w:rsidRPr="003C6E7F" w:rsidRDefault="002665FD" w:rsidP="00C81A85">
      <w:pPr>
        <w:pStyle w:val="a9"/>
        <w:widowControl w:val="0"/>
        <w:numPr>
          <w:ilvl w:val="2"/>
          <w:numId w:val="35"/>
        </w:numPr>
        <w:tabs>
          <w:tab w:val="left" w:pos="1774"/>
        </w:tabs>
        <w:autoSpaceDE w:val="0"/>
        <w:autoSpaceDN w:val="0"/>
        <w:ind w:left="0" w:firstLine="709"/>
        <w:contextualSpacing w:val="0"/>
        <w:jc w:val="both"/>
        <w:rPr>
          <w:rFonts w:ascii="Times New Roman" w:hAnsi="Times New Roman" w:cs="Times New Roman"/>
          <w:b/>
          <w:i/>
        </w:rPr>
      </w:pPr>
      <w:r w:rsidRPr="003C6E7F">
        <w:rPr>
          <w:rFonts w:ascii="Times New Roman" w:hAnsi="Times New Roman" w:cs="Times New Roman"/>
          <w:b/>
          <w:i/>
        </w:rPr>
        <w:t>Разработка и представление на утверждение Совета директоров Общества проектов документов, относящихся к организации деятельности Комитета по</w:t>
      </w:r>
      <w:r w:rsidRPr="003C6E7F">
        <w:rPr>
          <w:rFonts w:ascii="Times New Roman" w:hAnsi="Times New Roman" w:cs="Times New Roman"/>
          <w:b/>
          <w:i/>
          <w:spacing w:val="-1"/>
        </w:rPr>
        <w:t xml:space="preserve"> </w:t>
      </w:r>
      <w:r w:rsidRPr="003C6E7F">
        <w:rPr>
          <w:rFonts w:ascii="Times New Roman" w:hAnsi="Times New Roman" w:cs="Times New Roman"/>
          <w:b/>
          <w:i/>
        </w:rPr>
        <w:t>аудиту.</w:t>
      </w:r>
    </w:p>
    <w:p w:rsidR="006A01D3" w:rsidRPr="003C6E7F" w:rsidRDefault="002665FD" w:rsidP="00C81A85">
      <w:pPr>
        <w:spacing w:after="0" w:line="240" w:lineRule="auto"/>
        <w:ind w:firstLine="709"/>
        <w:jc w:val="both"/>
        <w:rPr>
          <w:rFonts w:ascii="Times New Roman" w:hAnsi="Times New Roman" w:cs="Times New Roman"/>
          <w:b/>
          <w:i/>
        </w:rPr>
      </w:pPr>
      <w:r w:rsidRPr="003C6E7F">
        <w:rPr>
          <w:rFonts w:ascii="Times New Roman" w:hAnsi="Times New Roman" w:cs="Times New Roman"/>
          <w:b/>
          <w:i/>
        </w:rPr>
        <w:lastRenderedPageBreak/>
        <w:t>4.2. По решению Совета директоров Общества на рассмотрение Комитета по аудиту могут быть вынесены и другие вопросы, относящиеся к его компетенции.</w:t>
      </w:r>
    </w:p>
    <w:p w:rsidR="002665FD" w:rsidRPr="003C6E7F" w:rsidRDefault="002665FD" w:rsidP="00FA5DD9">
      <w:pPr>
        <w:spacing w:after="0" w:line="240" w:lineRule="auto"/>
        <w:ind w:firstLine="539"/>
        <w:jc w:val="both"/>
        <w:rPr>
          <w:rFonts w:ascii="Times New Roman" w:hAnsi="Times New Roman" w:cs="Times New Roman"/>
        </w:rPr>
      </w:pPr>
    </w:p>
    <w:p w:rsidR="003364EC" w:rsidRPr="003C6E7F" w:rsidRDefault="003364EC" w:rsidP="003364EC">
      <w:pPr>
        <w:spacing w:after="0" w:line="240" w:lineRule="auto"/>
        <w:ind w:firstLine="539"/>
        <w:jc w:val="both"/>
        <w:rPr>
          <w:rFonts w:ascii="Times New Roman" w:hAnsi="Times New Roman" w:cs="Times New Roman"/>
          <w:b/>
          <w:bCs/>
          <w:i/>
          <w:iCs/>
        </w:rPr>
      </w:pPr>
      <w:r w:rsidRPr="003C6E7F">
        <w:rPr>
          <w:rFonts w:ascii="Times New Roman" w:hAnsi="Times New Roman" w:cs="Times New Roman"/>
          <w:b/>
          <w:bCs/>
          <w:i/>
          <w:iCs/>
        </w:rPr>
        <w:t>Члены комитета по аудиту Совета директоров по состоянию на 3</w:t>
      </w:r>
      <w:r w:rsidR="002665FD" w:rsidRPr="003C6E7F">
        <w:rPr>
          <w:rFonts w:ascii="Times New Roman" w:hAnsi="Times New Roman" w:cs="Times New Roman"/>
          <w:b/>
          <w:bCs/>
          <w:i/>
          <w:iCs/>
        </w:rPr>
        <w:t>1</w:t>
      </w:r>
      <w:r w:rsidRPr="003C6E7F">
        <w:rPr>
          <w:rFonts w:ascii="Times New Roman" w:hAnsi="Times New Roman" w:cs="Times New Roman"/>
          <w:b/>
          <w:bCs/>
          <w:i/>
          <w:iCs/>
        </w:rPr>
        <w:t>.</w:t>
      </w:r>
      <w:r w:rsidR="002665FD" w:rsidRPr="003C6E7F">
        <w:rPr>
          <w:rFonts w:ascii="Times New Roman" w:hAnsi="Times New Roman" w:cs="Times New Roman"/>
          <w:b/>
          <w:bCs/>
          <w:i/>
          <w:iCs/>
        </w:rPr>
        <w:t>12</w:t>
      </w:r>
      <w:r w:rsidRPr="003C6E7F">
        <w:rPr>
          <w:rFonts w:ascii="Times New Roman" w:hAnsi="Times New Roman" w:cs="Times New Roman"/>
          <w:b/>
          <w:bCs/>
          <w:i/>
          <w:iCs/>
        </w:rPr>
        <w:t>.2022:</w:t>
      </w:r>
    </w:p>
    <w:p w:rsidR="003364EC" w:rsidRPr="003C6E7F" w:rsidRDefault="003364EC" w:rsidP="003364EC">
      <w:pPr>
        <w:spacing w:after="0" w:line="240" w:lineRule="auto"/>
        <w:ind w:firstLine="539"/>
        <w:jc w:val="both"/>
        <w:rPr>
          <w:rFonts w:ascii="Times New Roman" w:hAnsi="Times New Roman" w:cs="Times New Roman"/>
          <w:b/>
          <w:bCs/>
          <w:i/>
          <w:iCs/>
        </w:rPr>
      </w:pPr>
      <w:r w:rsidRPr="003C6E7F">
        <w:rPr>
          <w:rFonts w:ascii="Times New Roman" w:hAnsi="Times New Roman" w:cs="Times New Roman"/>
          <w:b/>
          <w:bCs/>
          <w:i/>
          <w:iCs/>
        </w:rPr>
        <w:t>1. Гончаров Юрий Владимирович;</w:t>
      </w:r>
    </w:p>
    <w:p w:rsidR="003364EC" w:rsidRPr="003C6E7F" w:rsidRDefault="003364EC" w:rsidP="003364EC">
      <w:pPr>
        <w:spacing w:after="0" w:line="240" w:lineRule="auto"/>
        <w:ind w:firstLine="539"/>
        <w:jc w:val="both"/>
        <w:rPr>
          <w:rFonts w:ascii="Times New Roman" w:hAnsi="Times New Roman" w:cs="Times New Roman"/>
          <w:b/>
          <w:bCs/>
          <w:i/>
          <w:iCs/>
        </w:rPr>
      </w:pPr>
      <w:r w:rsidRPr="003C6E7F">
        <w:rPr>
          <w:rFonts w:ascii="Times New Roman" w:hAnsi="Times New Roman" w:cs="Times New Roman"/>
          <w:b/>
          <w:bCs/>
          <w:i/>
          <w:iCs/>
        </w:rPr>
        <w:t>2. Ульянов Антон Сергеевич;</w:t>
      </w:r>
    </w:p>
    <w:p w:rsidR="003364EC" w:rsidRPr="003C6E7F" w:rsidRDefault="003364EC" w:rsidP="003364EC">
      <w:pPr>
        <w:spacing w:after="0" w:line="240" w:lineRule="auto"/>
        <w:ind w:firstLine="539"/>
        <w:jc w:val="both"/>
        <w:rPr>
          <w:rFonts w:ascii="Times New Roman" w:hAnsi="Times New Roman" w:cs="Times New Roman"/>
          <w:b/>
          <w:bCs/>
          <w:i/>
          <w:iCs/>
        </w:rPr>
      </w:pPr>
      <w:r w:rsidRPr="003C6E7F">
        <w:rPr>
          <w:rFonts w:ascii="Times New Roman" w:hAnsi="Times New Roman" w:cs="Times New Roman"/>
          <w:b/>
          <w:bCs/>
          <w:i/>
          <w:iCs/>
        </w:rPr>
        <w:t xml:space="preserve">3. </w:t>
      </w:r>
      <w:proofErr w:type="spellStart"/>
      <w:r w:rsidRPr="003C6E7F">
        <w:rPr>
          <w:rFonts w:ascii="Times New Roman" w:hAnsi="Times New Roman" w:cs="Times New Roman"/>
          <w:b/>
          <w:bCs/>
          <w:i/>
          <w:iCs/>
        </w:rPr>
        <w:t>Сасин</w:t>
      </w:r>
      <w:proofErr w:type="spellEnd"/>
      <w:r w:rsidRPr="003C6E7F">
        <w:rPr>
          <w:rFonts w:ascii="Times New Roman" w:hAnsi="Times New Roman" w:cs="Times New Roman"/>
          <w:b/>
          <w:bCs/>
          <w:i/>
          <w:iCs/>
        </w:rPr>
        <w:t xml:space="preserve"> Николай Иванович.</w:t>
      </w:r>
    </w:p>
    <w:p w:rsidR="003364EC" w:rsidRPr="003C6E7F" w:rsidRDefault="003364EC" w:rsidP="003364EC">
      <w:pPr>
        <w:spacing w:after="0" w:line="240" w:lineRule="auto"/>
        <w:ind w:firstLine="539"/>
        <w:jc w:val="both"/>
        <w:rPr>
          <w:rFonts w:ascii="Times New Roman" w:hAnsi="Times New Roman" w:cs="Times New Roman"/>
          <w:b/>
          <w:bCs/>
          <w:i/>
          <w:iCs/>
        </w:rPr>
      </w:pPr>
      <w:r w:rsidRPr="003C6E7F">
        <w:rPr>
          <w:rFonts w:ascii="Times New Roman" w:hAnsi="Times New Roman" w:cs="Times New Roman"/>
          <w:b/>
          <w:bCs/>
          <w:i/>
          <w:iCs/>
        </w:rPr>
        <w:t>Председателем Комитета по аудиту Совета директоров Общества избран Гончаров Юрий Владимирович.</w:t>
      </w:r>
    </w:p>
    <w:p w:rsidR="0046397F" w:rsidRPr="003C6E7F" w:rsidRDefault="006A01D3" w:rsidP="00FA5DD9">
      <w:pPr>
        <w:autoSpaceDE w:val="0"/>
        <w:autoSpaceDN w:val="0"/>
        <w:adjustRightInd w:val="0"/>
        <w:spacing w:after="0" w:line="240" w:lineRule="auto"/>
        <w:ind w:firstLine="539"/>
        <w:jc w:val="both"/>
        <w:rPr>
          <w:rFonts w:ascii="Times New Roman" w:hAnsi="Times New Roman" w:cs="Times New Roman"/>
        </w:rPr>
      </w:pPr>
      <w:r w:rsidRPr="003C6E7F">
        <w:rPr>
          <w:rFonts w:ascii="Times New Roman" w:hAnsi="Times New Roman" w:cs="Times New Roman"/>
        </w:rPr>
        <w:t xml:space="preserve">- </w:t>
      </w:r>
      <w:r w:rsidR="0046397F" w:rsidRPr="003C6E7F">
        <w:rPr>
          <w:rFonts w:ascii="Times New Roman" w:hAnsi="Times New Roman" w:cs="Times New Roman"/>
        </w:rPr>
        <w:t>о наличии отдельного структурного подразделения (подразделений) по управлению рисками и (или) внутреннему контролю, а также задачах и функциях указанного структурного подразделения (подразделений);</w:t>
      </w:r>
      <w:r w:rsidR="008C1F85" w:rsidRPr="003C6E7F">
        <w:rPr>
          <w:rFonts w:ascii="Times New Roman" w:hAnsi="Times New Roman" w:cs="Times New Roman"/>
        </w:rPr>
        <w:t xml:space="preserve"> </w:t>
      </w:r>
      <w:r w:rsidR="0046397F" w:rsidRPr="003C6E7F">
        <w:rPr>
          <w:rFonts w:ascii="Times New Roman" w:hAnsi="Times New Roman" w:cs="Times New Roman"/>
        </w:rPr>
        <w:t>о наличии структурного подразделения (должностного лица), ответственного за организацию и осуществление внутреннего аудита, а также задачах и функциях указанного структурного подразделения (должностного лица);</w:t>
      </w:r>
    </w:p>
    <w:p w:rsidR="002838A5" w:rsidRPr="003C6E7F" w:rsidRDefault="002838A5" w:rsidP="002838A5">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t>В эмитенте функции по осуществлению внутреннего аудита, координации и методологического обеспечения по управлению рисками и внутреннего контроля возложены на Дирекцию внутреннего аудита и контроля ПАО «Россети Северный Кавказ».</w:t>
      </w:r>
    </w:p>
    <w:p w:rsidR="002838A5" w:rsidRPr="003C6E7F" w:rsidRDefault="002838A5" w:rsidP="002838A5">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t>Основными задачами и функциями Дирекции внутреннего аудита и контроля</w:t>
      </w:r>
      <w:r w:rsidR="00E225B7" w:rsidRPr="003C6E7F">
        <w:rPr>
          <w:rFonts w:ascii="Times New Roman" w:eastAsia="Times New Roman" w:hAnsi="Times New Roman" w:cs="Times New Roman"/>
          <w:b/>
          <w:i/>
          <w:szCs w:val="26"/>
          <w:lang w:eastAsia="ru-RU"/>
        </w:rPr>
        <w:br/>
      </w:r>
      <w:r w:rsidRPr="003C6E7F">
        <w:rPr>
          <w:rFonts w:ascii="Times New Roman" w:eastAsia="Times New Roman" w:hAnsi="Times New Roman" w:cs="Times New Roman"/>
          <w:b/>
          <w:i/>
          <w:szCs w:val="26"/>
          <w:lang w:eastAsia="ru-RU"/>
        </w:rPr>
        <w:t xml:space="preserve">ПАО «Россети Северный Кавказ» являются: </w:t>
      </w:r>
    </w:p>
    <w:p w:rsidR="002838A5" w:rsidRPr="003C6E7F" w:rsidRDefault="002838A5" w:rsidP="002838A5">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t>по направлению внутренний аудит:</w:t>
      </w:r>
    </w:p>
    <w:p w:rsidR="002838A5" w:rsidRPr="003C6E7F" w:rsidRDefault="002838A5" w:rsidP="002838A5">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t>- планирование, организация и проведение внутренних аудитов бизнес-процессов (направлений деятельности), бизнес-функций, проектов/планов/программ, структурных и обособленных подразделений и иных объектов проверки Общества;</w:t>
      </w:r>
    </w:p>
    <w:p w:rsidR="002838A5" w:rsidRPr="003C6E7F" w:rsidRDefault="002838A5" w:rsidP="002838A5">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t>- проведение проверок, выполнение других заданий по поручению Совета директоров (Комитета по аудиту), и/или исполнительных органов Общества по вопросам, относящимся к компетенции внутреннего аудита;</w:t>
      </w:r>
    </w:p>
    <w:p w:rsidR="002838A5" w:rsidRPr="003C6E7F" w:rsidRDefault="002838A5" w:rsidP="002838A5">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t xml:space="preserve">- проведение оценок эффективности системы внутреннего контроля, системы управления рисками, корпоративного управления Общества; </w:t>
      </w:r>
    </w:p>
    <w:p w:rsidR="002838A5" w:rsidRPr="003C6E7F" w:rsidRDefault="002838A5" w:rsidP="002838A5">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t>- участие в деятельности Ревизионных комиссий ДЗО работников подразделения внутреннего аудита Общества в качестве избранных членов ревизионных комиссий или приглашенных экспертов;</w:t>
      </w:r>
    </w:p>
    <w:p w:rsidR="002838A5" w:rsidRPr="003C6E7F" w:rsidRDefault="002838A5" w:rsidP="002838A5">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t>- осуществление взаимодействия с Ревизионной комиссией Общества, внешним аудитором Общества по вопросам, относящимся к компетенции внутреннего аудита;</w:t>
      </w:r>
    </w:p>
    <w:p w:rsidR="002838A5" w:rsidRPr="003C6E7F" w:rsidRDefault="002838A5" w:rsidP="002838A5">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t>- осуществление мониторинга выполнения планов корректирующих мероприятий, направленных на устранение нарушений и недостатков, выявленных в ходе проверок, и реализацию рекомендаций и предложений по совершенствованию деятельности Общества;</w:t>
      </w:r>
    </w:p>
    <w:p w:rsidR="002838A5" w:rsidRPr="003C6E7F" w:rsidRDefault="002838A5" w:rsidP="002838A5">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t>- информирование Совета директоров (Комитета по аудиту), исполнительных органов Общества о результатах проверок, представление рекомендаций по устранению нарушений и недостатков, выявленных в ходе проверок, и предложений по повышению эффективности и результативности систем внутреннего контроля, управления рисками и корпоративного управления, по совершенствованию деятельности Общества и его ДЗО.</w:t>
      </w:r>
    </w:p>
    <w:p w:rsidR="002838A5" w:rsidRPr="003C6E7F" w:rsidRDefault="002838A5" w:rsidP="002838A5">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t>по направлению управление рисками:</w:t>
      </w:r>
    </w:p>
    <w:p w:rsidR="002838A5" w:rsidRPr="003C6E7F" w:rsidRDefault="002838A5" w:rsidP="002838A5">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t>- координация процесса управления рисками;</w:t>
      </w:r>
    </w:p>
    <w:p w:rsidR="002838A5" w:rsidRPr="003C6E7F" w:rsidRDefault="002838A5" w:rsidP="002838A5">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t>- разработка методологических документов в области обеспечения процесса управления рисками;</w:t>
      </w:r>
    </w:p>
    <w:p w:rsidR="002838A5" w:rsidRPr="003C6E7F" w:rsidRDefault="002838A5" w:rsidP="002838A5">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t>- организация и проведение обучения работников Общества в области управления рисками;</w:t>
      </w:r>
    </w:p>
    <w:p w:rsidR="002838A5" w:rsidRPr="003C6E7F" w:rsidRDefault="002838A5" w:rsidP="002838A5">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t>- формирование консолидированной отчетности по рискам;</w:t>
      </w:r>
    </w:p>
    <w:p w:rsidR="002838A5" w:rsidRPr="003C6E7F" w:rsidRDefault="002838A5" w:rsidP="002838A5">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t>- оперативный контроль за процессом управления рисками структурными подразделениями Общества;</w:t>
      </w:r>
    </w:p>
    <w:p w:rsidR="002838A5" w:rsidRPr="003C6E7F" w:rsidRDefault="002838A5" w:rsidP="002838A5">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t>- проведение контрольных мероприятий в Обществе по вопросам организации и функционирования СУР;</w:t>
      </w:r>
    </w:p>
    <w:p w:rsidR="002838A5" w:rsidRPr="003C6E7F" w:rsidRDefault="002838A5" w:rsidP="002838A5">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t>- подготовка и представление исполнительным органам Общества информации об эффективности СУР, а также по иным вопросам, предусмотренным Политикой управления рисками.</w:t>
      </w:r>
    </w:p>
    <w:p w:rsidR="002838A5" w:rsidRPr="003C6E7F" w:rsidRDefault="002838A5" w:rsidP="002838A5">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lastRenderedPageBreak/>
        <w:t>- по направлению внутренний контроль:</w:t>
      </w:r>
    </w:p>
    <w:p w:rsidR="002838A5" w:rsidRPr="003C6E7F" w:rsidRDefault="002838A5" w:rsidP="002838A5">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t>- разработка и обеспечение внедрения основных и методологических документов по построению и совершенствованию системы внутреннего контроля;</w:t>
      </w:r>
    </w:p>
    <w:p w:rsidR="002838A5" w:rsidRPr="003C6E7F" w:rsidRDefault="002838A5" w:rsidP="002838A5">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t>- содействие менеджменту в построении контрольной среды, выработку рекомендаций по описанию и внедрению в процессы (направления деятельности) контрольных процедур и закреплению ответств</w:t>
      </w:r>
      <w:r w:rsidR="00051133" w:rsidRPr="003C6E7F">
        <w:rPr>
          <w:rFonts w:ascii="Times New Roman" w:eastAsia="Times New Roman" w:hAnsi="Times New Roman" w:cs="Times New Roman"/>
          <w:b/>
          <w:i/>
          <w:szCs w:val="26"/>
          <w:lang w:eastAsia="ru-RU"/>
        </w:rPr>
        <w:t>енности за должностными лицами;</w:t>
      </w:r>
    </w:p>
    <w:p w:rsidR="002838A5" w:rsidRPr="003C6E7F" w:rsidRDefault="002838A5" w:rsidP="002838A5">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t>- координация деятельности по поддержанию и мониторингу целевого состояни</w:t>
      </w:r>
      <w:r w:rsidR="00051133" w:rsidRPr="003C6E7F">
        <w:rPr>
          <w:rFonts w:ascii="Times New Roman" w:eastAsia="Times New Roman" w:hAnsi="Times New Roman" w:cs="Times New Roman"/>
          <w:b/>
          <w:i/>
          <w:szCs w:val="26"/>
          <w:lang w:eastAsia="ru-RU"/>
        </w:rPr>
        <w:t>я системы внутреннего контроля;</w:t>
      </w:r>
    </w:p>
    <w:p w:rsidR="002838A5" w:rsidRPr="003C6E7F" w:rsidRDefault="002838A5" w:rsidP="002838A5">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t>- подготовка информации о состоянии системы внутреннего контро</w:t>
      </w:r>
      <w:r w:rsidR="00051133" w:rsidRPr="003C6E7F">
        <w:rPr>
          <w:rFonts w:ascii="Times New Roman" w:eastAsia="Times New Roman" w:hAnsi="Times New Roman" w:cs="Times New Roman"/>
          <w:b/>
          <w:i/>
          <w:szCs w:val="26"/>
          <w:lang w:eastAsia="ru-RU"/>
        </w:rPr>
        <w:t>ля для заинтересованных сторон;</w:t>
      </w:r>
    </w:p>
    <w:p w:rsidR="008C1F85" w:rsidRPr="003C6E7F" w:rsidRDefault="002838A5" w:rsidP="002838A5">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t>- взаимодействие с государственными контрольно-надзорными органами по</w:t>
      </w:r>
      <w:r w:rsidR="00051133" w:rsidRPr="003C6E7F">
        <w:rPr>
          <w:rFonts w:ascii="Times New Roman" w:eastAsia="Times New Roman" w:hAnsi="Times New Roman" w:cs="Times New Roman"/>
          <w:b/>
          <w:i/>
          <w:szCs w:val="26"/>
          <w:lang w:eastAsia="ru-RU"/>
        </w:rPr>
        <w:t xml:space="preserve"> вопросам внутреннего контроля.</w:t>
      </w:r>
    </w:p>
    <w:p w:rsidR="008C1F85" w:rsidRPr="003C6E7F" w:rsidRDefault="008C1F85" w:rsidP="00FA5DD9">
      <w:pPr>
        <w:autoSpaceDE w:val="0"/>
        <w:autoSpaceDN w:val="0"/>
        <w:adjustRightInd w:val="0"/>
        <w:spacing w:after="0" w:line="240" w:lineRule="auto"/>
        <w:ind w:firstLine="539"/>
        <w:jc w:val="both"/>
        <w:rPr>
          <w:rFonts w:ascii="Times New Roman" w:hAnsi="Times New Roman" w:cs="Times New Roman"/>
          <w:b/>
          <w:i/>
        </w:rPr>
      </w:pPr>
    </w:p>
    <w:p w:rsidR="0046397F" w:rsidRPr="003C6E7F" w:rsidRDefault="006A01D3" w:rsidP="00FA5DD9">
      <w:pPr>
        <w:autoSpaceDE w:val="0"/>
        <w:autoSpaceDN w:val="0"/>
        <w:adjustRightInd w:val="0"/>
        <w:spacing w:after="0" w:line="240" w:lineRule="auto"/>
        <w:ind w:firstLine="539"/>
        <w:jc w:val="both"/>
        <w:rPr>
          <w:rFonts w:ascii="Times New Roman" w:hAnsi="Times New Roman" w:cs="Times New Roman"/>
        </w:rPr>
      </w:pPr>
      <w:r w:rsidRPr="003C6E7F">
        <w:rPr>
          <w:rFonts w:ascii="Times New Roman" w:hAnsi="Times New Roman" w:cs="Times New Roman"/>
        </w:rPr>
        <w:t xml:space="preserve">- </w:t>
      </w:r>
      <w:r w:rsidR="0046397F" w:rsidRPr="003C6E7F">
        <w:rPr>
          <w:rFonts w:ascii="Times New Roman" w:hAnsi="Times New Roman" w:cs="Times New Roman"/>
        </w:rPr>
        <w:t>о наличии и компетенции ревизионной комиссии (ревизора)</w:t>
      </w:r>
    </w:p>
    <w:p w:rsidR="008F5188" w:rsidRPr="003C6E7F" w:rsidRDefault="008F5188" w:rsidP="008F5188">
      <w:pPr>
        <w:spacing w:after="0" w:line="240" w:lineRule="auto"/>
        <w:ind w:firstLine="539"/>
        <w:jc w:val="both"/>
        <w:rPr>
          <w:rFonts w:ascii="Times New Roman" w:hAnsi="Times New Roman" w:cs="Times New Roman"/>
          <w:b/>
          <w:bCs/>
          <w:i/>
          <w:iCs/>
        </w:rPr>
      </w:pPr>
      <w:r w:rsidRPr="003C6E7F">
        <w:rPr>
          <w:rFonts w:ascii="Times New Roman" w:hAnsi="Times New Roman" w:cs="Times New Roman"/>
          <w:b/>
          <w:bCs/>
          <w:i/>
          <w:iCs/>
        </w:rPr>
        <w:t>Для осуществления контроля за финансово-хозяйственной деятельностью Общества Общим собранием акционеров избирается Ревизионная комиссия Общества.</w:t>
      </w:r>
    </w:p>
    <w:p w:rsidR="008F5188" w:rsidRPr="003C6E7F" w:rsidRDefault="008F5188" w:rsidP="008F5188">
      <w:pPr>
        <w:spacing w:after="0" w:line="240" w:lineRule="auto"/>
        <w:ind w:firstLine="539"/>
        <w:jc w:val="both"/>
        <w:rPr>
          <w:rFonts w:ascii="Times New Roman" w:hAnsi="Times New Roman" w:cs="Times New Roman"/>
          <w:b/>
          <w:bCs/>
          <w:i/>
          <w:iCs/>
        </w:rPr>
      </w:pPr>
      <w:r w:rsidRPr="003C6E7F">
        <w:rPr>
          <w:rFonts w:ascii="Times New Roman" w:hAnsi="Times New Roman" w:cs="Times New Roman"/>
          <w:b/>
          <w:bCs/>
          <w:i/>
          <w:iCs/>
        </w:rPr>
        <w:t>Компетенция Ревизионной комиссии установлена ст. 85 Федерального закона «Об акционерных обществах» и ст. 24 Устава ПАО «Россети Северный Кавказ».</w:t>
      </w:r>
    </w:p>
    <w:p w:rsidR="008F5188" w:rsidRPr="003C6E7F" w:rsidRDefault="008F5188" w:rsidP="008F5188">
      <w:pPr>
        <w:spacing w:after="0" w:line="240" w:lineRule="auto"/>
        <w:ind w:firstLine="539"/>
        <w:jc w:val="both"/>
        <w:rPr>
          <w:rFonts w:ascii="Times New Roman" w:hAnsi="Times New Roman" w:cs="Times New Roman"/>
          <w:b/>
          <w:bCs/>
          <w:i/>
          <w:iCs/>
        </w:rPr>
      </w:pPr>
      <w:r w:rsidRPr="003C6E7F">
        <w:rPr>
          <w:rFonts w:ascii="Times New Roman" w:hAnsi="Times New Roman" w:cs="Times New Roman"/>
          <w:b/>
          <w:bCs/>
          <w:i/>
          <w:iCs/>
        </w:rPr>
        <w:t>К компетенции Ревизионной комиссии Общества относятся:</w:t>
      </w:r>
    </w:p>
    <w:p w:rsidR="008F5188" w:rsidRPr="003C6E7F" w:rsidRDefault="008F5188" w:rsidP="008F5188">
      <w:pPr>
        <w:spacing w:after="0" w:line="240" w:lineRule="auto"/>
        <w:ind w:firstLine="539"/>
        <w:jc w:val="both"/>
        <w:rPr>
          <w:rFonts w:ascii="Times New Roman" w:hAnsi="Times New Roman" w:cs="Times New Roman"/>
          <w:b/>
          <w:bCs/>
          <w:i/>
          <w:iCs/>
        </w:rPr>
      </w:pPr>
      <w:r w:rsidRPr="003C6E7F">
        <w:rPr>
          <w:rFonts w:ascii="Times New Roman" w:hAnsi="Times New Roman" w:cs="Times New Roman"/>
          <w:b/>
          <w:bCs/>
          <w:i/>
          <w:iCs/>
        </w:rPr>
        <w:t>•</w:t>
      </w:r>
      <w:r w:rsidRPr="003C6E7F">
        <w:rPr>
          <w:rFonts w:ascii="Times New Roman" w:hAnsi="Times New Roman" w:cs="Times New Roman"/>
          <w:b/>
          <w:bCs/>
          <w:i/>
          <w:iCs/>
        </w:rPr>
        <w:tab/>
        <w:t>проверка (ревизия) финансовой, бухгалтерской, платежно-расчетной и иной документации Общества, связанной с осуществлением Обществом финансово-хозяйственной деятельности, на предмет ее соответствия законодательству Российской Федерации, настоящему Уставу и внутренним документам Общества;</w:t>
      </w:r>
    </w:p>
    <w:p w:rsidR="008F5188" w:rsidRPr="003C6E7F" w:rsidRDefault="008F5188" w:rsidP="008F5188">
      <w:pPr>
        <w:spacing w:after="0" w:line="240" w:lineRule="auto"/>
        <w:ind w:firstLine="539"/>
        <w:jc w:val="both"/>
        <w:rPr>
          <w:rFonts w:ascii="Times New Roman" w:hAnsi="Times New Roman" w:cs="Times New Roman"/>
          <w:b/>
          <w:bCs/>
          <w:i/>
          <w:iCs/>
        </w:rPr>
      </w:pPr>
      <w:r w:rsidRPr="003C6E7F">
        <w:rPr>
          <w:rFonts w:ascii="Times New Roman" w:hAnsi="Times New Roman" w:cs="Times New Roman"/>
          <w:b/>
          <w:bCs/>
          <w:i/>
          <w:iCs/>
        </w:rPr>
        <w:t>•</w:t>
      </w:r>
      <w:r w:rsidRPr="003C6E7F">
        <w:rPr>
          <w:rFonts w:ascii="Times New Roman" w:hAnsi="Times New Roman" w:cs="Times New Roman"/>
          <w:b/>
          <w:bCs/>
          <w:i/>
          <w:iCs/>
        </w:rPr>
        <w:tab/>
        <w:t>проверка и анализ финансового состояния Общества, его платежеспособности, функционирования системы внутреннего контроля и системы управления рисками, ликвидности активов, соотношения собственных и заемных средств, правильности и своевременности начисления и выплаты процентов по облигациям, доходов по иным ценным бумагам;</w:t>
      </w:r>
    </w:p>
    <w:p w:rsidR="008F5188" w:rsidRPr="003C6E7F" w:rsidRDefault="008F5188" w:rsidP="008F5188">
      <w:pPr>
        <w:spacing w:after="0" w:line="240" w:lineRule="auto"/>
        <w:ind w:firstLine="539"/>
        <w:jc w:val="both"/>
        <w:rPr>
          <w:rFonts w:ascii="Times New Roman" w:hAnsi="Times New Roman" w:cs="Times New Roman"/>
          <w:b/>
          <w:bCs/>
          <w:i/>
          <w:iCs/>
        </w:rPr>
      </w:pPr>
      <w:r w:rsidRPr="003C6E7F">
        <w:rPr>
          <w:rFonts w:ascii="Times New Roman" w:hAnsi="Times New Roman" w:cs="Times New Roman"/>
          <w:b/>
          <w:bCs/>
          <w:i/>
          <w:iCs/>
        </w:rPr>
        <w:t>•</w:t>
      </w:r>
      <w:r w:rsidRPr="003C6E7F">
        <w:rPr>
          <w:rFonts w:ascii="Times New Roman" w:hAnsi="Times New Roman" w:cs="Times New Roman"/>
          <w:b/>
          <w:bCs/>
          <w:i/>
          <w:iCs/>
        </w:rPr>
        <w:tab/>
        <w:t>контроль за расходованием денежных средств Общества в соответствии с утвержденными бизнес-планом и бюджетом Общества;</w:t>
      </w:r>
    </w:p>
    <w:p w:rsidR="008F5188" w:rsidRPr="003C6E7F" w:rsidRDefault="008F5188" w:rsidP="008F5188">
      <w:pPr>
        <w:spacing w:after="0" w:line="240" w:lineRule="auto"/>
        <w:ind w:firstLine="539"/>
        <w:jc w:val="both"/>
        <w:rPr>
          <w:rFonts w:ascii="Times New Roman" w:hAnsi="Times New Roman" w:cs="Times New Roman"/>
          <w:b/>
          <w:bCs/>
          <w:i/>
          <w:iCs/>
        </w:rPr>
      </w:pPr>
      <w:r w:rsidRPr="003C6E7F">
        <w:rPr>
          <w:rFonts w:ascii="Times New Roman" w:hAnsi="Times New Roman" w:cs="Times New Roman"/>
          <w:b/>
          <w:bCs/>
          <w:i/>
          <w:iCs/>
        </w:rPr>
        <w:t>•</w:t>
      </w:r>
      <w:r w:rsidRPr="003C6E7F">
        <w:rPr>
          <w:rFonts w:ascii="Times New Roman" w:hAnsi="Times New Roman" w:cs="Times New Roman"/>
          <w:b/>
          <w:bCs/>
          <w:i/>
          <w:iCs/>
        </w:rPr>
        <w:tab/>
        <w:t>контроль за формированием и использованием резервного и иных специальных фондов Общества;</w:t>
      </w:r>
    </w:p>
    <w:p w:rsidR="008F5188" w:rsidRPr="003C6E7F" w:rsidRDefault="008F5188" w:rsidP="008F5188">
      <w:pPr>
        <w:spacing w:after="0" w:line="240" w:lineRule="auto"/>
        <w:ind w:firstLine="539"/>
        <w:jc w:val="both"/>
        <w:rPr>
          <w:rFonts w:ascii="Times New Roman" w:hAnsi="Times New Roman" w:cs="Times New Roman"/>
          <w:b/>
          <w:bCs/>
          <w:i/>
          <w:iCs/>
        </w:rPr>
      </w:pPr>
      <w:r w:rsidRPr="003C6E7F">
        <w:rPr>
          <w:rFonts w:ascii="Times New Roman" w:hAnsi="Times New Roman" w:cs="Times New Roman"/>
          <w:b/>
          <w:bCs/>
          <w:i/>
          <w:iCs/>
        </w:rPr>
        <w:t>•</w:t>
      </w:r>
      <w:r w:rsidRPr="003C6E7F">
        <w:rPr>
          <w:rFonts w:ascii="Times New Roman" w:hAnsi="Times New Roman" w:cs="Times New Roman"/>
          <w:b/>
          <w:bCs/>
          <w:i/>
          <w:iCs/>
        </w:rPr>
        <w:tab/>
        <w:t>проверка своевременности и правильности ведения расчетных операций с контрагентами и бюджетом, а также расчетных операций по оплате труда, социальному страхованию, начислению и выплате дивидендов и других расчетных операций;</w:t>
      </w:r>
    </w:p>
    <w:p w:rsidR="008F5188" w:rsidRPr="003C6E7F" w:rsidRDefault="008F5188" w:rsidP="008F5188">
      <w:pPr>
        <w:spacing w:after="0" w:line="240" w:lineRule="auto"/>
        <w:ind w:firstLine="539"/>
        <w:jc w:val="both"/>
        <w:rPr>
          <w:rFonts w:ascii="Times New Roman" w:hAnsi="Times New Roman" w:cs="Times New Roman"/>
          <w:b/>
          <w:bCs/>
          <w:i/>
          <w:iCs/>
        </w:rPr>
      </w:pPr>
      <w:r w:rsidRPr="003C6E7F">
        <w:rPr>
          <w:rFonts w:ascii="Times New Roman" w:hAnsi="Times New Roman" w:cs="Times New Roman"/>
          <w:b/>
          <w:bCs/>
          <w:i/>
          <w:iCs/>
        </w:rPr>
        <w:t>•</w:t>
      </w:r>
      <w:r w:rsidRPr="003C6E7F">
        <w:rPr>
          <w:rFonts w:ascii="Times New Roman" w:hAnsi="Times New Roman" w:cs="Times New Roman"/>
          <w:b/>
          <w:bCs/>
          <w:i/>
          <w:iCs/>
        </w:rPr>
        <w:tab/>
        <w:t>контроль за соблюдением установленного порядка списания на убытки Общества задолженности неплатежеспособных дебиторов;</w:t>
      </w:r>
    </w:p>
    <w:p w:rsidR="008F5188" w:rsidRPr="003C6E7F" w:rsidRDefault="008F5188" w:rsidP="008F5188">
      <w:pPr>
        <w:spacing w:after="0" w:line="240" w:lineRule="auto"/>
        <w:ind w:firstLine="539"/>
        <w:jc w:val="both"/>
        <w:rPr>
          <w:rFonts w:ascii="Times New Roman" w:hAnsi="Times New Roman" w:cs="Times New Roman"/>
          <w:b/>
          <w:bCs/>
          <w:i/>
          <w:iCs/>
        </w:rPr>
      </w:pPr>
      <w:r w:rsidRPr="003C6E7F">
        <w:rPr>
          <w:rFonts w:ascii="Times New Roman" w:hAnsi="Times New Roman" w:cs="Times New Roman"/>
          <w:b/>
          <w:bCs/>
          <w:i/>
          <w:iCs/>
        </w:rPr>
        <w:t>•</w:t>
      </w:r>
      <w:r w:rsidRPr="003C6E7F">
        <w:rPr>
          <w:rFonts w:ascii="Times New Roman" w:hAnsi="Times New Roman" w:cs="Times New Roman"/>
          <w:b/>
          <w:bCs/>
          <w:i/>
          <w:iCs/>
        </w:rPr>
        <w:tab/>
        <w:t>проверка хозяйственных операций Общества, осуществляемых в соответствии с заключенными договорами;</w:t>
      </w:r>
    </w:p>
    <w:p w:rsidR="008F5188" w:rsidRPr="003C6E7F" w:rsidRDefault="008F5188" w:rsidP="008F5188">
      <w:pPr>
        <w:spacing w:after="0" w:line="240" w:lineRule="auto"/>
        <w:ind w:firstLine="539"/>
        <w:jc w:val="both"/>
        <w:rPr>
          <w:rFonts w:ascii="Times New Roman" w:hAnsi="Times New Roman" w:cs="Times New Roman"/>
          <w:b/>
          <w:bCs/>
          <w:i/>
          <w:iCs/>
        </w:rPr>
      </w:pPr>
      <w:r w:rsidRPr="003C6E7F">
        <w:rPr>
          <w:rFonts w:ascii="Times New Roman" w:hAnsi="Times New Roman" w:cs="Times New Roman"/>
          <w:b/>
          <w:bCs/>
          <w:i/>
          <w:iCs/>
        </w:rPr>
        <w:t>•</w:t>
      </w:r>
      <w:r w:rsidRPr="003C6E7F">
        <w:rPr>
          <w:rFonts w:ascii="Times New Roman" w:hAnsi="Times New Roman" w:cs="Times New Roman"/>
          <w:b/>
          <w:bCs/>
          <w:i/>
          <w:iCs/>
        </w:rPr>
        <w:tab/>
        <w:t>проверка соблюдения при использовании материальных, трудовых и финансовых ресурсов в финансово-хозяйственной деятельности действующих договоров, норм и нормативов, утвержденных смет и других документов, регламентирующих деятельность Общества;</w:t>
      </w:r>
    </w:p>
    <w:p w:rsidR="008F5188" w:rsidRPr="003C6E7F" w:rsidRDefault="008F5188" w:rsidP="008F5188">
      <w:pPr>
        <w:spacing w:after="0" w:line="240" w:lineRule="auto"/>
        <w:ind w:firstLine="539"/>
        <w:jc w:val="both"/>
        <w:rPr>
          <w:rFonts w:ascii="Times New Roman" w:hAnsi="Times New Roman" w:cs="Times New Roman"/>
          <w:b/>
          <w:bCs/>
          <w:i/>
          <w:iCs/>
        </w:rPr>
      </w:pPr>
      <w:r w:rsidRPr="003C6E7F">
        <w:rPr>
          <w:rFonts w:ascii="Times New Roman" w:hAnsi="Times New Roman" w:cs="Times New Roman"/>
          <w:b/>
          <w:bCs/>
          <w:i/>
          <w:iCs/>
        </w:rPr>
        <w:t>•</w:t>
      </w:r>
      <w:r w:rsidRPr="003C6E7F">
        <w:rPr>
          <w:rFonts w:ascii="Times New Roman" w:hAnsi="Times New Roman" w:cs="Times New Roman"/>
          <w:b/>
          <w:bCs/>
          <w:i/>
          <w:iCs/>
        </w:rPr>
        <w:tab/>
        <w:t>контроль за сохранностью и использованием основных средств;</w:t>
      </w:r>
    </w:p>
    <w:p w:rsidR="008F5188" w:rsidRPr="003C6E7F" w:rsidRDefault="008F5188" w:rsidP="008F5188">
      <w:pPr>
        <w:spacing w:after="0" w:line="240" w:lineRule="auto"/>
        <w:ind w:firstLine="539"/>
        <w:jc w:val="both"/>
        <w:rPr>
          <w:rFonts w:ascii="Times New Roman" w:hAnsi="Times New Roman" w:cs="Times New Roman"/>
          <w:b/>
          <w:bCs/>
          <w:i/>
          <w:iCs/>
        </w:rPr>
      </w:pPr>
      <w:r w:rsidRPr="003C6E7F">
        <w:rPr>
          <w:rFonts w:ascii="Times New Roman" w:hAnsi="Times New Roman" w:cs="Times New Roman"/>
          <w:b/>
          <w:bCs/>
          <w:i/>
          <w:iCs/>
        </w:rPr>
        <w:t>•</w:t>
      </w:r>
      <w:r w:rsidRPr="003C6E7F">
        <w:rPr>
          <w:rFonts w:ascii="Times New Roman" w:hAnsi="Times New Roman" w:cs="Times New Roman"/>
          <w:b/>
          <w:bCs/>
          <w:i/>
          <w:iCs/>
        </w:rPr>
        <w:tab/>
        <w:t>проверка кассы и имущества Общества, эффективности использования активов и иных ресурсов Общества, выявление причин непроизводственных потерь и расходов, выявление резервов улучшения финансового состояния Общества;</w:t>
      </w:r>
    </w:p>
    <w:p w:rsidR="008F5188" w:rsidRPr="003C6E7F" w:rsidRDefault="008F5188" w:rsidP="008F5188">
      <w:pPr>
        <w:spacing w:after="0" w:line="240" w:lineRule="auto"/>
        <w:ind w:firstLine="539"/>
        <w:jc w:val="both"/>
        <w:rPr>
          <w:rFonts w:ascii="Times New Roman" w:hAnsi="Times New Roman" w:cs="Times New Roman"/>
          <w:b/>
          <w:bCs/>
          <w:i/>
          <w:iCs/>
        </w:rPr>
      </w:pPr>
      <w:r w:rsidRPr="003C6E7F">
        <w:rPr>
          <w:rFonts w:ascii="Times New Roman" w:hAnsi="Times New Roman" w:cs="Times New Roman"/>
          <w:b/>
          <w:bCs/>
          <w:i/>
          <w:iCs/>
        </w:rPr>
        <w:t>•</w:t>
      </w:r>
      <w:r w:rsidRPr="003C6E7F">
        <w:rPr>
          <w:rFonts w:ascii="Times New Roman" w:hAnsi="Times New Roman" w:cs="Times New Roman"/>
          <w:b/>
          <w:bCs/>
          <w:i/>
          <w:iCs/>
        </w:rPr>
        <w:tab/>
        <w:t>проверка выполнения предписаний по устранению нарушений и недостатков, ранее выявленных Ревизионной комиссией Общества;</w:t>
      </w:r>
    </w:p>
    <w:p w:rsidR="008F5188" w:rsidRPr="003C6E7F" w:rsidRDefault="008F5188" w:rsidP="008F5188">
      <w:pPr>
        <w:spacing w:after="0" w:line="240" w:lineRule="auto"/>
        <w:ind w:firstLine="539"/>
        <w:jc w:val="both"/>
        <w:rPr>
          <w:rFonts w:ascii="Times New Roman" w:hAnsi="Times New Roman" w:cs="Times New Roman"/>
          <w:b/>
          <w:bCs/>
          <w:i/>
          <w:iCs/>
        </w:rPr>
      </w:pPr>
      <w:r w:rsidRPr="003C6E7F">
        <w:rPr>
          <w:rFonts w:ascii="Times New Roman" w:hAnsi="Times New Roman" w:cs="Times New Roman"/>
          <w:b/>
          <w:bCs/>
          <w:i/>
          <w:iCs/>
        </w:rPr>
        <w:t>•</w:t>
      </w:r>
      <w:r w:rsidRPr="003C6E7F">
        <w:rPr>
          <w:rFonts w:ascii="Times New Roman" w:hAnsi="Times New Roman" w:cs="Times New Roman"/>
          <w:b/>
          <w:bCs/>
          <w:i/>
          <w:iCs/>
        </w:rPr>
        <w:tab/>
        <w:t>выработка рекомендаций для органов управления Общества;</w:t>
      </w:r>
    </w:p>
    <w:p w:rsidR="008F5188" w:rsidRPr="003C6E7F" w:rsidRDefault="008F5188" w:rsidP="008F5188">
      <w:pPr>
        <w:spacing w:after="0" w:line="240" w:lineRule="auto"/>
        <w:ind w:firstLine="539"/>
        <w:jc w:val="both"/>
        <w:rPr>
          <w:rFonts w:ascii="Times New Roman" w:hAnsi="Times New Roman" w:cs="Times New Roman"/>
          <w:b/>
          <w:bCs/>
          <w:i/>
          <w:iCs/>
        </w:rPr>
      </w:pPr>
      <w:r w:rsidRPr="003C6E7F">
        <w:rPr>
          <w:rFonts w:ascii="Times New Roman" w:hAnsi="Times New Roman" w:cs="Times New Roman"/>
          <w:b/>
          <w:bCs/>
          <w:i/>
          <w:iCs/>
        </w:rPr>
        <w:t>•</w:t>
      </w:r>
      <w:r w:rsidRPr="003C6E7F">
        <w:rPr>
          <w:rFonts w:ascii="Times New Roman" w:hAnsi="Times New Roman" w:cs="Times New Roman"/>
          <w:b/>
          <w:bCs/>
          <w:i/>
          <w:iCs/>
        </w:rPr>
        <w:tab/>
        <w:t>осуществление иных действий (мероприятий), связанных с проверкой финансово-хозяйственной деятельности Общества.</w:t>
      </w:r>
    </w:p>
    <w:p w:rsidR="008F5188" w:rsidRPr="003C6E7F" w:rsidRDefault="008F5188" w:rsidP="008F5188">
      <w:pPr>
        <w:spacing w:after="0" w:line="240" w:lineRule="auto"/>
        <w:ind w:firstLine="539"/>
        <w:jc w:val="both"/>
        <w:rPr>
          <w:rFonts w:ascii="Times New Roman" w:hAnsi="Times New Roman" w:cs="Times New Roman"/>
          <w:b/>
          <w:bCs/>
          <w:i/>
          <w:iCs/>
        </w:rPr>
      </w:pPr>
      <w:r w:rsidRPr="003C6E7F">
        <w:rPr>
          <w:rFonts w:ascii="Times New Roman" w:hAnsi="Times New Roman" w:cs="Times New Roman"/>
          <w:b/>
          <w:bCs/>
          <w:i/>
          <w:iCs/>
        </w:rPr>
        <w:t>Ревизионная комиссия вправе, а в случае выявления серьезных нарушений в финансово-хозяйственной деятельности Компании обязана потребовать созыва внеочередного Общего собрания акционеров.</w:t>
      </w:r>
    </w:p>
    <w:p w:rsidR="008F5188" w:rsidRPr="003C6E7F" w:rsidRDefault="008F5188" w:rsidP="008F5188">
      <w:pPr>
        <w:spacing w:after="0" w:line="240" w:lineRule="auto"/>
        <w:ind w:firstLine="539"/>
        <w:jc w:val="both"/>
        <w:rPr>
          <w:rFonts w:ascii="Times New Roman" w:hAnsi="Times New Roman" w:cs="Times New Roman"/>
          <w:b/>
          <w:bCs/>
          <w:i/>
          <w:iCs/>
        </w:rPr>
      </w:pPr>
      <w:r w:rsidRPr="003C6E7F">
        <w:rPr>
          <w:rFonts w:ascii="Times New Roman" w:hAnsi="Times New Roman" w:cs="Times New Roman"/>
          <w:b/>
          <w:bCs/>
          <w:i/>
          <w:iCs/>
        </w:rPr>
        <w:lastRenderedPageBreak/>
        <w:t>Задачами Ревизионной комиссии являются:</w:t>
      </w:r>
    </w:p>
    <w:p w:rsidR="008F5188" w:rsidRPr="003C6E7F" w:rsidRDefault="008F5188" w:rsidP="008F5188">
      <w:pPr>
        <w:spacing w:after="0" w:line="240" w:lineRule="auto"/>
        <w:ind w:firstLine="539"/>
        <w:jc w:val="both"/>
        <w:rPr>
          <w:rFonts w:ascii="Times New Roman" w:hAnsi="Times New Roman" w:cs="Times New Roman"/>
          <w:b/>
          <w:bCs/>
          <w:i/>
          <w:iCs/>
        </w:rPr>
      </w:pPr>
      <w:r w:rsidRPr="003C6E7F">
        <w:rPr>
          <w:rFonts w:ascii="Times New Roman" w:hAnsi="Times New Roman" w:cs="Times New Roman"/>
          <w:b/>
          <w:bCs/>
          <w:i/>
          <w:iCs/>
        </w:rPr>
        <w:t>•</w:t>
      </w:r>
      <w:r w:rsidRPr="003C6E7F">
        <w:rPr>
          <w:rFonts w:ascii="Times New Roman" w:hAnsi="Times New Roman" w:cs="Times New Roman"/>
          <w:b/>
          <w:bCs/>
          <w:i/>
          <w:iCs/>
        </w:rPr>
        <w:tab/>
        <w:t>осуществление контроля за финансово-хозяйственной деятельностью Компании;</w:t>
      </w:r>
    </w:p>
    <w:p w:rsidR="006A01D3" w:rsidRPr="003C6E7F" w:rsidRDefault="008F5188" w:rsidP="008F5188">
      <w:pPr>
        <w:spacing w:after="0" w:line="240" w:lineRule="auto"/>
        <w:ind w:firstLine="539"/>
        <w:jc w:val="both"/>
        <w:rPr>
          <w:rFonts w:ascii="Times New Roman" w:hAnsi="Times New Roman" w:cs="Times New Roman"/>
          <w:b/>
          <w:bCs/>
          <w:i/>
          <w:iCs/>
        </w:rPr>
      </w:pPr>
      <w:r w:rsidRPr="003C6E7F">
        <w:rPr>
          <w:rFonts w:ascii="Times New Roman" w:hAnsi="Times New Roman" w:cs="Times New Roman"/>
          <w:b/>
          <w:bCs/>
          <w:i/>
          <w:iCs/>
        </w:rPr>
        <w:t>•</w:t>
      </w:r>
      <w:r w:rsidRPr="003C6E7F">
        <w:rPr>
          <w:rFonts w:ascii="Times New Roman" w:hAnsi="Times New Roman" w:cs="Times New Roman"/>
          <w:b/>
          <w:bCs/>
          <w:i/>
          <w:iCs/>
        </w:rPr>
        <w:tab/>
        <w:t>осуществление независимой оценки достоверности данных, содержащихся в Годовом отчете Компании, годовой бухгалтерской отчетности, отчете по сделкам с заинтересованностью.</w:t>
      </w:r>
    </w:p>
    <w:p w:rsidR="006A01D3" w:rsidRPr="003C6E7F" w:rsidRDefault="006A01D3" w:rsidP="00FA5DD9">
      <w:pPr>
        <w:spacing w:after="0" w:line="240" w:lineRule="auto"/>
        <w:ind w:firstLine="539"/>
        <w:jc w:val="both"/>
        <w:rPr>
          <w:rFonts w:ascii="Times New Roman" w:hAnsi="Times New Roman" w:cs="Times New Roman"/>
          <w:b/>
          <w:bCs/>
          <w:i/>
          <w:iCs/>
        </w:rPr>
      </w:pPr>
      <w:r w:rsidRPr="003C6E7F">
        <w:rPr>
          <w:rFonts w:ascii="Times New Roman" w:hAnsi="Times New Roman" w:cs="Times New Roman"/>
          <w:b/>
          <w:bCs/>
          <w:i/>
          <w:iCs/>
        </w:rPr>
        <w:t>Для проверки и подтверждения годовой бухгалтерской (финансовой) отчетности Общества Общее собрание акционеров ежегодно утверждает Аудитора Общества, не связанного имущественными интересами с Обществом и его акционерами.</w:t>
      </w:r>
    </w:p>
    <w:p w:rsidR="006A01D3" w:rsidRPr="003C6E7F" w:rsidRDefault="006A01D3" w:rsidP="00FA5DD9">
      <w:pPr>
        <w:spacing w:after="0" w:line="240" w:lineRule="auto"/>
        <w:ind w:firstLine="539"/>
        <w:jc w:val="both"/>
        <w:rPr>
          <w:rFonts w:ascii="Times New Roman" w:hAnsi="Times New Roman" w:cs="Times New Roman"/>
          <w:b/>
          <w:bCs/>
          <w:i/>
          <w:iCs/>
        </w:rPr>
      </w:pPr>
      <w:r w:rsidRPr="003C6E7F">
        <w:rPr>
          <w:rFonts w:ascii="Times New Roman" w:hAnsi="Times New Roman" w:cs="Times New Roman"/>
          <w:b/>
          <w:bCs/>
          <w:i/>
          <w:iCs/>
        </w:rPr>
        <w:t>Аудитор Общества осуществляет проверку финансово-хозяйственной деятельности Общества в соответствии с требованиями законодательства Российской Федерации и на основании заключаемого с ним договора.</w:t>
      </w:r>
    </w:p>
    <w:p w:rsidR="0046397F" w:rsidRPr="003C6E7F" w:rsidRDefault="0046397F" w:rsidP="00FA5DD9">
      <w:pPr>
        <w:autoSpaceDE w:val="0"/>
        <w:autoSpaceDN w:val="0"/>
        <w:adjustRightInd w:val="0"/>
        <w:spacing w:after="0" w:line="240" w:lineRule="auto"/>
        <w:ind w:firstLine="539"/>
        <w:jc w:val="both"/>
        <w:rPr>
          <w:rFonts w:ascii="Times New Roman" w:hAnsi="Times New Roman" w:cs="Times New Roman"/>
        </w:rPr>
      </w:pPr>
      <w:r w:rsidRPr="003C6E7F">
        <w:rPr>
          <w:rFonts w:ascii="Times New Roman" w:hAnsi="Times New Roman" w:cs="Times New Roman"/>
        </w:rPr>
        <w:t>Указываются сведения о политике эмитента в области управления рисками, внутреннего контроля и внутреннего аудита, а также о наличии внутреннего документа эмитента, устанавливающего правила по предотвращению неправомерного использования конфиденциальной и инсайдерской информации.</w:t>
      </w:r>
    </w:p>
    <w:p w:rsidR="00234B24" w:rsidRPr="003C6E7F" w:rsidRDefault="00234B24" w:rsidP="00234B24">
      <w:pPr>
        <w:spacing w:after="0" w:line="240" w:lineRule="auto"/>
        <w:ind w:firstLine="510"/>
        <w:contextualSpacing/>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t>В целях организации в ПАО «Россети Северный Кавказ» систем управления рисками, внутреннего контроля и внутреннего аудита Советом директоров утверждены внутренние документы:</w:t>
      </w:r>
    </w:p>
    <w:p w:rsidR="00234B24" w:rsidRPr="003C6E7F" w:rsidRDefault="00234B24" w:rsidP="00234B24">
      <w:pPr>
        <w:numPr>
          <w:ilvl w:val="0"/>
          <w:numId w:val="28"/>
        </w:numPr>
        <w:tabs>
          <w:tab w:val="left" w:pos="993"/>
        </w:tabs>
        <w:spacing w:after="0" w:line="240" w:lineRule="auto"/>
        <w:ind w:left="0" w:firstLine="510"/>
        <w:jc w:val="both"/>
        <w:rPr>
          <w:rFonts w:ascii="Times New Roman" w:eastAsia="Calibri" w:hAnsi="Times New Roman" w:cs="Times New Roman"/>
          <w:b/>
          <w:i/>
          <w:szCs w:val="26"/>
          <w:lang w:eastAsia="ru-RU"/>
        </w:rPr>
      </w:pPr>
      <w:r w:rsidRPr="003C6E7F">
        <w:rPr>
          <w:rFonts w:ascii="Times New Roman" w:eastAsia="Calibri" w:hAnsi="Times New Roman" w:cs="Times New Roman"/>
          <w:b/>
          <w:i/>
          <w:szCs w:val="26"/>
          <w:lang w:eastAsia="ru-RU"/>
        </w:rPr>
        <w:t>Политика внутреннего контроля в новой редакции (протокол от 15.03.2016 № 230);</w:t>
      </w:r>
    </w:p>
    <w:p w:rsidR="00234B24" w:rsidRPr="003C6E7F" w:rsidRDefault="00234B24" w:rsidP="00234B24">
      <w:pPr>
        <w:numPr>
          <w:ilvl w:val="0"/>
          <w:numId w:val="28"/>
        </w:numPr>
        <w:tabs>
          <w:tab w:val="left" w:pos="993"/>
        </w:tabs>
        <w:spacing w:after="0" w:line="240" w:lineRule="auto"/>
        <w:ind w:left="0" w:firstLine="510"/>
        <w:jc w:val="both"/>
        <w:rPr>
          <w:rFonts w:ascii="Times New Roman" w:eastAsia="Calibri" w:hAnsi="Times New Roman" w:cs="Times New Roman"/>
          <w:b/>
          <w:i/>
          <w:szCs w:val="26"/>
          <w:lang w:eastAsia="ru-RU"/>
        </w:rPr>
      </w:pPr>
      <w:r w:rsidRPr="003C6E7F">
        <w:rPr>
          <w:rFonts w:ascii="Times New Roman" w:eastAsia="Calibri" w:hAnsi="Times New Roman" w:cs="Times New Roman"/>
          <w:b/>
          <w:i/>
          <w:szCs w:val="26"/>
          <w:lang w:eastAsia="ru-RU"/>
        </w:rPr>
        <w:t>Политика управления рисками в новой редакции (протокол от 20.05.2021 № 461);</w:t>
      </w:r>
    </w:p>
    <w:p w:rsidR="00234B24" w:rsidRPr="003C6E7F" w:rsidRDefault="00234B24" w:rsidP="00234B24">
      <w:pPr>
        <w:numPr>
          <w:ilvl w:val="0"/>
          <w:numId w:val="28"/>
        </w:numPr>
        <w:tabs>
          <w:tab w:val="left" w:pos="993"/>
        </w:tabs>
        <w:spacing w:after="0" w:line="240" w:lineRule="auto"/>
        <w:ind w:left="0" w:firstLine="510"/>
        <w:jc w:val="both"/>
        <w:rPr>
          <w:rFonts w:ascii="Times New Roman" w:eastAsia="Calibri" w:hAnsi="Times New Roman" w:cs="Times New Roman"/>
          <w:b/>
          <w:i/>
          <w:szCs w:val="26"/>
          <w:lang w:eastAsia="ru-RU"/>
        </w:rPr>
      </w:pPr>
      <w:r w:rsidRPr="003C6E7F">
        <w:rPr>
          <w:rFonts w:ascii="Times New Roman" w:eastAsia="Calibri" w:hAnsi="Times New Roman" w:cs="Times New Roman"/>
          <w:b/>
          <w:i/>
          <w:szCs w:val="26"/>
          <w:lang w:eastAsia="ru-RU"/>
        </w:rPr>
        <w:t>Политика внутреннего аудита в новой редакции (протокол от 13.12.2021 № 481).</w:t>
      </w:r>
    </w:p>
    <w:p w:rsidR="00234B24" w:rsidRPr="003C6E7F" w:rsidRDefault="00234B24" w:rsidP="00234B24">
      <w:pPr>
        <w:autoSpaceDE w:val="0"/>
        <w:autoSpaceDN w:val="0"/>
        <w:adjustRightInd w:val="0"/>
        <w:spacing w:after="0" w:line="240" w:lineRule="auto"/>
        <w:ind w:firstLine="510"/>
        <w:jc w:val="both"/>
        <w:rPr>
          <w:rFonts w:ascii="Times New Roman" w:eastAsia="Times New Roman" w:hAnsi="Times New Roman" w:cs="Times New Roman"/>
          <w:b/>
          <w:i/>
          <w:szCs w:val="26"/>
          <w:lang w:eastAsia="ru-RU"/>
        </w:rPr>
      </w:pPr>
      <w:r w:rsidRPr="003C6E7F">
        <w:rPr>
          <w:rFonts w:ascii="Times New Roman" w:eastAsia="Times New Roman" w:hAnsi="Times New Roman" w:cs="Times New Roman"/>
          <w:b/>
          <w:i/>
          <w:szCs w:val="26"/>
          <w:lang w:eastAsia="ru-RU"/>
        </w:rPr>
        <w:t>В эмитенте функции по осуществлению внутреннего аудита, координации и методологического обеспечения по управлению рисками и внутреннего контроля возложены на Дирекцию внутреннего аудита и контроля ПАО «Россети Северный Кавказ».</w:t>
      </w:r>
    </w:p>
    <w:p w:rsidR="00234B24" w:rsidRPr="003C6E7F" w:rsidRDefault="00234B24" w:rsidP="00FA5DD9">
      <w:pPr>
        <w:autoSpaceDE w:val="0"/>
        <w:autoSpaceDN w:val="0"/>
        <w:adjustRightInd w:val="0"/>
        <w:spacing w:after="0" w:line="240" w:lineRule="auto"/>
        <w:ind w:firstLine="539"/>
        <w:jc w:val="both"/>
        <w:rPr>
          <w:rFonts w:ascii="Times New Roman" w:hAnsi="Times New Roman" w:cs="Times New Roman"/>
          <w:b/>
          <w:i/>
        </w:rPr>
      </w:pPr>
      <w:r w:rsidRPr="003C6E7F">
        <w:rPr>
          <w:rFonts w:ascii="Times New Roman" w:hAnsi="Times New Roman" w:cs="Times New Roman"/>
          <w:b/>
          <w:i/>
        </w:rPr>
        <w:t>В целях реализации требований Федерального закона от 27.07.2010 № 224-ФЗ</w:t>
      </w:r>
      <w:r w:rsidR="00E225B7" w:rsidRPr="003C6E7F">
        <w:rPr>
          <w:rFonts w:ascii="Times New Roman" w:hAnsi="Times New Roman" w:cs="Times New Roman"/>
          <w:b/>
          <w:i/>
        </w:rPr>
        <w:br/>
      </w:r>
      <w:r w:rsidRPr="003C6E7F">
        <w:rPr>
          <w:rFonts w:ascii="Times New Roman" w:hAnsi="Times New Roman" w:cs="Times New Roman"/>
          <w:b/>
          <w:i/>
        </w:rPr>
        <w: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29.06.2018 решением Совета директоров ПАО «МРСК Северного Кавказа» (протокол от 24.06.2019 № 384) утверждён локальный нормативный акт, направленный на обеспечение соблюдения требований законодательства Российской Федерации – Положение об инсайдерской информации ПАО «МРСК Северного Кавказа». Также в ПАО «Россети Северный Кавказ» действуют документы, устанавливающие правила защиты служебной и коммерческой тайны.</w:t>
      </w:r>
    </w:p>
    <w:p w:rsidR="0046397F" w:rsidRPr="003C6E7F" w:rsidRDefault="0046397F" w:rsidP="00FA5DD9">
      <w:pPr>
        <w:autoSpaceDE w:val="0"/>
        <w:autoSpaceDN w:val="0"/>
        <w:adjustRightInd w:val="0"/>
        <w:spacing w:after="0" w:line="240" w:lineRule="auto"/>
        <w:ind w:firstLine="539"/>
        <w:jc w:val="both"/>
        <w:rPr>
          <w:rFonts w:ascii="Times New Roman" w:hAnsi="Times New Roman" w:cs="Times New Roman"/>
        </w:rPr>
      </w:pPr>
    </w:p>
    <w:p w:rsidR="0046397F" w:rsidRPr="003C6E7F" w:rsidRDefault="0046397F" w:rsidP="00FA5DD9">
      <w:pPr>
        <w:autoSpaceDE w:val="0"/>
        <w:autoSpaceDN w:val="0"/>
        <w:adjustRightInd w:val="0"/>
        <w:spacing w:after="0" w:line="240" w:lineRule="auto"/>
        <w:ind w:firstLine="539"/>
        <w:jc w:val="both"/>
        <w:outlineLvl w:val="2"/>
        <w:rPr>
          <w:rFonts w:ascii="Times New Roman" w:hAnsi="Times New Roman" w:cs="Times New Roman"/>
        </w:rPr>
      </w:pPr>
      <w:bookmarkStart w:id="34" w:name="_Toc113446522"/>
      <w:r w:rsidRPr="003C6E7F">
        <w:rPr>
          <w:rFonts w:ascii="Times New Roman" w:hAnsi="Times New Roman" w:cs="Times New Roman"/>
        </w:rPr>
        <w:t>2.4. Информация о лицах, ответственных в эмитенте за организацию и осуществление управления рисками, контроля за финансово-хозяйственной деятельностью и внутреннего контроля, внутреннего аудита</w:t>
      </w:r>
      <w:bookmarkEnd w:id="34"/>
    </w:p>
    <w:p w:rsidR="00E1746E" w:rsidRPr="003C6E7F" w:rsidRDefault="00051133" w:rsidP="00FA5DD9">
      <w:pPr>
        <w:spacing w:after="0" w:line="240" w:lineRule="auto"/>
        <w:ind w:firstLine="539"/>
        <w:jc w:val="both"/>
        <w:rPr>
          <w:rFonts w:ascii="Times New Roman" w:hAnsi="Times New Roman" w:cs="Times New Roman"/>
          <w:b/>
          <w:bCs/>
          <w:i/>
          <w:iCs/>
        </w:rPr>
      </w:pPr>
      <w:r w:rsidRPr="003C6E7F">
        <w:rPr>
          <w:rFonts w:ascii="Times New Roman" w:hAnsi="Times New Roman" w:cs="Times New Roman"/>
          <w:b/>
          <w:bCs/>
          <w:i/>
          <w:iCs/>
        </w:rPr>
        <w:t>Члены комитета по аудиту С</w:t>
      </w:r>
      <w:r w:rsidR="00E1746E" w:rsidRPr="003C6E7F">
        <w:rPr>
          <w:rFonts w:ascii="Times New Roman" w:hAnsi="Times New Roman" w:cs="Times New Roman"/>
          <w:b/>
          <w:bCs/>
          <w:i/>
          <w:iCs/>
        </w:rPr>
        <w:t>овета директоров</w:t>
      </w:r>
      <w:r w:rsidRPr="003C6E7F">
        <w:rPr>
          <w:rFonts w:ascii="Times New Roman" w:hAnsi="Times New Roman" w:cs="Times New Roman"/>
          <w:b/>
          <w:bCs/>
          <w:i/>
          <w:iCs/>
        </w:rPr>
        <w:t xml:space="preserve"> по состоянию на 3</w:t>
      </w:r>
      <w:r w:rsidR="00C81A85" w:rsidRPr="003C6E7F">
        <w:rPr>
          <w:rFonts w:ascii="Times New Roman" w:hAnsi="Times New Roman" w:cs="Times New Roman"/>
          <w:b/>
          <w:bCs/>
          <w:i/>
          <w:iCs/>
        </w:rPr>
        <w:t>1</w:t>
      </w:r>
      <w:r w:rsidRPr="003C6E7F">
        <w:rPr>
          <w:rFonts w:ascii="Times New Roman" w:hAnsi="Times New Roman" w:cs="Times New Roman"/>
          <w:b/>
          <w:bCs/>
          <w:i/>
          <w:iCs/>
        </w:rPr>
        <w:t>.</w:t>
      </w:r>
      <w:r w:rsidR="00C81A85" w:rsidRPr="003C6E7F">
        <w:rPr>
          <w:rFonts w:ascii="Times New Roman" w:hAnsi="Times New Roman" w:cs="Times New Roman"/>
          <w:b/>
          <w:bCs/>
          <w:i/>
          <w:iCs/>
        </w:rPr>
        <w:t>12</w:t>
      </w:r>
      <w:r w:rsidRPr="003C6E7F">
        <w:rPr>
          <w:rFonts w:ascii="Times New Roman" w:hAnsi="Times New Roman" w:cs="Times New Roman"/>
          <w:b/>
          <w:bCs/>
          <w:i/>
          <w:iCs/>
        </w:rPr>
        <w:t>.2022</w:t>
      </w:r>
      <w:r w:rsidR="003364EC" w:rsidRPr="003C6E7F">
        <w:rPr>
          <w:rFonts w:ascii="Times New Roman" w:hAnsi="Times New Roman" w:cs="Times New Roman"/>
          <w:b/>
          <w:bCs/>
          <w:i/>
          <w:iCs/>
        </w:rPr>
        <w:t>:</w:t>
      </w:r>
    </w:p>
    <w:p w:rsidR="00051133" w:rsidRPr="003C6E7F" w:rsidRDefault="00051133" w:rsidP="00C81A85">
      <w:pPr>
        <w:spacing w:after="0" w:line="240" w:lineRule="auto"/>
        <w:ind w:left="539"/>
        <w:jc w:val="both"/>
        <w:rPr>
          <w:rFonts w:ascii="Times New Roman" w:hAnsi="Times New Roman" w:cs="Times New Roman"/>
          <w:b/>
          <w:bCs/>
          <w:i/>
          <w:iCs/>
        </w:rPr>
      </w:pPr>
      <w:r w:rsidRPr="003C6E7F">
        <w:rPr>
          <w:rFonts w:ascii="Times New Roman" w:hAnsi="Times New Roman" w:cs="Times New Roman"/>
          <w:b/>
          <w:bCs/>
          <w:i/>
          <w:iCs/>
        </w:rPr>
        <w:t>1. Гончаров Юрий Владимирович</w:t>
      </w:r>
      <w:r w:rsidR="003364EC" w:rsidRPr="003C6E7F">
        <w:rPr>
          <w:rFonts w:ascii="Times New Roman" w:hAnsi="Times New Roman" w:cs="Times New Roman"/>
          <w:b/>
          <w:bCs/>
          <w:i/>
          <w:iCs/>
        </w:rPr>
        <w:t>;</w:t>
      </w:r>
    </w:p>
    <w:p w:rsidR="00051133" w:rsidRPr="003C6E7F" w:rsidRDefault="00051133" w:rsidP="00051133">
      <w:pPr>
        <w:spacing w:after="0" w:line="240" w:lineRule="auto"/>
        <w:ind w:firstLine="539"/>
        <w:jc w:val="both"/>
        <w:rPr>
          <w:rFonts w:ascii="Times New Roman" w:hAnsi="Times New Roman" w:cs="Times New Roman"/>
          <w:b/>
          <w:bCs/>
          <w:i/>
          <w:iCs/>
        </w:rPr>
      </w:pPr>
      <w:r w:rsidRPr="003C6E7F">
        <w:rPr>
          <w:rFonts w:ascii="Times New Roman" w:hAnsi="Times New Roman" w:cs="Times New Roman"/>
          <w:b/>
          <w:bCs/>
          <w:i/>
          <w:iCs/>
        </w:rPr>
        <w:t xml:space="preserve">2. Ульянов </w:t>
      </w:r>
      <w:r w:rsidR="003364EC" w:rsidRPr="003C6E7F">
        <w:rPr>
          <w:rFonts w:ascii="Times New Roman" w:hAnsi="Times New Roman" w:cs="Times New Roman"/>
          <w:b/>
          <w:bCs/>
          <w:i/>
          <w:iCs/>
        </w:rPr>
        <w:t>Антон Сергеевич;</w:t>
      </w:r>
    </w:p>
    <w:p w:rsidR="00051133" w:rsidRPr="003C6E7F" w:rsidRDefault="00051133" w:rsidP="00051133">
      <w:pPr>
        <w:spacing w:after="0" w:line="240" w:lineRule="auto"/>
        <w:ind w:firstLine="539"/>
        <w:jc w:val="both"/>
        <w:rPr>
          <w:rFonts w:ascii="Times New Roman" w:hAnsi="Times New Roman" w:cs="Times New Roman"/>
          <w:b/>
          <w:bCs/>
          <w:i/>
          <w:iCs/>
        </w:rPr>
      </w:pPr>
      <w:r w:rsidRPr="003C6E7F">
        <w:rPr>
          <w:rFonts w:ascii="Times New Roman" w:hAnsi="Times New Roman" w:cs="Times New Roman"/>
          <w:b/>
          <w:bCs/>
          <w:i/>
          <w:iCs/>
        </w:rPr>
        <w:t xml:space="preserve">3. </w:t>
      </w:r>
      <w:proofErr w:type="spellStart"/>
      <w:r w:rsidRPr="003C6E7F">
        <w:rPr>
          <w:rFonts w:ascii="Times New Roman" w:hAnsi="Times New Roman" w:cs="Times New Roman"/>
          <w:b/>
          <w:bCs/>
          <w:i/>
          <w:iCs/>
        </w:rPr>
        <w:t>Сасин</w:t>
      </w:r>
      <w:proofErr w:type="spellEnd"/>
      <w:r w:rsidRPr="003C6E7F">
        <w:rPr>
          <w:rFonts w:ascii="Times New Roman" w:hAnsi="Times New Roman" w:cs="Times New Roman"/>
          <w:b/>
          <w:bCs/>
          <w:i/>
          <w:iCs/>
        </w:rPr>
        <w:t xml:space="preserve"> Николай Иванович</w:t>
      </w:r>
      <w:r w:rsidR="003364EC" w:rsidRPr="003C6E7F">
        <w:rPr>
          <w:rFonts w:ascii="Times New Roman" w:hAnsi="Times New Roman" w:cs="Times New Roman"/>
          <w:b/>
          <w:bCs/>
          <w:i/>
          <w:iCs/>
        </w:rPr>
        <w:t>.</w:t>
      </w:r>
    </w:p>
    <w:p w:rsidR="00051133" w:rsidRPr="003C6E7F" w:rsidRDefault="003364EC" w:rsidP="00FA5DD9">
      <w:pPr>
        <w:spacing w:after="0" w:line="240" w:lineRule="auto"/>
        <w:ind w:firstLine="539"/>
        <w:jc w:val="both"/>
        <w:rPr>
          <w:rFonts w:ascii="Times New Roman" w:hAnsi="Times New Roman" w:cs="Times New Roman"/>
          <w:b/>
          <w:bCs/>
          <w:i/>
          <w:iCs/>
        </w:rPr>
      </w:pPr>
      <w:r w:rsidRPr="003C6E7F">
        <w:rPr>
          <w:rFonts w:ascii="Times New Roman" w:hAnsi="Times New Roman" w:cs="Times New Roman"/>
          <w:b/>
          <w:bCs/>
          <w:i/>
          <w:iCs/>
        </w:rPr>
        <w:t>Председателем Комитета по аудиту Совета директоров Общества и</w:t>
      </w:r>
      <w:r w:rsidR="00051133" w:rsidRPr="003C6E7F">
        <w:rPr>
          <w:rFonts w:ascii="Times New Roman" w:hAnsi="Times New Roman" w:cs="Times New Roman"/>
          <w:b/>
          <w:bCs/>
          <w:i/>
          <w:iCs/>
        </w:rPr>
        <w:t>збра</w:t>
      </w:r>
      <w:r w:rsidRPr="003C6E7F">
        <w:rPr>
          <w:rFonts w:ascii="Times New Roman" w:hAnsi="Times New Roman" w:cs="Times New Roman"/>
          <w:b/>
          <w:bCs/>
          <w:i/>
          <w:iCs/>
        </w:rPr>
        <w:t>н</w:t>
      </w:r>
      <w:r w:rsidR="00051133" w:rsidRPr="003C6E7F">
        <w:rPr>
          <w:rFonts w:ascii="Times New Roman" w:hAnsi="Times New Roman" w:cs="Times New Roman"/>
          <w:b/>
          <w:bCs/>
          <w:i/>
          <w:iCs/>
        </w:rPr>
        <w:t xml:space="preserve"> Гончаров Юри</w:t>
      </w:r>
      <w:r w:rsidRPr="003C6E7F">
        <w:rPr>
          <w:rFonts w:ascii="Times New Roman" w:hAnsi="Times New Roman" w:cs="Times New Roman"/>
          <w:b/>
          <w:bCs/>
          <w:i/>
          <w:iCs/>
        </w:rPr>
        <w:t>й</w:t>
      </w:r>
      <w:r w:rsidR="00051133" w:rsidRPr="003C6E7F">
        <w:rPr>
          <w:rFonts w:ascii="Times New Roman" w:hAnsi="Times New Roman" w:cs="Times New Roman"/>
          <w:b/>
          <w:bCs/>
          <w:i/>
          <w:iCs/>
        </w:rPr>
        <w:t xml:space="preserve"> Владимирович.</w:t>
      </w:r>
    </w:p>
    <w:p w:rsidR="003364EC" w:rsidRPr="003C6E7F" w:rsidRDefault="003364EC" w:rsidP="00FA5DD9">
      <w:pPr>
        <w:spacing w:after="0" w:line="240" w:lineRule="auto"/>
        <w:ind w:firstLine="539"/>
        <w:jc w:val="both"/>
        <w:rPr>
          <w:rFonts w:ascii="Times New Roman" w:hAnsi="Times New Roman" w:cs="Times New Roman"/>
          <w:b/>
          <w:bCs/>
          <w:i/>
          <w:iCs/>
        </w:rPr>
      </w:pPr>
    </w:p>
    <w:p w:rsidR="00E1746E" w:rsidRPr="003C6E7F" w:rsidRDefault="00E1746E" w:rsidP="00FA5DD9">
      <w:pPr>
        <w:spacing w:after="0" w:line="240" w:lineRule="auto"/>
        <w:ind w:firstLine="539"/>
        <w:jc w:val="both"/>
        <w:rPr>
          <w:rFonts w:ascii="Times New Roman" w:hAnsi="Times New Roman" w:cs="Times New Roman"/>
          <w:b/>
          <w:bCs/>
          <w:i/>
          <w:iCs/>
        </w:rPr>
      </w:pPr>
      <w:r w:rsidRPr="003C6E7F">
        <w:rPr>
          <w:rFonts w:ascii="Times New Roman" w:hAnsi="Times New Roman" w:cs="Times New Roman"/>
          <w:b/>
          <w:bCs/>
          <w:i/>
          <w:iCs/>
        </w:rPr>
        <w:t>Наименование органа контроля за финансово-хозяйственной деятельностью эмитента: Ревизионная комиссия</w:t>
      </w:r>
    </w:p>
    <w:p w:rsidR="00E1746E" w:rsidRPr="003C6E7F" w:rsidRDefault="00E1746E" w:rsidP="00E1746E">
      <w:pPr>
        <w:spacing w:after="0" w:line="240" w:lineRule="auto"/>
        <w:jc w:val="both"/>
        <w:rPr>
          <w:rFonts w:ascii="Times New Roman" w:hAnsi="Times New Roman" w:cs="Times New Roman"/>
          <w:b/>
          <w:bCs/>
          <w:i/>
          <w:iCs/>
        </w:rPr>
      </w:pPr>
    </w:p>
    <w:p w:rsidR="00E1746E" w:rsidRPr="003C6E7F" w:rsidRDefault="00E1746E" w:rsidP="00E1746E">
      <w:pPr>
        <w:spacing w:after="0" w:line="240" w:lineRule="auto"/>
        <w:jc w:val="both"/>
        <w:rPr>
          <w:rFonts w:ascii="Times New Roman" w:hAnsi="Times New Roman" w:cs="Times New Roman"/>
          <w:bCs/>
          <w:iCs/>
        </w:rPr>
      </w:pPr>
      <w:r w:rsidRPr="003C6E7F">
        <w:rPr>
          <w:rFonts w:ascii="Times New Roman" w:hAnsi="Times New Roman" w:cs="Times New Roman"/>
          <w:bCs/>
          <w:iCs/>
        </w:rPr>
        <w:t>Состав Ревизионной комиссии:</w:t>
      </w:r>
    </w:p>
    <w:p w:rsidR="00E1746E" w:rsidRPr="003C6E7F" w:rsidRDefault="00E1746E" w:rsidP="00E1746E">
      <w:pPr>
        <w:spacing w:after="0" w:line="240" w:lineRule="auto"/>
        <w:jc w:val="both"/>
        <w:rPr>
          <w:rFonts w:ascii="Times New Roman" w:hAnsi="Times New Roman" w:cs="Times New Roman"/>
          <w:b/>
          <w:bCs/>
          <w:i/>
          <w:iCs/>
        </w:rPr>
      </w:pPr>
    </w:p>
    <w:p w:rsidR="00E1746E" w:rsidRPr="003C6E7F" w:rsidRDefault="00C27378" w:rsidP="00E1746E">
      <w:pPr>
        <w:spacing w:after="0" w:line="240" w:lineRule="auto"/>
        <w:jc w:val="both"/>
        <w:rPr>
          <w:rFonts w:ascii="Times New Roman" w:hAnsi="Times New Roman" w:cs="Times New Roman"/>
          <w:b/>
          <w:bCs/>
          <w:i/>
          <w:iCs/>
        </w:rPr>
      </w:pPr>
      <w:r w:rsidRPr="003C6E7F">
        <w:rPr>
          <w:rFonts w:ascii="Times New Roman" w:hAnsi="Times New Roman" w:cs="Times New Roman"/>
          <w:bCs/>
          <w:iCs/>
        </w:rPr>
        <w:t xml:space="preserve">1. </w:t>
      </w:r>
      <w:r w:rsidR="00E1746E" w:rsidRPr="003C6E7F">
        <w:rPr>
          <w:rFonts w:ascii="Times New Roman" w:hAnsi="Times New Roman" w:cs="Times New Roman"/>
          <w:bCs/>
          <w:iCs/>
        </w:rPr>
        <w:t>ФИО:</w:t>
      </w:r>
      <w:r w:rsidR="00E1746E" w:rsidRPr="003C6E7F">
        <w:rPr>
          <w:rFonts w:ascii="Times New Roman" w:hAnsi="Times New Roman" w:cs="Times New Roman"/>
          <w:b/>
          <w:bCs/>
          <w:i/>
          <w:iCs/>
        </w:rPr>
        <w:t xml:space="preserve"> Ковалева Светлана Николаевна</w:t>
      </w:r>
    </w:p>
    <w:p w:rsidR="00E1746E" w:rsidRPr="003C6E7F" w:rsidRDefault="00E1746E" w:rsidP="00E1746E">
      <w:pPr>
        <w:spacing w:after="0" w:line="240" w:lineRule="auto"/>
        <w:jc w:val="both"/>
        <w:rPr>
          <w:rFonts w:ascii="Times New Roman" w:hAnsi="Times New Roman" w:cs="Times New Roman"/>
          <w:b/>
          <w:bCs/>
          <w:i/>
          <w:iCs/>
        </w:rPr>
      </w:pPr>
    </w:p>
    <w:p w:rsidR="00E1746E" w:rsidRPr="003C6E7F" w:rsidRDefault="00E1746E" w:rsidP="00E1746E">
      <w:pPr>
        <w:spacing w:after="0" w:line="240" w:lineRule="auto"/>
        <w:jc w:val="both"/>
        <w:rPr>
          <w:rFonts w:ascii="Times New Roman" w:hAnsi="Times New Roman" w:cs="Times New Roman"/>
          <w:b/>
          <w:bCs/>
          <w:i/>
          <w:iCs/>
        </w:rPr>
      </w:pPr>
      <w:r w:rsidRPr="003C6E7F">
        <w:rPr>
          <w:rFonts w:ascii="Times New Roman" w:hAnsi="Times New Roman" w:cs="Times New Roman"/>
          <w:bCs/>
          <w:iCs/>
        </w:rPr>
        <w:t>Год рождения:</w:t>
      </w:r>
      <w:r w:rsidRPr="003C6E7F">
        <w:rPr>
          <w:rFonts w:ascii="Times New Roman" w:hAnsi="Times New Roman" w:cs="Times New Roman"/>
          <w:b/>
          <w:bCs/>
          <w:i/>
          <w:iCs/>
        </w:rPr>
        <w:t xml:space="preserve"> 1980</w:t>
      </w:r>
    </w:p>
    <w:p w:rsidR="00E1746E" w:rsidRPr="003C6E7F" w:rsidRDefault="00E1746E" w:rsidP="00E1746E">
      <w:pPr>
        <w:spacing w:after="0" w:line="240" w:lineRule="auto"/>
        <w:jc w:val="both"/>
        <w:rPr>
          <w:rFonts w:ascii="Times New Roman" w:hAnsi="Times New Roman" w:cs="Times New Roman"/>
          <w:b/>
          <w:bCs/>
          <w:i/>
          <w:iCs/>
        </w:rPr>
      </w:pPr>
    </w:p>
    <w:p w:rsidR="00E1746E" w:rsidRPr="003C6E7F" w:rsidRDefault="00736800" w:rsidP="00E1746E">
      <w:pPr>
        <w:spacing w:after="0" w:line="240" w:lineRule="auto"/>
        <w:jc w:val="both"/>
        <w:rPr>
          <w:rFonts w:ascii="Times New Roman" w:hAnsi="Times New Roman" w:cs="Times New Roman"/>
          <w:b/>
          <w:bCs/>
          <w:i/>
          <w:iCs/>
        </w:rPr>
      </w:pPr>
      <w:r w:rsidRPr="003C6E7F">
        <w:rPr>
          <w:rFonts w:ascii="Times New Roman" w:hAnsi="Times New Roman" w:cs="Times New Roman"/>
          <w:bCs/>
          <w:iCs/>
        </w:rPr>
        <w:lastRenderedPageBreak/>
        <w:t>Образование:</w:t>
      </w:r>
      <w:r w:rsidRPr="003C6E7F">
        <w:rPr>
          <w:rFonts w:ascii="Times New Roman" w:hAnsi="Times New Roman" w:cs="Times New Roman"/>
          <w:bCs/>
          <w:iCs/>
        </w:rPr>
        <w:br/>
      </w:r>
      <w:r w:rsidRPr="003C6E7F">
        <w:rPr>
          <w:rFonts w:ascii="Times New Roman" w:hAnsi="Times New Roman" w:cs="Times New Roman"/>
          <w:b/>
          <w:bCs/>
          <w:i/>
          <w:iCs/>
        </w:rPr>
        <w:t>высшее</w:t>
      </w:r>
      <w:r w:rsidR="00C27378" w:rsidRPr="003C6E7F">
        <w:rPr>
          <w:rFonts w:ascii="Times New Roman" w:hAnsi="Times New Roman" w:cs="Times New Roman"/>
          <w:b/>
          <w:bCs/>
          <w:i/>
          <w:iCs/>
        </w:rPr>
        <w:t>:</w:t>
      </w:r>
      <w:r w:rsidR="00E1746E" w:rsidRPr="003C6E7F">
        <w:rPr>
          <w:rFonts w:ascii="Times New Roman" w:hAnsi="Times New Roman" w:cs="Times New Roman"/>
          <w:b/>
          <w:bCs/>
          <w:i/>
          <w:iCs/>
        </w:rPr>
        <w:br/>
        <w:t>- Академия гражданской авиации, юриспруденция, юрист;</w:t>
      </w:r>
    </w:p>
    <w:p w:rsidR="00E1746E" w:rsidRPr="003C6E7F" w:rsidRDefault="00E1746E" w:rsidP="00E1746E">
      <w:pPr>
        <w:spacing w:after="0" w:line="240" w:lineRule="auto"/>
        <w:jc w:val="both"/>
        <w:rPr>
          <w:rFonts w:ascii="Times New Roman" w:hAnsi="Times New Roman" w:cs="Times New Roman"/>
          <w:b/>
          <w:bCs/>
          <w:i/>
          <w:iCs/>
        </w:rPr>
      </w:pPr>
      <w:r w:rsidRPr="003C6E7F">
        <w:rPr>
          <w:rFonts w:ascii="Times New Roman" w:hAnsi="Times New Roman" w:cs="Times New Roman"/>
          <w:b/>
          <w:bCs/>
          <w:i/>
          <w:iCs/>
        </w:rPr>
        <w:t>- ФГБОУ ВО «НИУ «МЭИ», производственный менеджмент и управление проектами</w:t>
      </w:r>
      <w:r w:rsidR="00C27378" w:rsidRPr="003C6E7F">
        <w:rPr>
          <w:rFonts w:ascii="Times New Roman" w:hAnsi="Times New Roman" w:cs="Times New Roman"/>
          <w:b/>
          <w:bCs/>
          <w:i/>
          <w:iCs/>
        </w:rPr>
        <w:t>.</w:t>
      </w:r>
    </w:p>
    <w:p w:rsidR="00E1746E" w:rsidRPr="003C6E7F" w:rsidRDefault="00E1746E" w:rsidP="00E1746E">
      <w:pPr>
        <w:spacing w:after="0" w:line="240" w:lineRule="auto"/>
        <w:jc w:val="both"/>
        <w:rPr>
          <w:rFonts w:ascii="Times New Roman" w:hAnsi="Times New Roman" w:cs="Times New Roman"/>
          <w:b/>
          <w:bCs/>
          <w:i/>
          <w:iCs/>
        </w:rPr>
      </w:pPr>
    </w:p>
    <w:p w:rsidR="00E1746E" w:rsidRPr="003C6E7F" w:rsidRDefault="00E1746E" w:rsidP="00E1746E">
      <w:pPr>
        <w:spacing w:after="0" w:line="240" w:lineRule="auto"/>
        <w:jc w:val="both"/>
        <w:rPr>
          <w:rFonts w:ascii="Times New Roman" w:hAnsi="Times New Roman" w:cs="Times New Roman"/>
          <w:bCs/>
          <w:iCs/>
        </w:rPr>
      </w:pPr>
      <w:r w:rsidRPr="003C6E7F">
        <w:rPr>
          <w:rFonts w:ascii="Times New Roman" w:hAnsi="Times New Roman" w:cs="Times New Roman"/>
          <w:bCs/>
          <w:iCs/>
        </w:rPr>
        <w:t>Все должности, которые член ревизионной комиссии (ревизор) занимал или занимает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rsidR="00E1746E" w:rsidRPr="003C6E7F" w:rsidRDefault="00E1746E" w:rsidP="00E1746E">
      <w:pPr>
        <w:spacing w:after="0" w:line="240" w:lineRule="auto"/>
        <w:jc w:val="both"/>
        <w:rPr>
          <w:rFonts w:ascii="Times New Roman" w:hAnsi="Times New Roman" w:cs="Times New Roman"/>
          <w:b/>
          <w:bCs/>
          <w:i/>
          <w:iCs/>
        </w:rPr>
      </w:pPr>
    </w:p>
    <w:tbl>
      <w:tblPr>
        <w:tblW w:w="9252" w:type="dxa"/>
        <w:jc w:val="center"/>
        <w:tblLayout w:type="fixed"/>
        <w:tblCellMar>
          <w:left w:w="72" w:type="dxa"/>
          <w:right w:w="72" w:type="dxa"/>
        </w:tblCellMar>
        <w:tblLook w:val="0000" w:firstRow="0" w:lastRow="0" w:firstColumn="0" w:lastColumn="0" w:noHBand="0" w:noVBand="0"/>
      </w:tblPr>
      <w:tblGrid>
        <w:gridCol w:w="1332"/>
        <w:gridCol w:w="1260"/>
        <w:gridCol w:w="3980"/>
        <w:gridCol w:w="2680"/>
      </w:tblGrid>
      <w:tr w:rsidR="00E1746E" w:rsidRPr="003C6E7F" w:rsidTr="00E1746E">
        <w:trPr>
          <w:jc w:val="center"/>
        </w:trPr>
        <w:tc>
          <w:tcPr>
            <w:tcW w:w="2592" w:type="dxa"/>
            <w:gridSpan w:val="2"/>
            <w:tcBorders>
              <w:top w:val="double" w:sz="6" w:space="0" w:color="auto"/>
              <w:left w:val="double" w:sz="6" w:space="0" w:color="auto"/>
              <w:bottom w:val="single" w:sz="6" w:space="0" w:color="auto"/>
              <w:right w:val="single" w:sz="6" w:space="0" w:color="auto"/>
            </w:tcBorders>
          </w:tcPr>
          <w:p w:rsidR="00E1746E" w:rsidRPr="003C6E7F" w:rsidRDefault="00E1746E" w:rsidP="00E1746E">
            <w:pPr>
              <w:spacing w:after="0" w:line="240" w:lineRule="auto"/>
              <w:jc w:val="both"/>
              <w:rPr>
                <w:rFonts w:ascii="Times New Roman" w:hAnsi="Times New Roman" w:cs="Times New Roman"/>
                <w:bCs/>
                <w:iCs/>
              </w:rPr>
            </w:pPr>
            <w:r w:rsidRPr="003C6E7F">
              <w:rPr>
                <w:rFonts w:ascii="Times New Roman" w:hAnsi="Times New Roman" w:cs="Times New Roman"/>
                <w:bCs/>
                <w:iCs/>
              </w:rPr>
              <w:t>Период</w:t>
            </w:r>
          </w:p>
        </w:tc>
        <w:tc>
          <w:tcPr>
            <w:tcW w:w="3980" w:type="dxa"/>
            <w:tcBorders>
              <w:top w:val="double" w:sz="6" w:space="0" w:color="auto"/>
              <w:left w:val="single" w:sz="6" w:space="0" w:color="auto"/>
              <w:bottom w:val="single" w:sz="6" w:space="0" w:color="auto"/>
              <w:right w:val="single" w:sz="6" w:space="0" w:color="auto"/>
            </w:tcBorders>
          </w:tcPr>
          <w:p w:rsidR="00E1746E" w:rsidRPr="003C6E7F" w:rsidRDefault="00E1746E" w:rsidP="00E1746E">
            <w:pPr>
              <w:spacing w:after="0" w:line="240" w:lineRule="auto"/>
              <w:jc w:val="both"/>
              <w:rPr>
                <w:rFonts w:ascii="Times New Roman" w:hAnsi="Times New Roman" w:cs="Times New Roman"/>
                <w:bCs/>
                <w:iCs/>
              </w:rPr>
            </w:pPr>
            <w:r w:rsidRPr="003C6E7F">
              <w:rPr>
                <w:rFonts w:ascii="Times New Roman" w:hAnsi="Times New Roman" w:cs="Times New Roman"/>
                <w:bCs/>
                <w:iCs/>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1746E" w:rsidRPr="003C6E7F" w:rsidRDefault="00E1746E" w:rsidP="00E1746E">
            <w:pPr>
              <w:spacing w:after="0" w:line="240" w:lineRule="auto"/>
              <w:jc w:val="both"/>
              <w:rPr>
                <w:rFonts w:ascii="Times New Roman" w:hAnsi="Times New Roman" w:cs="Times New Roman"/>
                <w:bCs/>
                <w:iCs/>
              </w:rPr>
            </w:pPr>
            <w:r w:rsidRPr="003C6E7F">
              <w:rPr>
                <w:rFonts w:ascii="Times New Roman" w:hAnsi="Times New Roman" w:cs="Times New Roman"/>
                <w:bCs/>
                <w:iCs/>
              </w:rPr>
              <w:t>Должность</w:t>
            </w:r>
          </w:p>
        </w:tc>
      </w:tr>
      <w:tr w:rsidR="00E1746E"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E1746E" w:rsidRPr="003C6E7F" w:rsidRDefault="00E1746E" w:rsidP="00E1746E">
            <w:pPr>
              <w:spacing w:after="0" w:line="240" w:lineRule="auto"/>
              <w:jc w:val="both"/>
              <w:rPr>
                <w:rFonts w:ascii="Times New Roman" w:hAnsi="Times New Roman" w:cs="Times New Roman"/>
                <w:bCs/>
                <w:iCs/>
              </w:rPr>
            </w:pPr>
            <w:r w:rsidRPr="003C6E7F">
              <w:rPr>
                <w:rFonts w:ascii="Times New Roman" w:hAnsi="Times New Roman" w:cs="Times New Roman"/>
                <w:bCs/>
                <w:iCs/>
              </w:rPr>
              <w:t>с</w:t>
            </w:r>
          </w:p>
        </w:tc>
        <w:tc>
          <w:tcPr>
            <w:tcW w:w="1260" w:type="dxa"/>
            <w:tcBorders>
              <w:top w:val="single" w:sz="6" w:space="0" w:color="auto"/>
              <w:left w:val="single" w:sz="6" w:space="0" w:color="auto"/>
              <w:bottom w:val="single" w:sz="6" w:space="0" w:color="auto"/>
              <w:right w:val="single" w:sz="6" w:space="0" w:color="auto"/>
            </w:tcBorders>
          </w:tcPr>
          <w:p w:rsidR="00E1746E" w:rsidRPr="003C6E7F" w:rsidRDefault="00E1746E" w:rsidP="00E1746E">
            <w:pPr>
              <w:spacing w:after="0" w:line="240" w:lineRule="auto"/>
              <w:jc w:val="both"/>
              <w:rPr>
                <w:rFonts w:ascii="Times New Roman" w:hAnsi="Times New Roman" w:cs="Times New Roman"/>
                <w:bCs/>
                <w:iCs/>
              </w:rPr>
            </w:pPr>
            <w:r w:rsidRPr="003C6E7F">
              <w:rPr>
                <w:rFonts w:ascii="Times New Roman" w:hAnsi="Times New Roman" w:cs="Times New Roman"/>
                <w:bCs/>
                <w:iCs/>
              </w:rPr>
              <w:t>по</w:t>
            </w:r>
          </w:p>
        </w:tc>
        <w:tc>
          <w:tcPr>
            <w:tcW w:w="3980" w:type="dxa"/>
            <w:tcBorders>
              <w:top w:val="single" w:sz="6" w:space="0" w:color="auto"/>
              <w:left w:val="single" w:sz="6" w:space="0" w:color="auto"/>
              <w:bottom w:val="single" w:sz="6" w:space="0" w:color="auto"/>
              <w:right w:val="single" w:sz="6" w:space="0" w:color="auto"/>
            </w:tcBorders>
          </w:tcPr>
          <w:p w:rsidR="00E1746E" w:rsidRPr="003C6E7F" w:rsidRDefault="00E1746E" w:rsidP="00E1746E">
            <w:pPr>
              <w:spacing w:after="0" w:line="240" w:lineRule="auto"/>
              <w:jc w:val="both"/>
              <w:rPr>
                <w:rFonts w:ascii="Times New Roman" w:hAnsi="Times New Roman" w:cs="Times New Roman"/>
                <w:bCs/>
                <w:iCs/>
              </w:rPr>
            </w:pPr>
          </w:p>
        </w:tc>
        <w:tc>
          <w:tcPr>
            <w:tcW w:w="2680" w:type="dxa"/>
            <w:tcBorders>
              <w:top w:val="single" w:sz="6" w:space="0" w:color="auto"/>
              <w:left w:val="single" w:sz="6" w:space="0" w:color="auto"/>
              <w:bottom w:val="single" w:sz="6" w:space="0" w:color="auto"/>
              <w:right w:val="double" w:sz="6" w:space="0" w:color="auto"/>
            </w:tcBorders>
          </w:tcPr>
          <w:p w:rsidR="00E1746E" w:rsidRPr="003C6E7F" w:rsidRDefault="00E1746E" w:rsidP="00E1746E">
            <w:pPr>
              <w:spacing w:after="0" w:line="240" w:lineRule="auto"/>
              <w:jc w:val="both"/>
              <w:rPr>
                <w:rFonts w:ascii="Times New Roman" w:hAnsi="Times New Roman" w:cs="Times New Roman"/>
                <w:bCs/>
                <w:iCs/>
              </w:rPr>
            </w:pPr>
          </w:p>
        </w:tc>
      </w:tr>
      <w:tr w:rsidR="00A412B4"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A412B4" w:rsidRPr="003C6E7F" w:rsidRDefault="00A412B4" w:rsidP="00A412B4">
            <w:pPr>
              <w:spacing w:after="0" w:line="240" w:lineRule="auto"/>
              <w:jc w:val="both"/>
              <w:rPr>
                <w:rFonts w:ascii="Times New Roman" w:hAnsi="Times New Roman" w:cs="Times New Roman"/>
                <w:bCs/>
                <w:iCs/>
              </w:rPr>
            </w:pPr>
            <w:r w:rsidRPr="003C6E7F">
              <w:rPr>
                <w:rFonts w:ascii="Times New Roman" w:hAnsi="Times New Roman" w:cs="Times New Roman"/>
                <w:bCs/>
                <w:iCs/>
                <w:color w:val="000000"/>
              </w:rPr>
              <w:t>2017 год</w:t>
            </w:r>
          </w:p>
        </w:tc>
        <w:tc>
          <w:tcPr>
            <w:tcW w:w="1260" w:type="dxa"/>
            <w:tcBorders>
              <w:top w:val="single" w:sz="6" w:space="0" w:color="auto"/>
              <w:left w:val="single" w:sz="6" w:space="0" w:color="auto"/>
              <w:bottom w:val="single" w:sz="6" w:space="0" w:color="auto"/>
              <w:right w:val="single" w:sz="6" w:space="0" w:color="auto"/>
            </w:tcBorders>
          </w:tcPr>
          <w:p w:rsidR="00A412B4" w:rsidRPr="003C6E7F" w:rsidRDefault="00EC775A" w:rsidP="00A412B4">
            <w:pPr>
              <w:spacing w:after="0" w:line="240" w:lineRule="auto"/>
              <w:jc w:val="both"/>
              <w:rPr>
                <w:rFonts w:ascii="Times New Roman" w:hAnsi="Times New Roman" w:cs="Times New Roman"/>
                <w:bCs/>
                <w:iCs/>
              </w:rPr>
            </w:pPr>
            <w:r w:rsidRPr="003C6E7F">
              <w:rPr>
                <w:rFonts w:ascii="Times New Roman" w:hAnsi="Times New Roman" w:cs="Times New Roman"/>
                <w:bCs/>
                <w:iCs/>
                <w:color w:val="000000"/>
              </w:rPr>
              <w:t>2022 год</w:t>
            </w:r>
          </w:p>
        </w:tc>
        <w:tc>
          <w:tcPr>
            <w:tcW w:w="3980" w:type="dxa"/>
            <w:tcBorders>
              <w:top w:val="single" w:sz="6" w:space="0" w:color="auto"/>
              <w:left w:val="single" w:sz="6" w:space="0" w:color="auto"/>
              <w:bottom w:val="single" w:sz="6" w:space="0" w:color="auto"/>
              <w:right w:val="single" w:sz="6" w:space="0" w:color="auto"/>
            </w:tcBorders>
          </w:tcPr>
          <w:p w:rsidR="00A412B4" w:rsidRPr="003C6E7F" w:rsidRDefault="00C94A97" w:rsidP="00A412B4">
            <w:pPr>
              <w:spacing w:after="0" w:line="240" w:lineRule="auto"/>
              <w:jc w:val="both"/>
              <w:rPr>
                <w:rFonts w:ascii="Times New Roman" w:hAnsi="Times New Roman" w:cs="Times New Roman"/>
                <w:bCs/>
                <w:iCs/>
              </w:rPr>
            </w:pPr>
            <w:r w:rsidRPr="003C6E7F">
              <w:rPr>
                <w:rFonts w:ascii="Times New Roman" w:hAnsi="Times New Roman" w:cs="Times New Roman"/>
                <w:bCs/>
                <w:iCs/>
                <w:color w:val="000000"/>
              </w:rPr>
              <w:t>Публичное акционерное общество «Федеральная сетевая компания Единой энергетической системы»</w:t>
            </w:r>
          </w:p>
        </w:tc>
        <w:tc>
          <w:tcPr>
            <w:tcW w:w="2680" w:type="dxa"/>
            <w:tcBorders>
              <w:top w:val="single" w:sz="6" w:space="0" w:color="auto"/>
              <w:left w:val="single" w:sz="6" w:space="0" w:color="auto"/>
              <w:bottom w:val="single" w:sz="6" w:space="0" w:color="auto"/>
              <w:right w:val="double" w:sz="6" w:space="0" w:color="auto"/>
            </w:tcBorders>
          </w:tcPr>
          <w:p w:rsidR="00A412B4" w:rsidRPr="003C6E7F" w:rsidRDefault="00A412B4" w:rsidP="00A412B4">
            <w:pPr>
              <w:spacing w:after="0" w:line="240" w:lineRule="auto"/>
              <w:jc w:val="both"/>
              <w:rPr>
                <w:rFonts w:ascii="Times New Roman" w:hAnsi="Times New Roman" w:cs="Times New Roman"/>
                <w:bCs/>
                <w:iCs/>
              </w:rPr>
            </w:pPr>
            <w:r w:rsidRPr="003C6E7F">
              <w:rPr>
                <w:rFonts w:ascii="Times New Roman" w:hAnsi="Times New Roman" w:cs="Times New Roman"/>
                <w:bCs/>
                <w:iCs/>
                <w:color w:val="000000"/>
              </w:rPr>
              <w:t xml:space="preserve">Директор по внутреннему аудиту </w:t>
            </w:r>
            <w:r w:rsidR="00051133" w:rsidRPr="003C6E7F">
              <w:rPr>
                <w:rFonts w:ascii="Times New Roman" w:hAnsi="Times New Roman" w:cs="Times New Roman"/>
                <w:bCs/>
                <w:iCs/>
                <w:color w:val="000000"/>
              </w:rPr>
              <w:t>–</w:t>
            </w:r>
            <w:r w:rsidRPr="003C6E7F">
              <w:rPr>
                <w:rFonts w:ascii="Times New Roman" w:hAnsi="Times New Roman" w:cs="Times New Roman"/>
                <w:bCs/>
                <w:iCs/>
                <w:color w:val="000000"/>
              </w:rPr>
              <w:t xml:space="preserve"> начальник Департамента внутреннего аудита</w:t>
            </w:r>
          </w:p>
        </w:tc>
      </w:tr>
      <w:tr w:rsidR="00EC775A"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EC775A" w:rsidRPr="003C6E7F" w:rsidRDefault="00EC775A" w:rsidP="00A412B4">
            <w:pPr>
              <w:spacing w:after="0" w:line="240" w:lineRule="auto"/>
              <w:jc w:val="both"/>
              <w:rPr>
                <w:rFonts w:ascii="Times New Roman" w:hAnsi="Times New Roman" w:cs="Times New Roman"/>
                <w:bCs/>
                <w:iCs/>
                <w:color w:val="000000"/>
              </w:rPr>
            </w:pPr>
            <w:r w:rsidRPr="003C6E7F">
              <w:rPr>
                <w:rFonts w:ascii="Times New Roman" w:hAnsi="Times New Roman" w:cs="Times New Roman"/>
                <w:bCs/>
                <w:iCs/>
                <w:color w:val="000000"/>
              </w:rPr>
              <w:t>2018 год</w:t>
            </w:r>
          </w:p>
        </w:tc>
        <w:tc>
          <w:tcPr>
            <w:tcW w:w="1260" w:type="dxa"/>
            <w:tcBorders>
              <w:top w:val="single" w:sz="6" w:space="0" w:color="auto"/>
              <w:left w:val="single" w:sz="6" w:space="0" w:color="auto"/>
              <w:bottom w:val="single" w:sz="6" w:space="0" w:color="auto"/>
              <w:right w:val="single" w:sz="6" w:space="0" w:color="auto"/>
            </w:tcBorders>
          </w:tcPr>
          <w:p w:rsidR="00EC775A" w:rsidRPr="003C6E7F" w:rsidRDefault="00EC775A" w:rsidP="00A412B4">
            <w:pPr>
              <w:spacing w:after="0" w:line="240" w:lineRule="auto"/>
              <w:jc w:val="both"/>
              <w:rPr>
                <w:rFonts w:ascii="Times New Roman" w:hAnsi="Times New Roman" w:cs="Times New Roman"/>
                <w:bCs/>
                <w:iCs/>
                <w:color w:val="000000"/>
              </w:rPr>
            </w:pPr>
            <w:r w:rsidRPr="003C6E7F">
              <w:rPr>
                <w:rFonts w:ascii="Times New Roman" w:hAnsi="Times New Roman" w:cs="Times New Roman"/>
                <w:bCs/>
                <w:iCs/>
                <w:color w:val="000000"/>
              </w:rPr>
              <w:t>2019 год</w:t>
            </w:r>
          </w:p>
        </w:tc>
        <w:tc>
          <w:tcPr>
            <w:tcW w:w="3980" w:type="dxa"/>
            <w:tcBorders>
              <w:top w:val="single" w:sz="6" w:space="0" w:color="auto"/>
              <w:left w:val="single" w:sz="6" w:space="0" w:color="auto"/>
              <w:bottom w:val="single" w:sz="6" w:space="0" w:color="auto"/>
              <w:right w:val="single" w:sz="6" w:space="0" w:color="auto"/>
            </w:tcBorders>
          </w:tcPr>
          <w:p w:rsidR="00EC775A" w:rsidRPr="003C6E7F" w:rsidRDefault="00EC775A" w:rsidP="00A412B4">
            <w:pPr>
              <w:spacing w:after="0" w:line="240" w:lineRule="auto"/>
              <w:jc w:val="both"/>
              <w:rPr>
                <w:rFonts w:ascii="Times New Roman" w:hAnsi="Times New Roman" w:cs="Times New Roman"/>
                <w:bCs/>
                <w:iCs/>
                <w:color w:val="000000"/>
              </w:rPr>
            </w:pPr>
            <w:r w:rsidRPr="003C6E7F">
              <w:rPr>
                <w:rFonts w:ascii="Times New Roman" w:hAnsi="Times New Roman" w:cs="Times New Roman"/>
                <w:bCs/>
                <w:iCs/>
                <w:color w:val="000000"/>
              </w:rPr>
              <w:t>АО «ДВЭУК»</w:t>
            </w:r>
          </w:p>
        </w:tc>
        <w:tc>
          <w:tcPr>
            <w:tcW w:w="2680" w:type="dxa"/>
            <w:tcBorders>
              <w:top w:val="single" w:sz="6" w:space="0" w:color="auto"/>
              <w:left w:val="single" w:sz="6" w:space="0" w:color="auto"/>
              <w:bottom w:val="single" w:sz="6" w:space="0" w:color="auto"/>
              <w:right w:val="double" w:sz="6" w:space="0" w:color="auto"/>
            </w:tcBorders>
          </w:tcPr>
          <w:p w:rsidR="00EC775A" w:rsidRPr="003C6E7F" w:rsidRDefault="00EC775A" w:rsidP="00A412B4">
            <w:pPr>
              <w:spacing w:after="0" w:line="240" w:lineRule="auto"/>
              <w:jc w:val="both"/>
              <w:rPr>
                <w:rFonts w:ascii="Times New Roman" w:hAnsi="Times New Roman" w:cs="Times New Roman"/>
                <w:bCs/>
                <w:iCs/>
                <w:color w:val="000000"/>
              </w:rPr>
            </w:pPr>
            <w:r w:rsidRPr="003C6E7F">
              <w:rPr>
                <w:rFonts w:ascii="Times New Roman" w:hAnsi="Times New Roman" w:cs="Times New Roman"/>
                <w:bCs/>
                <w:iCs/>
                <w:color w:val="000000"/>
              </w:rPr>
              <w:t>Член Комитета Совета директоров по аудиту</w:t>
            </w:r>
          </w:p>
        </w:tc>
      </w:tr>
      <w:tr w:rsidR="00EC775A"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EC775A" w:rsidRPr="003C6E7F" w:rsidRDefault="00EC775A" w:rsidP="00A412B4">
            <w:pPr>
              <w:spacing w:after="0" w:line="240" w:lineRule="auto"/>
              <w:jc w:val="both"/>
              <w:rPr>
                <w:rFonts w:ascii="Times New Roman" w:hAnsi="Times New Roman" w:cs="Times New Roman"/>
                <w:bCs/>
                <w:iCs/>
                <w:color w:val="000000"/>
              </w:rPr>
            </w:pPr>
            <w:r w:rsidRPr="003C6E7F">
              <w:rPr>
                <w:rFonts w:ascii="Times New Roman" w:hAnsi="Times New Roman" w:cs="Times New Roman"/>
                <w:bCs/>
                <w:iCs/>
                <w:color w:val="000000"/>
              </w:rPr>
              <w:t>2019 год</w:t>
            </w:r>
          </w:p>
        </w:tc>
        <w:tc>
          <w:tcPr>
            <w:tcW w:w="1260" w:type="dxa"/>
            <w:tcBorders>
              <w:top w:val="single" w:sz="6" w:space="0" w:color="auto"/>
              <w:left w:val="single" w:sz="6" w:space="0" w:color="auto"/>
              <w:bottom w:val="single" w:sz="6" w:space="0" w:color="auto"/>
              <w:right w:val="single" w:sz="6" w:space="0" w:color="auto"/>
            </w:tcBorders>
          </w:tcPr>
          <w:p w:rsidR="00EC775A" w:rsidRPr="003C6E7F" w:rsidRDefault="00EC775A" w:rsidP="00A412B4">
            <w:pPr>
              <w:spacing w:after="0" w:line="240" w:lineRule="auto"/>
              <w:jc w:val="both"/>
              <w:rPr>
                <w:rFonts w:ascii="Times New Roman" w:hAnsi="Times New Roman" w:cs="Times New Roman"/>
                <w:bCs/>
                <w:iCs/>
                <w:color w:val="000000"/>
              </w:rPr>
            </w:pPr>
            <w:r w:rsidRPr="003C6E7F">
              <w:rPr>
                <w:rFonts w:ascii="Times New Roman" w:hAnsi="Times New Roman" w:cs="Times New Roman"/>
                <w:bCs/>
                <w:iCs/>
                <w:color w:val="000000"/>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EC775A" w:rsidRPr="003C6E7F" w:rsidRDefault="00EC775A" w:rsidP="00A412B4">
            <w:pPr>
              <w:spacing w:after="0" w:line="240" w:lineRule="auto"/>
              <w:jc w:val="both"/>
              <w:rPr>
                <w:rFonts w:ascii="Times New Roman" w:hAnsi="Times New Roman" w:cs="Times New Roman"/>
                <w:bCs/>
                <w:iCs/>
                <w:color w:val="000000"/>
              </w:rPr>
            </w:pPr>
            <w:r w:rsidRPr="003C6E7F">
              <w:rPr>
                <w:rFonts w:ascii="Times New Roman" w:hAnsi="Times New Roman" w:cs="Times New Roman"/>
                <w:bCs/>
                <w:iCs/>
                <w:color w:val="000000"/>
              </w:rPr>
              <w:t>Российский союз промышленников и предпринимателей</w:t>
            </w:r>
          </w:p>
        </w:tc>
        <w:tc>
          <w:tcPr>
            <w:tcW w:w="2680" w:type="dxa"/>
            <w:tcBorders>
              <w:top w:val="single" w:sz="6" w:space="0" w:color="auto"/>
              <w:left w:val="single" w:sz="6" w:space="0" w:color="auto"/>
              <w:bottom w:val="single" w:sz="6" w:space="0" w:color="auto"/>
              <w:right w:val="double" w:sz="6" w:space="0" w:color="auto"/>
            </w:tcBorders>
          </w:tcPr>
          <w:p w:rsidR="00EC775A" w:rsidRPr="003C6E7F" w:rsidRDefault="00EC775A" w:rsidP="00A412B4">
            <w:pPr>
              <w:spacing w:after="0" w:line="240" w:lineRule="auto"/>
              <w:jc w:val="both"/>
              <w:rPr>
                <w:rFonts w:ascii="Times New Roman" w:hAnsi="Times New Roman" w:cs="Times New Roman"/>
                <w:bCs/>
                <w:iCs/>
                <w:color w:val="000000"/>
              </w:rPr>
            </w:pPr>
            <w:r w:rsidRPr="003C6E7F">
              <w:rPr>
                <w:rFonts w:ascii="Times New Roman" w:hAnsi="Times New Roman" w:cs="Times New Roman"/>
                <w:bCs/>
                <w:iCs/>
                <w:color w:val="000000"/>
              </w:rPr>
              <w:t>Член комиссии по аудиторской деятельности</w:t>
            </w:r>
          </w:p>
        </w:tc>
      </w:tr>
      <w:tr w:rsidR="00A412B4"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A412B4" w:rsidRPr="003C6E7F" w:rsidRDefault="00A412B4" w:rsidP="00EC775A">
            <w:pPr>
              <w:spacing w:after="0" w:line="240" w:lineRule="auto"/>
              <w:jc w:val="both"/>
              <w:rPr>
                <w:rFonts w:ascii="Times New Roman" w:hAnsi="Times New Roman" w:cs="Times New Roman"/>
                <w:bCs/>
                <w:iCs/>
              </w:rPr>
            </w:pPr>
            <w:r w:rsidRPr="003C6E7F">
              <w:rPr>
                <w:rFonts w:ascii="Times New Roman" w:hAnsi="Times New Roman" w:cs="Times New Roman"/>
                <w:bCs/>
                <w:iCs/>
                <w:color w:val="000000"/>
              </w:rPr>
              <w:t>2020 год</w:t>
            </w:r>
          </w:p>
        </w:tc>
        <w:tc>
          <w:tcPr>
            <w:tcW w:w="1260" w:type="dxa"/>
            <w:tcBorders>
              <w:top w:val="single" w:sz="6" w:space="0" w:color="auto"/>
              <w:left w:val="single" w:sz="6" w:space="0" w:color="auto"/>
              <w:bottom w:val="single" w:sz="6" w:space="0" w:color="auto"/>
              <w:right w:val="single" w:sz="6" w:space="0" w:color="auto"/>
            </w:tcBorders>
          </w:tcPr>
          <w:p w:rsidR="00A412B4" w:rsidRPr="003C6E7F" w:rsidRDefault="00EC775A" w:rsidP="00A412B4">
            <w:pPr>
              <w:spacing w:after="0" w:line="240" w:lineRule="auto"/>
              <w:jc w:val="both"/>
              <w:rPr>
                <w:rFonts w:ascii="Times New Roman" w:hAnsi="Times New Roman" w:cs="Times New Roman"/>
                <w:bCs/>
                <w:iCs/>
              </w:rPr>
            </w:pPr>
            <w:r w:rsidRPr="003C6E7F">
              <w:rPr>
                <w:rFonts w:ascii="Times New Roman" w:hAnsi="Times New Roman" w:cs="Times New Roman"/>
                <w:bCs/>
                <w:iCs/>
              </w:rPr>
              <w:t>2022 год</w:t>
            </w:r>
          </w:p>
        </w:tc>
        <w:tc>
          <w:tcPr>
            <w:tcW w:w="3980" w:type="dxa"/>
            <w:tcBorders>
              <w:top w:val="single" w:sz="6" w:space="0" w:color="auto"/>
              <w:left w:val="single" w:sz="6" w:space="0" w:color="auto"/>
              <w:bottom w:val="single" w:sz="6" w:space="0" w:color="auto"/>
              <w:right w:val="single" w:sz="6" w:space="0" w:color="auto"/>
            </w:tcBorders>
          </w:tcPr>
          <w:p w:rsidR="00A412B4" w:rsidRPr="003C6E7F" w:rsidRDefault="00C94A97" w:rsidP="00736800">
            <w:pPr>
              <w:spacing w:after="0" w:line="240" w:lineRule="auto"/>
              <w:jc w:val="both"/>
              <w:rPr>
                <w:rFonts w:ascii="Times New Roman" w:hAnsi="Times New Roman" w:cs="Times New Roman"/>
                <w:bCs/>
                <w:iCs/>
              </w:rPr>
            </w:pPr>
            <w:r w:rsidRPr="003C6E7F">
              <w:rPr>
                <w:rFonts w:ascii="Times New Roman" w:hAnsi="Times New Roman" w:cs="Times New Roman"/>
              </w:rPr>
              <w:t>Публичное акционерное общество «Российские сети»</w:t>
            </w:r>
          </w:p>
        </w:tc>
        <w:tc>
          <w:tcPr>
            <w:tcW w:w="2680" w:type="dxa"/>
            <w:tcBorders>
              <w:top w:val="single" w:sz="6" w:space="0" w:color="auto"/>
              <w:left w:val="single" w:sz="6" w:space="0" w:color="auto"/>
              <w:bottom w:val="single" w:sz="6" w:space="0" w:color="auto"/>
              <w:right w:val="double" w:sz="6" w:space="0" w:color="auto"/>
            </w:tcBorders>
          </w:tcPr>
          <w:p w:rsidR="00A412B4" w:rsidRPr="003C6E7F" w:rsidRDefault="00A412B4" w:rsidP="00A412B4">
            <w:pPr>
              <w:spacing w:after="0" w:line="240" w:lineRule="auto"/>
              <w:jc w:val="both"/>
              <w:rPr>
                <w:rFonts w:ascii="Times New Roman" w:hAnsi="Times New Roman" w:cs="Times New Roman"/>
                <w:bCs/>
                <w:iCs/>
              </w:rPr>
            </w:pPr>
            <w:r w:rsidRPr="003C6E7F">
              <w:rPr>
                <w:rFonts w:ascii="Times New Roman" w:hAnsi="Times New Roman" w:cs="Times New Roman"/>
                <w:bCs/>
                <w:iCs/>
                <w:color w:val="000000"/>
              </w:rPr>
              <w:t xml:space="preserve">Директор по внутреннему аудиту </w:t>
            </w:r>
            <w:r w:rsidR="00051133" w:rsidRPr="003C6E7F">
              <w:rPr>
                <w:rFonts w:ascii="Times New Roman" w:hAnsi="Times New Roman" w:cs="Times New Roman"/>
                <w:bCs/>
                <w:iCs/>
                <w:color w:val="000000"/>
              </w:rPr>
              <w:t>–</w:t>
            </w:r>
            <w:r w:rsidRPr="003C6E7F">
              <w:rPr>
                <w:rFonts w:ascii="Times New Roman" w:hAnsi="Times New Roman" w:cs="Times New Roman"/>
                <w:bCs/>
                <w:iCs/>
                <w:color w:val="000000"/>
              </w:rPr>
              <w:t xml:space="preserve"> начальник Департамента внутреннего аудита</w:t>
            </w:r>
            <w:r w:rsidR="00736800" w:rsidRPr="003C6E7F">
              <w:rPr>
                <w:rFonts w:ascii="Times New Roman" w:hAnsi="Times New Roman" w:cs="Times New Roman"/>
                <w:bCs/>
                <w:iCs/>
                <w:color w:val="000000"/>
              </w:rPr>
              <w:t xml:space="preserve"> (по совместительству)</w:t>
            </w:r>
          </w:p>
        </w:tc>
      </w:tr>
      <w:tr w:rsidR="00BB78F5"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BB78F5" w:rsidRPr="003C6E7F" w:rsidRDefault="00BB78F5" w:rsidP="00BB78F5">
            <w:pPr>
              <w:spacing w:after="0" w:line="240" w:lineRule="auto"/>
              <w:jc w:val="both"/>
              <w:rPr>
                <w:rFonts w:ascii="Times New Roman" w:hAnsi="Times New Roman" w:cs="Times New Roman"/>
                <w:bCs/>
                <w:iCs/>
              </w:rPr>
            </w:pPr>
            <w:r w:rsidRPr="003C6E7F">
              <w:rPr>
                <w:rFonts w:ascii="Times New Roman" w:hAnsi="Times New Roman"/>
              </w:rPr>
              <w:t>ноябрь 2020 года</w:t>
            </w:r>
          </w:p>
        </w:tc>
        <w:tc>
          <w:tcPr>
            <w:tcW w:w="1260" w:type="dxa"/>
            <w:tcBorders>
              <w:top w:val="single" w:sz="6" w:space="0" w:color="auto"/>
              <w:left w:val="single" w:sz="6" w:space="0" w:color="auto"/>
              <w:bottom w:val="single" w:sz="6" w:space="0" w:color="auto"/>
              <w:right w:val="single" w:sz="6" w:space="0" w:color="auto"/>
            </w:tcBorders>
          </w:tcPr>
          <w:p w:rsidR="00BB78F5" w:rsidRPr="003C6E7F" w:rsidRDefault="00BB78F5" w:rsidP="00BB78F5">
            <w:pPr>
              <w:spacing w:after="0" w:line="240" w:lineRule="auto"/>
              <w:jc w:val="both"/>
              <w:rPr>
                <w:rFonts w:ascii="Times New Roman" w:hAnsi="Times New Roman" w:cs="Times New Roman"/>
                <w:bCs/>
                <w:iCs/>
              </w:rPr>
            </w:pPr>
            <w:r w:rsidRPr="003C6E7F">
              <w:rPr>
                <w:rFonts w:ascii="Times New Roman" w:hAnsi="Times New Roman"/>
              </w:rPr>
              <w:t>май 2021 года</w:t>
            </w:r>
          </w:p>
        </w:tc>
        <w:tc>
          <w:tcPr>
            <w:tcW w:w="3980" w:type="dxa"/>
            <w:tcBorders>
              <w:top w:val="single" w:sz="6" w:space="0" w:color="auto"/>
              <w:left w:val="single" w:sz="6" w:space="0" w:color="auto"/>
              <w:bottom w:val="single" w:sz="6" w:space="0" w:color="auto"/>
              <w:right w:val="single" w:sz="6" w:space="0" w:color="auto"/>
            </w:tcBorders>
          </w:tcPr>
          <w:p w:rsidR="00BB78F5" w:rsidRPr="003C6E7F" w:rsidRDefault="00BB78F5" w:rsidP="00BB78F5">
            <w:pPr>
              <w:spacing w:after="0" w:line="240" w:lineRule="auto"/>
              <w:jc w:val="both"/>
              <w:rPr>
                <w:rFonts w:ascii="Times New Roman" w:hAnsi="Times New Roman" w:cs="Times New Roman"/>
                <w:bCs/>
                <w:iCs/>
              </w:rPr>
            </w:pPr>
            <w:r w:rsidRPr="003C6E7F">
              <w:rPr>
                <w:rFonts w:ascii="Times New Roman" w:hAnsi="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rsidR="00BB78F5" w:rsidRPr="003C6E7F" w:rsidRDefault="00BB78F5" w:rsidP="00BB78F5">
            <w:pPr>
              <w:spacing w:after="0" w:line="240" w:lineRule="auto"/>
              <w:jc w:val="both"/>
              <w:rPr>
                <w:rFonts w:ascii="Times New Roman" w:hAnsi="Times New Roman" w:cs="Times New Roman"/>
                <w:bCs/>
                <w:iCs/>
              </w:rPr>
            </w:pPr>
            <w:r w:rsidRPr="003C6E7F">
              <w:rPr>
                <w:rFonts w:ascii="Times New Roman" w:hAnsi="Times New Roman"/>
              </w:rPr>
              <w:t>Член Ревизионной комиссии</w:t>
            </w:r>
          </w:p>
        </w:tc>
      </w:tr>
      <w:tr w:rsidR="00BB78F5"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BB78F5" w:rsidRPr="003C6E7F" w:rsidRDefault="00BB78F5" w:rsidP="00BB78F5">
            <w:pPr>
              <w:spacing w:after="0" w:line="240" w:lineRule="auto"/>
              <w:jc w:val="both"/>
              <w:rPr>
                <w:rFonts w:ascii="Times New Roman" w:hAnsi="Times New Roman"/>
              </w:rPr>
            </w:pPr>
            <w:r w:rsidRPr="003C6E7F">
              <w:rPr>
                <w:rFonts w:ascii="Times New Roman" w:hAnsi="Times New Roman"/>
              </w:rPr>
              <w:t>декабрь 2020 года</w:t>
            </w:r>
          </w:p>
        </w:tc>
        <w:tc>
          <w:tcPr>
            <w:tcW w:w="1260" w:type="dxa"/>
            <w:tcBorders>
              <w:top w:val="single" w:sz="6" w:space="0" w:color="auto"/>
              <w:left w:val="single" w:sz="6" w:space="0" w:color="auto"/>
              <w:bottom w:val="single" w:sz="6" w:space="0" w:color="auto"/>
              <w:right w:val="single" w:sz="6" w:space="0" w:color="auto"/>
            </w:tcBorders>
          </w:tcPr>
          <w:p w:rsidR="00BB78F5" w:rsidRPr="003C6E7F" w:rsidRDefault="00BB78F5" w:rsidP="00BB78F5">
            <w:pPr>
              <w:spacing w:after="0" w:line="240" w:lineRule="auto"/>
              <w:jc w:val="both"/>
              <w:rPr>
                <w:rFonts w:ascii="Times New Roman" w:hAnsi="Times New Roman"/>
              </w:rPr>
            </w:pPr>
            <w:r w:rsidRPr="003C6E7F">
              <w:rPr>
                <w:rFonts w:ascii="Times New Roman" w:hAnsi="Times New Roman"/>
              </w:rPr>
              <w:t>май 2021 года</w:t>
            </w:r>
          </w:p>
        </w:tc>
        <w:tc>
          <w:tcPr>
            <w:tcW w:w="3980" w:type="dxa"/>
            <w:tcBorders>
              <w:top w:val="single" w:sz="6" w:space="0" w:color="auto"/>
              <w:left w:val="single" w:sz="6" w:space="0" w:color="auto"/>
              <w:bottom w:val="single" w:sz="6" w:space="0" w:color="auto"/>
              <w:right w:val="single" w:sz="6" w:space="0" w:color="auto"/>
            </w:tcBorders>
          </w:tcPr>
          <w:p w:rsidR="00BB78F5" w:rsidRPr="003C6E7F" w:rsidRDefault="00BB78F5" w:rsidP="00BB78F5">
            <w:pPr>
              <w:spacing w:after="0" w:line="240" w:lineRule="auto"/>
              <w:jc w:val="both"/>
              <w:rPr>
                <w:rFonts w:ascii="Times New Roman" w:hAnsi="Times New Roman"/>
              </w:rPr>
            </w:pPr>
            <w:r w:rsidRPr="003C6E7F">
              <w:rPr>
                <w:rFonts w:ascii="Times New Roman" w:hAnsi="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rsidR="00BB78F5" w:rsidRPr="003C6E7F" w:rsidRDefault="00BB78F5" w:rsidP="00BB78F5">
            <w:pPr>
              <w:spacing w:after="0" w:line="240" w:lineRule="auto"/>
              <w:jc w:val="both"/>
              <w:rPr>
                <w:rFonts w:ascii="Times New Roman" w:hAnsi="Times New Roman"/>
              </w:rPr>
            </w:pPr>
            <w:r w:rsidRPr="003C6E7F">
              <w:rPr>
                <w:rFonts w:ascii="Times New Roman" w:hAnsi="Times New Roman"/>
              </w:rPr>
              <w:t>Председатель Ревизионной комиссии</w:t>
            </w:r>
          </w:p>
        </w:tc>
      </w:tr>
      <w:tr w:rsidR="00BB78F5"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BB78F5" w:rsidRPr="003C6E7F" w:rsidRDefault="00BB78F5" w:rsidP="00BB78F5">
            <w:pPr>
              <w:spacing w:after="0" w:line="240" w:lineRule="auto"/>
              <w:jc w:val="both"/>
              <w:rPr>
                <w:rFonts w:ascii="Times New Roman" w:hAnsi="Times New Roman"/>
              </w:rPr>
            </w:pPr>
            <w:r w:rsidRPr="003C6E7F">
              <w:rPr>
                <w:rFonts w:ascii="Times New Roman" w:hAnsi="Times New Roman"/>
              </w:rPr>
              <w:t>май 2021 года</w:t>
            </w:r>
          </w:p>
        </w:tc>
        <w:tc>
          <w:tcPr>
            <w:tcW w:w="1260" w:type="dxa"/>
            <w:tcBorders>
              <w:top w:val="single" w:sz="6" w:space="0" w:color="auto"/>
              <w:left w:val="single" w:sz="6" w:space="0" w:color="auto"/>
              <w:bottom w:val="single" w:sz="6" w:space="0" w:color="auto"/>
              <w:right w:val="single" w:sz="6" w:space="0" w:color="auto"/>
            </w:tcBorders>
          </w:tcPr>
          <w:p w:rsidR="00BB78F5" w:rsidRPr="003C6E7F" w:rsidRDefault="00BB78F5" w:rsidP="00BB78F5">
            <w:pPr>
              <w:spacing w:after="0" w:line="240" w:lineRule="auto"/>
              <w:jc w:val="both"/>
              <w:rPr>
                <w:rFonts w:ascii="Times New Roman" w:hAnsi="Times New Roman"/>
              </w:rPr>
            </w:pPr>
            <w:r w:rsidRPr="003C6E7F">
              <w:rPr>
                <w:rFonts w:ascii="Times New Roman" w:hAnsi="Times New Roman"/>
              </w:rPr>
              <w:t>июнь 2022 года</w:t>
            </w:r>
          </w:p>
        </w:tc>
        <w:tc>
          <w:tcPr>
            <w:tcW w:w="3980" w:type="dxa"/>
            <w:tcBorders>
              <w:top w:val="single" w:sz="6" w:space="0" w:color="auto"/>
              <w:left w:val="single" w:sz="6" w:space="0" w:color="auto"/>
              <w:bottom w:val="single" w:sz="6" w:space="0" w:color="auto"/>
              <w:right w:val="single" w:sz="6" w:space="0" w:color="auto"/>
            </w:tcBorders>
          </w:tcPr>
          <w:p w:rsidR="00BB78F5" w:rsidRPr="003C6E7F" w:rsidRDefault="00BB78F5" w:rsidP="00BB78F5">
            <w:pPr>
              <w:spacing w:after="0" w:line="240" w:lineRule="auto"/>
              <w:jc w:val="both"/>
              <w:rPr>
                <w:rFonts w:ascii="Times New Roman" w:hAnsi="Times New Roman"/>
              </w:rPr>
            </w:pPr>
            <w:r w:rsidRPr="003C6E7F">
              <w:rPr>
                <w:rFonts w:ascii="Times New Roman" w:hAnsi="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rsidR="00BB78F5" w:rsidRPr="003C6E7F" w:rsidRDefault="00BB78F5" w:rsidP="00BB78F5">
            <w:pPr>
              <w:spacing w:after="0" w:line="240" w:lineRule="auto"/>
              <w:jc w:val="both"/>
              <w:rPr>
                <w:rFonts w:ascii="Times New Roman" w:hAnsi="Times New Roman"/>
              </w:rPr>
            </w:pPr>
            <w:r w:rsidRPr="003C6E7F">
              <w:rPr>
                <w:rFonts w:ascii="Times New Roman" w:hAnsi="Times New Roman"/>
              </w:rPr>
              <w:t>Председатель Ревизионной комиссии</w:t>
            </w:r>
          </w:p>
        </w:tc>
      </w:tr>
      <w:tr w:rsidR="00BB78F5"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BB78F5" w:rsidRPr="003C6E7F" w:rsidRDefault="00BB78F5" w:rsidP="00BB78F5">
            <w:pPr>
              <w:spacing w:after="0" w:line="240" w:lineRule="auto"/>
              <w:jc w:val="both"/>
              <w:rPr>
                <w:rFonts w:ascii="Times New Roman" w:hAnsi="Times New Roman"/>
              </w:rPr>
            </w:pPr>
            <w:r w:rsidRPr="003C6E7F">
              <w:rPr>
                <w:rFonts w:ascii="Times New Roman" w:hAnsi="Times New Roman"/>
              </w:rPr>
              <w:t>июнь 2022 года</w:t>
            </w:r>
          </w:p>
        </w:tc>
        <w:tc>
          <w:tcPr>
            <w:tcW w:w="1260" w:type="dxa"/>
            <w:tcBorders>
              <w:top w:val="single" w:sz="6" w:space="0" w:color="auto"/>
              <w:left w:val="single" w:sz="6" w:space="0" w:color="auto"/>
              <w:bottom w:val="single" w:sz="6" w:space="0" w:color="auto"/>
              <w:right w:val="single" w:sz="6" w:space="0" w:color="auto"/>
            </w:tcBorders>
          </w:tcPr>
          <w:p w:rsidR="00BB78F5" w:rsidRPr="003C6E7F" w:rsidRDefault="00BB78F5" w:rsidP="00BB78F5">
            <w:pPr>
              <w:spacing w:after="0" w:line="240" w:lineRule="auto"/>
              <w:jc w:val="both"/>
              <w:rPr>
                <w:rFonts w:ascii="Times New Roman" w:hAnsi="Times New Roman"/>
              </w:rPr>
            </w:pPr>
            <w:r w:rsidRPr="003C6E7F">
              <w:rPr>
                <w:rFonts w:ascii="Times New Roman" w:hAnsi="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BB78F5" w:rsidRPr="003C6E7F" w:rsidRDefault="00BB78F5" w:rsidP="00BB78F5">
            <w:pPr>
              <w:spacing w:after="0" w:line="240" w:lineRule="auto"/>
              <w:jc w:val="both"/>
              <w:rPr>
                <w:rFonts w:ascii="Times New Roman" w:hAnsi="Times New Roman"/>
              </w:rPr>
            </w:pPr>
            <w:r w:rsidRPr="003C6E7F">
              <w:rPr>
                <w:rFonts w:ascii="Times New Roman" w:hAnsi="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rsidR="00BB78F5" w:rsidRPr="003C6E7F" w:rsidRDefault="00BB78F5" w:rsidP="00BB78F5">
            <w:pPr>
              <w:spacing w:after="0" w:line="240" w:lineRule="auto"/>
              <w:jc w:val="both"/>
              <w:rPr>
                <w:rFonts w:ascii="Times New Roman" w:hAnsi="Times New Roman"/>
              </w:rPr>
            </w:pPr>
            <w:r w:rsidRPr="003C6E7F">
              <w:rPr>
                <w:rFonts w:ascii="Times New Roman" w:hAnsi="Times New Roman"/>
              </w:rPr>
              <w:t>Председатель Ревизионной комиссии</w:t>
            </w:r>
          </w:p>
        </w:tc>
      </w:tr>
    </w:tbl>
    <w:tbl>
      <w:tblPr>
        <w:tblStyle w:val="ab"/>
        <w:tblW w:w="5079" w:type="pct"/>
        <w:tblLook w:val="04A0" w:firstRow="1" w:lastRow="0" w:firstColumn="1" w:lastColumn="0" w:noHBand="0" w:noVBand="1"/>
      </w:tblPr>
      <w:tblGrid>
        <w:gridCol w:w="6339"/>
        <w:gridCol w:w="3153"/>
      </w:tblGrid>
      <w:tr w:rsidR="00E1746E" w:rsidRPr="003C6E7F" w:rsidTr="00E1746E">
        <w:tc>
          <w:tcPr>
            <w:tcW w:w="3339" w:type="pct"/>
            <w:tcBorders>
              <w:top w:val="single" w:sz="4" w:space="0" w:color="auto"/>
            </w:tcBorders>
          </w:tcPr>
          <w:p w:rsidR="00E1746E" w:rsidRPr="003C6E7F" w:rsidRDefault="00E1746E" w:rsidP="00E1746E">
            <w:pPr>
              <w:jc w:val="both"/>
              <w:rPr>
                <w:rFonts w:ascii="Times New Roman" w:hAnsi="Times New Roman" w:cs="Times New Roman"/>
                <w:bCs/>
                <w:iCs/>
              </w:rPr>
            </w:pPr>
            <w:r w:rsidRPr="003C6E7F">
              <w:rPr>
                <w:rFonts w:ascii="Times New Roman" w:hAnsi="Times New Roman" w:cs="Times New Roman"/>
                <w:bCs/>
                <w:iCs/>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rsidR="00E1746E" w:rsidRPr="003C6E7F" w:rsidRDefault="00E1746E" w:rsidP="00E1746E">
            <w:pPr>
              <w:jc w:val="both"/>
              <w:rPr>
                <w:rFonts w:ascii="Times New Roman" w:hAnsi="Times New Roman" w:cs="Times New Roman"/>
                <w:b/>
                <w:bCs/>
                <w:i/>
                <w:iCs/>
              </w:rPr>
            </w:pPr>
            <w:r w:rsidRPr="003C6E7F">
              <w:rPr>
                <w:rFonts w:ascii="Times New Roman" w:hAnsi="Times New Roman" w:cs="Times New Roman"/>
                <w:b/>
                <w:bCs/>
                <w:i/>
                <w:iCs/>
              </w:rPr>
              <w:t>Не имеет</w:t>
            </w:r>
          </w:p>
        </w:tc>
      </w:tr>
      <w:tr w:rsidR="00E1746E" w:rsidRPr="003C6E7F" w:rsidTr="00E1746E">
        <w:tc>
          <w:tcPr>
            <w:tcW w:w="3339" w:type="pct"/>
          </w:tcPr>
          <w:p w:rsidR="00E1746E" w:rsidRPr="003C6E7F" w:rsidRDefault="00E1746E" w:rsidP="00E1746E">
            <w:pPr>
              <w:jc w:val="both"/>
              <w:rPr>
                <w:rFonts w:ascii="Times New Roman" w:hAnsi="Times New Roman" w:cs="Times New Roman"/>
                <w:bCs/>
                <w:iCs/>
              </w:rPr>
            </w:pPr>
            <w:r w:rsidRPr="003C6E7F">
              <w:rPr>
                <w:rFonts w:ascii="Times New Roman" w:hAnsi="Times New Roman" w:cs="Times New Roman"/>
                <w:bCs/>
                <w:iCs/>
              </w:rPr>
              <w:t>доля принадлежащих такому лицу обыкновенных акций эмитента</w:t>
            </w:r>
          </w:p>
        </w:tc>
        <w:tc>
          <w:tcPr>
            <w:tcW w:w="1661" w:type="pct"/>
            <w:vAlign w:val="center"/>
          </w:tcPr>
          <w:p w:rsidR="00E1746E" w:rsidRPr="003C6E7F" w:rsidRDefault="00E1746E" w:rsidP="00E1746E">
            <w:pPr>
              <w:jc w:val="both"/>
              <w:rPr>
                <w:rFonts w:ascii="Times New Roman" w:hAnsi="Times New Roman" w:cs="Times New Roman"/>
                <w:b/>
                <w:bCs/>
                <w:i/>
                <w:iCs/>
              </w:rPr>
            </w:pPr>
            <w:r w:rsidRPr="003C6E7F">
              <w:rPr>
                <w:rFonts w:ascii="Times New Roman" w:hAnsi="Times New Roman" w:cs="Times New Roman"/>
                <w:b/>
                <w:bCs/>
                <w:i/>
                <w:iCs/>
              </w:rPr>
              <w:t>Не имеет</w:t>
            </w:r>
          </w:p>
        </w:tc>
      </w:tr>
      <w:tr w:rsidR="00E1746E" w:rsidRPr="003C6E7F" w:rsidTr="00E1746E">
        <w:tc>
          <w:tcPr>
            <w:tcW w:w="3339" w:type="pct"/>
          </w:tcPr>
          <w:p w:rsidR="00E1746E" w:rsidRPr="003C6E7F" w:rsidRDefault="00E1746E" w:rsidP="00E1746E">
            <w:pPr>
              <w:jc w:val="both"/>
              <w:rPr>
                <w:rFonts w:ascii="Times New Roman" w:hAnsi="Times New Roman" w:cs="Times New Roman"/>
                <w:bCs/>
                <w:iCs/>
              </w:rPr>
            </w:pPr>
            <w:r w:rsidRPr="003C6E7F">
              <w:rPr>
                <w:rFonts w:ascii="Times New Roman" w:hAnsi="Times New Roman" w:cs="Times New Roman"/>
                <w:bCs/>
                <w:iCs/>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rsidR="00E1746E" w:rsidRPr="003C6E7F" w:rsidRDefault="00E1746E" w:rsidP="00E1746E">
            <w:pPr>
              <w:jc w:val="both"/>
              <w:rPr>
                <w:rFonts w:ascii="Times New Roman" w:hAnsi="Times New Roman" w:cs="Times New Roman"/>
                <w:b/>
                <w:bCs/>
                <w:i/>
                <w:iCs/>
              </w:rPr>
            </w:pPr>
            <w:r w:rsidRPr="003C6E7F">
              <w:rPr>
                <w:rFonts w:ascii="Times New Roman" w:hAnsi="Times New Roman" w:cs="Times New Roman"/>
                <w:b/>
                <w:bCs/>
                <w:i/>
                <w:iCs/>
              </w:rPr>
              <w:t>Не имеет</w:t>
            </w:r>
          </w:p>
        </w:tc>
      </w:tr>
      <w:tr w:rsidR="00E1746E" w:rsidRPr="003C6E7F" w:rsidTr="00E1746E">
        <w:tc>
          <w:tcPr>
            <w:tcW w:w="3339" w:type="pct"/>
          </w:tcPr>
          <w:p w:rsidR="00E1746E" w:rsidRPr="003C6E7F" w:rsidRDefault="00E1746E" w:rsidP="00E1746E">
            <w:pPr>
              <w:jc w:val="both"/>
              <w:rPr>
                <w:rFonts w:ascii="Times New Roman" w:hAnsi="Times New Roman" w:cs="Times New Roman"/>
                <w:bCs/>
                <w:iCs/>
              </w:rPr>
            </w:pPr>
            <w:r w:rsidRPr="003C6E7F">
              <w:rPr>
                <w:rFonts w:ascii="Times New Roman" w:hAnsi="Times New Roman" w:cs="Times New Roman"/>
                <w:bCs/>
                <w:iCs/>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rsidR="00E1746E" w:rsidRPr="003C6E7F" w:rsidRDefault="00E1746E" w:rsidP="00E1746E">
            <w:pPr>
              <w:jc w:val="both"/>
              <w:rPr>
                <w:rFonts w:ascii="Times New Roman" w:hAnsi="Times New Roman" w:cs="Times New Roman"/>
                <w:b/>
                <w:bCs/>
                <w:i/>
                <w:iCs/>
              </w:rPr>
            </w:pPr>
            <w:r w:rsidRPr="003C6E7F">
              <w:rPr>
                <w:rFonts w:ascii="Times New Roman" w:hAnsi="Times New Roman" w:cs="Times New Roman"/>
                <w:b/>
                <w:bCs/>
                <w:i/>
                <w:iCs/>
              </w:rPr>
              <w:t>Отсутствует</w:t>
            </w:r>
          </w:p>
        </w:tc>
      </w:tr>
      <w:tr w:rsidR="00E1746E" w:rsidRPr="003C6E7F" w:rsidTr="00E1746E">
        <w:tc>
          <w:tcPr>
            <w:tcW w:w="3339" w:type="pct"/>
          </w:tcPr>
          <w:p w:rsidR="00E1746E" w:rsidRPr="003C6E7F" w:rsidRDefault="00E1746E" w:rsidP="00E1746E">
            <w:pPr>
              <w:jc w:val="both"/>
              <w:rPr>
                <w:rFonts w:ascii="Times New Roman" w:hAnsi="Times New Roman" w:cs="Times New Roman"/>
                <w:bCs/>
                <w:iCs/>
              </w:rPr>
            </w:pPr>
            <w:r w:rsidRPr="003C6E7F">
              <w:rPr>
                <w:rFonts w:ascii="Times New Roman" w:hAnsi="Times New Roman" w:cs="Times New Roman"/>
                <w:bCs/>
                <w:iCs/>
              </w:rPr>
              <w:t>доли принадлежащих такому лицу обыкновенных акций подконтрольной эмитенту организации</w:t>
            </w:r>
          </w:p>
        </w:tc>
        <w:tc>
          <w:tcPr>
            <w:tcW w:w="1661" w:type="pct"/>
            <w:vAlign w:val="center"/>
          </w:tcPr>
          <w:p w:rsidR="00E1746E" w:rsidRPr="003C6E7F" w:rsidRDefault="00E1746E" w:rsidP="00E1746E">
            <w:pPr>
              <w:jc w:val="both"/>
              <w:rPr>
                <w:rFonts w:ascii="Times New Roman" w:hAnsi="Times New Roman" w:cs="Times New Roman"/>
                <w:b/>
                <w:bCs/>
                <w:i/>
                <w:iCs/>
              </w:rPr>
            </w:pPr>
            <w:r w:rsidRPr="003C6E7F">
              <w:rPr>
                <w:rFonts w:ascii="Times New Roman" w:hAnsi="Times New Roman" w:cs="Times New Roman"/>
                <w:b/>
                <w:bCs/>
                <w:i/>
                <w:iCs/>
              </w:rPr>
              <w:t>Отсутствует</w:t>
            </w:r>
          </w:p>
        </w:tc>
      </w:tr>
      <w:tr w:rsidR="00E1746E" w:rsidRPr="003C6E7F" w:rsidTr="00E1746E">
        <w:tc>
          <w:tcPr>
            <w:tcW w:w="3339" w:type="pct"/>
          </w:tcPr>
          <w:p w:rsidR="00E1746E" w:rsidRPr="003C6E7F" w:rsidRDefault="00E1746E" w:rsidP="00E1746E">
            <w:pPr>
              <w:jc w:val="both"/>
              <w:rPr>
                <w:rFonts w:ascii="Times New Roman" w:hAnsi="Times New Roman" w:cs="Times New Roman"/>
                <w:bCs/>
                <w:iCs/>
              </w:rPr>
            </w:pPr>
            <w:r w:rsidRPr="003C6E7F">
              <w:rPr>
                <w:rFonts w:ascii="Times New Roman" w:hAnsi="Times New Roman" w:cs="Times New Roman"/>
                <w:bCs/>
                <w:iCs/>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rsidR="00E1746E" w:rsidRPr="003C6E7F" w:rsidRDefault="00E1746E" w:rsidP="00E1746E">
            <w:pPr>
              <w:jc w:val="both"/>
              <w:rPr>
                <w:rFonts w:ascii="Times New Roman" w:hAnsi="Times New Roman" w:cs="Times New Roman"/>
                <w:b/>
                <w:bCs/>
                <w:i/>
                <w:iCs/>
              </w:rPr>
            </w:pPr>
            <w:r w:rsidRPr="003C6E7F">
              <w:rPr>
                <w:rFonts w:ascii="Times New Roman" w:hAnsi="Times New Roman" w:cs="Times New Roman"/>
                <w:b/>
                <w:bCs/>
                <w:i/>
                <w:iCs/>
              </w:rPr>
              <w:t>Отсутствует</w:t>
            </w:r>
          </w:p>
        </w:tc>
      </w:tr>
      <w:tr w:rsidR="00E1746E" w:rsidRPr="003C6E7F" w:rsidTr="00E1746E">
        <w:tc>
          <w:tcPr>
            <w:tcW w:w="3339" w:type="pct"/>
          </w:tcPr>
          <w:p w:rsidR="00E1746E" w:rsidRPr="003C6E7F" w:rsidRDefault="00E1746E" w:rsidP="00E1746E">
            <w:pPr>
              <w:jc w:val="both"/>
              <w:rPr>
                <w:rFonts w:ascii="Times New Roman" w:hAnsi="Times New Roman" w:cs="Times New Roman"/>
                <w:bCs/>
                <w:iCs/>
              </w:rPr>
            </w:pPr>
            <w:r w:rsidRPr="003C6E7F">
              <w:rPr>
                <w:rFonts w:ascii="Times New Roman" w:hAnsi="Times New Roman" w:cs="Times New Roman"/>
                <w:bCs/>
                <w:iCs/>
              </w:rPr>
              <w:t>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w:t>
            </w:r>
            <w:r w:rsidRPr="003C6E7F">
              <w:rPr>
                <w:rFonts w:ascii="Times New Roman" w:hAnsi="Times New Roman" w:cs="Times New Roman"/>
                <w:bCs/>
                <w:iCs/>
              </w:rPr>
              <w:lastRenderedPageBreak/>
              <w:t xml:space="preserve">хозяйственной деятельностью эмитента, указанных </w:t>
            </w:r>
            <w:r w:rsidR="00FA5DD9" w:rsidRPr="003C6E7F">
              <w:rPr>
                <w:rFonts w:ascii="Times New Roman" w:hAnsi="Times New Roman" w:cs="Times New Roman"/>
                <w:bCs/>
                <w:iCs/>
              </w:rPr>
              <w:t>в пункте 2.1 настоящего отчета</w:t>
            </w:r>
          </w:p>
        </w:tc>
        <w:tc>
          <w:tcPr>
            <w:tcW w:w="1661" w:type="pct"/>
            <w:vAlign w:val="center"/>
          </w:tcPr>
          <w:p w:rsidR="00E1746E" w:rsidRPr="003C6E7F" w:rsidRDefault="00E1746E" w:rsidP="00E1746E">
            <w:pPr>
              <w:jc w:val="both"/>
              <w:rPr>
                <w:rFonts w:ascii="Times New Roman" w:hAnsi="Times New Roman" w:cs="Times New Roman"/>
                <w:b/>
                <w:bCs/>
                <w:i/>
                <w:iCs/>
              </w:rPr>
            </w:pPr>
            <w:r w:rsidRPr="003C6E7F">
              <w:rPr>
                <w:rFonts w:ascii="Times New Roman" w:hAnsi="Times New Roman" w:cs="Times New Roman"/>
                <w:b/>
                <w:bCs/>
                <w:i/>
                <w:iCs/>
              </w:rPr>
              <w:lastRenderedPageBreak/>
              <w:t>Родственные связи с указанными лицами отсутствуют</w:t>
            </w:r>
          </w:p>
        </w:tc>
      </w:tr>
      <w:tr w:rsidR="00E1746E" w:rsidRPr="003C6E7F" w:rsidTr="00E1746E">
        <w:tc>
          <w:tcPr>
            <w:tcW w:w="3339" w:type="pct"/>
          </w:tcPr>
          <w:p w:rsidR="00E1746E" w:rsidRPr="003C6E7F" w:rsidRDefault="00E1746E" w:rsidP="00E1746E">
            <w:pPr>
              <w:jc w:val="both"/>
              <w:rPr>
                <w:rFonts w:ascii="Times New Roman" w:hAnsi="Times New Roman" w:cs="Times New Roman"/>
                <w:bCs/>
                <w:iCs/>
              </w:rPr>
            </w:pPr>
            <w:r w:rsidRPr="003C6E7F">
              <w:rPr>
                <w:rFonts w:ascii="Times New Roman" w:hAnsi="Times New Roman" w:cs="Times New Roman"/>
                <w:bCs/>
                <w:iCs/>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rsidR="00E1746E" w:rsidRPr="003C6E7F" w:rsidRDefault="00E1746E" w:rsidP="00E1746E">
            <w:pPr>
              <w:jc w:val="both"/>
              <w:rPr>
                <w:rFonts w:ascii="Times New Roman" w:hAnsi="Times New Roman" w:cs="Times New Roman"/>
                <w:b/>
                <w:bCs/>
                <w:i/>
                <w:iCs/>
              </w:rPr>
            </w:pPr>
            <w:r w:rsidRPr="003C6E7F">
              <w:rPr>
                <w:rFonts w:ascii="Times New Roman" w:hAnsi="Times New Roman" w:cs="Times New Roman"/>
                <w:b/>
                <w:bCs/>
                <w:i/>
                <w:iCs/>
              </w:rPr>
              <w:t>К ответственности не привлекался (судимости отсутствуют)</w:t>
            </w:r>
          </w:p>
        </w:tc>
      </w:tr>
      <w:tr w:rsidR="00E1746E" w:rsidRPr="003C6E7F" w:rsidTr="00E1746E">
        <w:tc>
          <w:tcPr>
            <w:tcW w:w="3339" w:type="pct"/>
          </w:tcPr>
          <w:p w:rsidR="00E1746E" w:rsidRPr="003C6E7F" w:rsidRDefault="00E1746E" w:rsidP="00E1746E">
            <w:pPr>
              <w:jc w:val="both"/>
              <w:rPr>
                <w:rFonts w:ascii="Times New Roman" w:hAnsi="Times New Roman" w:cs="Times New Roman"/>
                <w:bCs/>
                <w:iCs/>
              </w:rPr>
            </w:pPr>
            <w:r w:rsidRPr="003C6E7F">
              <w:rPr>
                <w:rFonts w:ascii="Times New Roman" w:hAnsi="Times New Roman" w:cs="Times New Roman"/>
                <w:bCs/>
                <w:iCs/>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rsidR="00E1746E" w:rsidRPr="003C6E7F" w:rsidRDefault="00E1746E" w:rsidP="00E1746E">
            <w:pPr>
              <w:jc w:val="both"/>
              <w:rPr>
                <w:rFonts w:ascii="Times New Roman" w:hAnsi="Times New Roman" w:cs="Times New Roman"/>
                <w:b/>
                <w:bCs/>
                <w:i/>
                <w:iCs/>
              </w:rPr>
            </w:pPr>
            <w:r w:rsidRPr="003C6E7F">
              <w:rPr>
                <w:rFonts w:ascii="Times New Roman" w:hAnsi="Times New Roman" w:cs="Times New Roman"/>
                <w:b/>
                <w:bCs/>
                <w:i/>
                <w:iCs/>
              </w:rPr>
              <w:t>Указанные должности не занимал</w:t>
            </w:r>
          </w:p>
        </w:tc>
      </w:tr>
    </w:tbl>
    <w:p w:rsidR="00E1746E" w:rsidRPr="003C6E7F" w:rsidRDefault="00E1746E" w:rsidP="00E1746E">
      <w:pPr>
        <w:spacing w:after="0" w:line="240" w:lineRule="auto"/>
        <w:jc w:val="both"/>
        <w:rPr>
          <w:rFonts w:ascii="Times New Roman" w:hAnsi="Times New Roman" w:cs="Times New Roman"/>
          <w:b/>
          <w:bCs/>
          <w:i/>
          <w:iCs/>
        </w:rPr>
      </w:pPr>
    </w:p>
    <w:p w:rsidR="00E1746E" w:rsidRPr="003C6E7F" w:rsidRDefault="00C27378" w:rsidP="00E1746E">
      <w:pPr>
        <w:spacing w:after="0" w:line="240" w:lineRule="auto"/>
        <w:jc w:val="both"/>
        <w:rPr>
          <w:rFonts w:ascii="Times New Roman" w:hAnsi="Times New Roman" w:cs="Times New Roman"/>
          <w:b/>
          <w:bCs/>
          <w:i/>
          <w:iCs/>
        </w:rPr>
      </w:pPr>
      <w:r w:rsidRPr="003C6E7F">
        <w:rPr>
          <w:rFonts w:ascii="Times New Roman" w:hAnsi="Times New Roman" w:cs="Times New Roman"/>
          <w:bCs/>
          <w:iCs/>
        </w:rPr>
        <w:t xml:space="preserve">2. </w:t>
      </w:r>
      <w:r w:rsidR="00E1746E" w:rsidRPr="003C6E7F">
        <w:rPr>
          <w:rFonts w:ascii="Times New Roman" w:hAnsi="Times New Roman" w:cs="Times New Roman"/>
          <w:bCs/>
          <w:iCs/>
        </w:rPr>
        <w:t>ФИО:</w:t>
      </w:r>
      <w:r w:rsidR="00E1746E" w:rsidRPr="003C6E7F">
        <w:rPr>
          <w:rFonts w:ascii="Times New Roman" w:hAnsi="Times New Roman" w:cs="Times New Roman"/>
          <w:b/>
          <w:bCs/>
          <w:i/>
          <w:iCs/>
        </w:rPr>
        <w:t xml:space="preserve"> </w:t>
      </w:r>
      <w:r w:rsidR="00C1348B" w:rsidRPr="003C6E7F">
        <w:rPr>
          <w:rFonts w:ascii="Times New Roman" w:hAnsi="Times New Roman" w:cs="Times New Roman"/>
          <w:b/>
          <w:bCs/>
          <w:i/>
          <w:iCs/>
        </w:rPr>
        <w:t>Кириллов Артем Николаевич</w:t>
      </w:r>
    </w:p>
    <w:p w:rsidR="00E1746E" w:rsidRPr="003C6E7F" w:rsidRDefault="00E1746E" w:rsidP="00E1746E">
      <w:pPr>
        <w:spacing w:after="0" w:line="240" w:lineRule="auto"/>
        <w:jc w:val="both"/>
        <w:rPr>
          <w:rFonts w:ascii="Times New Roman" w:hAnsi="Times New Roman" w:cs="Times New Roman"/>
          <w:b/>
          <w:bCs/>
          <w:i/>
          <w:iCs/>
        </w:rPr>
      </w:pPr>
    </w:p>
    <w:p w:rsidR="00E1746E" w:rsidRPr="003C6E7F" w:rsidRDefault="00E1746E" w:rsidP="00E1746E">
      <w:pPr>
        <w:spacing w:after="0" w:line="240" w:lineRule="auto"/>
        <w:jc w:val="both"/>
        <w:rPr>
          <w:rFonts w:ascii="Times New Roman" w:hAnsi="Times New Roman" w:cs="Times New Roman"/>
          <w:b/>
          <w:bCs/>
          <w:i/>
          <w:iCs/>
        </w:rPr>
      </w:pPr>
      <w:r w:rsidRPr="003C6E7F">
        <w:rPr>
          <w:rFonts w:ascii="Times New Roman" w:hAnsi="Times New Roman" w:cs="Times New Roman"/>
          <w:bCs/>
          <w:iCs/>
        </w:rPr>
        <w:t>Год рождения:</w:t>
      </w:r>
      <w:r w:rsidRPr="003C6E7F">
        <w:rPr>
          <w:rFonts w:ascii="Times New Roman" w:hAnsi="Times New Roman" w:cs="Times New Roman"/>
          <w:b/>
          <w:bCs/>
          <w:i/>
          <w:iCs/>
        </w:rPr>
        <w:t xml:space="preserve"> </w:t>
      </w:r>
      <w:r w:rsidR="00745509" w:rsidRPr="003C6E7F">
        <w:rPr>
          <w:rFonts w:ascii="Times New Roman" w:hAnsi="Times New Roman" w:cs="Times New Roman"/>
          <w:b/>
          <w:bCs/>
          <w:i/>
          <w:iCs/>
        </w:rPr>
        <w:t>1984</w:t>
      </w:r>
    </w:p>
    <w:p w:rsidR="00E1746E" w:rsidRPr="003C6E7F" w:rsidRDefault="00E1746E" w:rsidP="00E1746E">
      <w:pPr>
        <w:spacing w:after="0" w:line="240" w:lineRule="auto"/>
        <w:jc w:val="both"/>
        <w:rPr>
          <w:rFonts w:ascii="Times New Roman" w:hAnsi="Times New Roman" w:cs="Times New Roman"/>
          <w:b/>
          <w:bCs/>
          <w:i/>
          <w:iCs/>
        </w:rPr>
      </w:pPr>
    </w:p>
    <w:p w:rsidR="00E27F91" w:rsidRPr="003C6E7F" w:rsidRDefault="00E1746E" w:rsidP="00E1746E">
      <w:pPr>
        <w:spacing w:after="0" w:line="240" w:lineRule="auto"/>
        <w:jc w:val="both"/>
        <w:rPr>
          <w:rFonts w:ascii="Times New Roman" w:hAnsi="Times New Roman" w:cs="Times New Roman"/>
          <w:b/>
          <w:bCs/>
          <w:i/>
          <w:iCs/>
        </w:rPr>
      </w:pPr>
      <w:r w:rsidRPr="003C6E7F">
        <w:rPr>
          <w:rFonts w:ascii="Times New Roman" w:hAnsi="Times New Roman" w:cs="Times New Roman"/>
          <w:bCs/>
          <w:iCs/>
        </w:rPr>
        <w:t>Образование:</w:t>
      </w:r>
      <w:r w:rsidR="00745509" w:rsidRPr="003C6E7F">
        <w:t xml:space="preserve"> </w:t>
      </w:r>
      <w:r w:rsidR="00745509" w:rsidRPr="003C6E7F">
        <w:rPr>
          <w:rFonts w:ascii="Times New Roman" w:hAnsi="Times New Roman" w:cs="Times New Roman"/>
          <w:b/>
          <w:bCs/>
          <w:i/>
          <w:iCs/>
        </w:rPr>
        <w:t>Московский энергетический институт, электрический транспорт, инженер</w:t>
      </w:r>
      <w:r w:rsidRPr="003C6E7F">
        <w:rPr>
          <w:rFonts w:ascii="Times New Roman" w:hAnsi="Times New Roman" w:cs="Times New Roman"/>
          <w:b/>
          <w:bCs/>
          <w:i/>
          <w:iCs/>
        </w:rPr>
        <w:br/>
      </w:r>
    </w:p>
    <w:p w:rsidR="00E1746E" w:rsidRPr="003C6E7F" w:rsidRDefault="00E1746E" w:rsidP="00E1746E">
      <w:pPr>
        <w:spacing w:after="0" w:line="240" w:lineRule="auto"/>
        <w:jc w:val="both"/>
        <w:rPr>
          <w:rFonts w:ascii="Times New Roman" w:hAnsi="Times New Roman" w:cs="Times New Roman"/>
          <w:bCs/>
          <w:iCs/>
        </w:rPr>
      </w:pPr>
      <w:r w:rsidRPr="003C6E7F">
        <w:rPr>
          <w:rFonts w:ascii="Times New Roman" w:hAnsi="Times New Roman" w:cs="Times New Roman"/>
          <w:bCs/>
          <w:iCs/>
        </w:rPr>
        <w:t>Все должности, которые член ревизионной комиссии (ревизор) занимал или занимает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rsidR="00E1746E" w:rsidRPr="003C6E7F" w:rsidRDefault="00E1746E" w:rsidP="00E1746E">
      <w:pPr>
        <w:spacing w:after="0" w:line="240" w:lineRule="auto"/>
        <w:jc w:val="both"/>
        <w:rPr>
          <w:rFonts w:ascii="Times New Roman" w:hAnsi="Times New Roman" w:cs="Times New Roman"/>
          <w:bCs/>
          <w:iCs/>
        </w:rPr>
      </w:pPr>
    </w:p>
    <w:tbl>
      <w:tblPr>
        <w:tblW w:w="0" w:type="auto"/>
        <w:jc w:val="center"/>
        <w:tblLayout w:type="fixed"/>
        <w:tblCellMar>
          <w:left w:w="72" w:type="dxa"/>
          <w:right w:w="72" w:type="dxa"/>
        </w:tblCellMar>
        <w:tblLook w:val="0000" w:firstRow="0" w:lastRow="0" w:firstColumn="0" w:lastColumn="0" w:noHBand="0" w:noVBand="0"/>
      </w:tblPr>
      <w:tblGrid>
        <w:gridCol w:w="1332"/>
        <w:gridCol w:w="1260"/>
        <w:gridCol w:w="3980"/>
        <w:gridCol w:w="2680"/>
      </w:tblGrid>
      <w:tr w:rsidR="00E1746E" w:rsidRPr="003C6E7F" w:rsidTr="00E1746E">
        <w:trPr>
          <w:jc w:val="center"/>
        </w:trPr>
        <w:tc>
          <w:tcPr>
            <w:tcW w:w="2592" w:type="dxa"/>
            <w:gridSpan w:val="2"/>
            <w:tcBorders>
              <w:top w:val="double" w:sz="6" w:space="0" w:color="auto"/>
              <w:left w:val="double" w:sz="6" w:space="0" w:color="auto"/>
              <w:bottom w:val="single" w:sz="6" w:space="0" w:color="auto"/>
              <w:right w:val="single" w:sz="6" w:space="0" w:color="auto"/>
            </w:tcBorders>
          </w:tcPr>
          <w:p w:rsidR="00E1746E" w:rsidRPr="003C6E7F" w:rsidRDefault="00E1746E" w:rsidP="00A507CC">
            <w:pPr>
              <w:spacing w:after="0" w:line="240" w:lineRule="auto"/>
              <w:jc w:val="both"/>
              <w:rPr>
                <w:rFonts w:ascii="Times New Roman" w:hAnsi="Times New Roman" w:cs="Times New Roman"/>
                <w:bCs/>
                <w:iCs/>
              </w:rPr>
            </w:pPr>
            <w:r w:rsidRPr="003C6E7F">
              <w:rPr>
                <w:rFonts w:ascii="Times New Roman" w:hAnsi="Times New Roman" w:cs="Times New Roman"/>
                <w:bCs/>
                <w:iCs/>
              </w:rPr>
              <w:t>Период</w:t>
            </w:r>
          </w:p>
        </w:tc>
        <w:tc>
          <w:tcPr>
            <w:tcW w:w="3980" w:type="dxa"/>
            <w:tcBorders>
              <w:top w:val="double" w:sz="6" w:space="0" w:color="auto"/>
              <w:left w:val="single" w:sz="6" w:space="0" w:color="auto"/>
              <w:bottom w:val="single" w:sz="6" w:space="0" w:color="auto"/>
              <w:right w:val="single" w:sz="6" w:space="0" w:color="auto"/>
            </w:tcBorders>
          </w:tcPr>
          <w:p w:rsidR="00E1746E" w:rsidRPr="003C6E7F" w:rsidRDefault="00E1746E" w:rsidP="00A507CC">
            <w:pPr>
              <w:spacing w:after="0" w:line="240" w:lineRule="auto"/>
              <w:jc w:val="both"/>
              <w:rPr>
                <w:rFonts w:ascii="Times New Roman" w:hAnsi="Times New Roman" w:cs="Times New Roman"/>
                <w:bCs/>
                <w:iCs/>
              </w:rPr>
            </w:pPr>
            <w:r w:rsidRPr="003C6E7F">
              <w:rPr>
                <w:rFonts w:ascii="Times New Roman" w:hAnsi="Times New Roman" w:cs="Times New Roman"/>
                <w:bCs/>
                <w:iCs/>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1746E" w:rsidRPr="003C6E7F" w:rsidRDefault="00E1746E" w:rsidP="00A507CC">
            <w:pPr>
              <w:spacing w:after="0" w:line="240" w:lineRule="auto"/>
              <w:jc w:val="both"/>
              <w:rPr>
                <w:rFonts w:ascii="Times New Roman" w:hAnsi="Times New Roman" w:cs="Times New Roman"/>
                <w:bCs/>
                <w:iCs/>
              </w:rPr>
            </w:pPr>
            <w:r w:rsidRPr="003C6E7F">
              <w:rPr>
                <w:rFonts w:ascii="Times New Roman" w:hAnsi="Times New Roman" w:cs="Times New Roman"/>
                <w:bCs/>
                <w:iCs/>
              </w:rPr>
              <w:t>Должность</w:t>
            </w:r>
          </w:p>
        </w:tc>
      </w:tr>
      <w:tr w:rsidR="00E1746E"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E1746E" w:rsidRPr="003C6E7F" w:rsidRDefault="00E1746E" w:rsidP="00A507CC">
            <w:pPr>
              <w:spacing w:after="0" w:line="240" w:lineRule="auto"/>
              <w:jc w:val="both"/>
              <w:rPr>
                <w:rFonts w:ascii="Times New Roman" w:hAnsi="Times New Roman" w:cs="Times New Roman"/>
                <w:bCs/>
                <w:iCs/>
              </w:rPr>
            </w:pPr>
            <w:r w:rsidRPr="003C6E7F">
              <w:rPr>
                <w:rFonts w:ascii="Times New Roman" w:hAnsi="Times New Roman" w:cs="Times New Roman"/>
                <w:bCs/>
                <w:iCs/>
              </w:rPr>
              <w:t>с</w:t>
            </w:r>
          </w:p>
        </w:tc>
        <w:tc>
          <w:tcPr>
            <w:tcW w:w="1260" w:type="dxa"/>
            <w:tcBorders>
              <w:top w:val="single" w:sz="6" w:space="0" w:color="auto"/>
              <w:left w:val="single" w:sz="6" w:space="0" w:color="auto"/>
              <w:bottom w:val="single" w:sz="6" w:space="0" w:color="auto"/>
              <w:right w:val="single" w:sz="6" w:space="0" w:color="auto"/>
            </w:tcBorders>
          </w:tcPr>
          <w:p w:rsidR="00E1746E" w:rsidRPr="003C6E7F" w:rsidRDefault="00E1746E" w:rsidP="00A507CC">
            <w:pPr>
              <w:spacing w:after="0" w:line="240" w:lineRule="auto"/>
              <w:jc w:val="both"/>
              <w:rPr>
                <w:rFonts w:ascii="Times New Roman" w:hAnsi="Times New Roman" w:cs="Times New Roman"/>
                <w:bCs/>
                <w:iCs/>
              </w:rPr>
            </w:pPr>
            <w:r w:rsidRPr="003C6E7F">
              <w:rPr>
                <w:rFonts w:ascii="Times New Roman" w:hAnsi="Times New Roman" w:cs="Times New Roman"/>
                <w:bCs/>
                <w:iCs/>
              </w:rPr>
              <w:t>по</w:t>
            </w:r>
          </w:p>
        </w:tc>
        <w:tc>
          <w:tcPr>
            <w:tcW w:w="3980" w:type="dxa"/>
            <w:tcBorders>
              <w:top w:val="single" w:sz="6" w:space="0" w:color="auto"/>
              <w:left w:val="single" w:sz="6" w:space="0" w:color="auto"/>
              <w:bottom w:val="single" w:sz="6" w:space="0" w:color="auto"/>
              <w:right w:val="single" w:sz="6" w:space="0" w:color="auto"/>
            </w:tcBorders>
          </w:tcPr>
          <w:p w:rsidR="00E1746E" w:rsidRPr="003C6E7F" w:rsidRDefault="00E1746E" w:rsidP="00A507CC">
            <w:pPr>
              <w:spacing w:after="0" w:line="240" w:lineRule="auto"/>
              <w:jc w:val="both"/>
              <w:rPr>
                <w:rFonts w:ascii="Times New Roman" w:hAnsi="Times New Roman" w:cs="Times New Roman"/>
                <w:bCs/>
                <w:iCs/>
              </w:rPr>
            </w:pPr>
          </w:p>
        </w:tc>
        <w:tc>
          <w:tcPr>
            <w:tcW w:w="2680" w:type="dxa"/>
            <w:tcBorders>
              <w:top w:val="single" w:sz="6" w:space="0" w:color="auto"/>
              <w:left w:val="single" w:sz="6" w:space="0" w:color="auto"/>
              <w:bottom w:val="single" w:sz="6" w:space="0" w:color="auto"/>
              <w:right w:val="double" w:sz="6" w:space="0" w:color="auto"/>
            </w:tcBorders>
          </w:tcPr>
          <w:p w:rsidR="00E1746E" w:rsidRPr="003C6E7F" w:rsidRDefault="00E1746E" w:rsidP="00A507CC">
            <w:pPr>
              <w:spacing w:after="0" w:line="240" w:lineRule="auto"/>
              <w:jc w:val="both"/>
              <w:rPr>
                <w:rFonts w:ascii="Times New Roman" w:hAnsi="Times New Roman" w:cs="Times New Roman"/>
                <w:bCs/>
                <w:iCs/>
              </w:rPr>
            </w:pPr>
          </w:p>
        </w:tc>
      </w:tr>
      <w:tr w:rsidR="00BF1FA2" w:rsidRPr="003C6E7F" w:rsidTr="00AB5B5A">
        <w:trPr>
          <w:jc w:val="center"/>
        </w:trPr>
        <w:tc>
          <w:tcPr>
            <w:tcW w:w="1332" w:type="dxa"/>
            <w:tcBorders>
              <w:top w:val="single" w:sz="6" w:space="0" w:color="auto"/>
              <w:left w:val="double" w:sz="6" w:space="0" w:color="auto"/>
              <w:bottom w:val="single" w:sz="6" w:space="0" w:color="auto"/>
              <w:right w:val="single" w:sz="6" w:space="0" w:color="auto"/>
            </w:tcBorders>
          </w:tcPr>
          <w:p w:rsidR="00BF1FA2" w:rsidRPr="003C6E7F" w:rsidRDefault="00BF1FA2" w:rsidP="00A507CC">
            <w:pPr>
              <w:spacing w:after="0" w:line="240" w:lineRule="auto"/>
              <w:jc w:val="both"/>
              <w:rPr>
                <w:rFonts w:ascii="Times New Roman" w:hAnsi="Times New Roman" w:cs="Times New Roman"/>
              </w:rPr>
            </w:pPr>
            <w:r w:rsidRPr="003C6E7F">
              <w:rPr>
                <w:rFonts w:ascii="Times New Roman" w:hAnsi="Times New Roman" w:cs="Times New Roman"/>
              </w:rPr>
              <w:t>2015 год</w:t>
            </w:r>
          </w:p>
        </w:tc>
        <w:tc>
          <w:tcPr>
            <w:tcW w:w="1260" w:type="dxa"/>
            <w:tcBorders>
              <w:top w:val="single" w:sz="6" w:space="0" w:color="auto"/>
              <w:left w:val="single" w:sz="6" w:space="0" w:color="auto"/>
              <w:bottom w:val="single" w:sz="6" w:space="0" w:color="auto"/>
              <w:right w:val="single" w:sz="6" w:space="0" w:color="auto"/>
            </w:tcBorders>
          </w:tcPr>
          <w:p w:rsidR="00BF1FA2" w:rsidRPr="003C6E7F" w:rsidRDefault="00BF1FA2" w:rsidP="00A507CC">
            <w:pPr>
              <w:spacing w:after="0" w:line="240" w:lineRule="auto"/>
              <w:jc w:val="both"/>
              <w:rPr>
                <w:rFonts w:ascii="Times New Roman" w:hAnsi="Times New Roman"/>
              </w:rPr>
            </w:pPr>
            <w:r w:rsidRPr="003C6E7F">
              <w:rPr>
                <w:rFonts w:ascii="Times New Roman" w:hAnsi="Times New Roman" w:cs="Times New Roman"/>
              </w:rPr>
              <w:t>2019 год</w:t>
            </w:r>
          </w:p>
        </w:tc>
        <w:tc>
          <w:tcPr>
            <w:tcW w:w="3980" w:type="dxa"/>
            <w:tcBorders>
              <w:top w:val="single" w:sz="6" w:space="0" w:color="auto"/>
              <w:left w:val="single" w:sz="6" w:space="0" w:color="auto"/>
              <w:bottom w:val="single" w:sz="6" w:space="0" w:color="auto"/>
              <w:right w:val="single" w:sz="6" w:space="0" w:color="auto"/>
            </w:tcBorders>
          </w:tcPr>
          <w:p w:rsidR="00BF1FA2" w:rsidRPr="003C6E7F" w:rsidRDefault="0063128A" w:rsidP="00C94A97">
            <w:pPr>
              <w:spacing w:after="0" w:line="240" w:lineRule="auto"/>
              <w:jc w:val="both"/>
              <w:rPr>
                <w:rFonts w:ascii="Times New Roman" w:hAnsi="Times New Roman" w:cs="Times New Roman"/>
                <w:bCs/>
                <w:iCs/>
                <w:color w:val="000000"/>
              </w:rPr>
            </w:pPr>
            <w:r w:rsidRPr="003C6E7F">
              <w:rPr>
                <w:rFonts w:ascii="Times New Roman" w:hAnsi="Times New Roman" w:cs="Times New Roman"/>
              </w:rPr>
              <w:t>Публичное акционерное общество «Российские сети»</w:t>
            </w:r>
          </w:p>
        </w:tc>
        <w:tc>
          <w:tcPr>
            <w:tcW w:w="2680" w:type="dxa"/>
            <w:tcBorders>
              <w:top w:val="single" w:sz="6" w:space="0" w:color="auto"/>
              <w:left w:val="single" w:sz="6" w:space="0" w:color="auto"/>
              <w:bottom w:val="single" w:sz="6" w:space="0" w:color="auto"/>
              <w:right w:val="double" w:sz="6" w:space="0" w:color="auto"/>
            </w:tcBorders>
          </w:tcPr>
          <w:p w:rsidR="00BF1FA2" w:rsidRPr="003C6E7F" w:rsidRDefault="00BF1FA2" w:rsidP="00A507CC">
            <w:pPr>
              <w:spacing w:after="0" w:line="240" w:lineRule="auto"/>
              <w:jc w:val="both"/>
              <w:rPr>
                <w:rFonts w:ascii="Times New Roman" w:hAnsi="Times New Roman" w:cs="Times New Roman"/>
                <w:bCs/>
                <w:iCs/>
                <w:color w:val="000000"/>
              </w:rPr>
            </w:pPr>
            <w:r w:rsidRPr="003C6E7F">
              <w:rPr>
                <w:rFonts w:ascii="Times New Roman" w:hAnsi="Times New Roman" w:cs="Times New Roman"/>
              </w:rPr>
              <w:t>Заместитель начальника Упра</w:t>
            </w:r>
            <w:r w:rsidR="00A507CC" w:rsidRPr="003C6E7F">
              <w:rPr>
                <w:rFonts w:ascii="Times New Roman" w:hAnsi="Times New Roman" w:cs="Times New Roman"/>
              </w:rPr>
              <w:t>вления ревизионной деятельности</w:t>
            </w:r>
          </w:p>
        </w:tc>
      </w:tr>
      <w:tr w:rsidR="00BF1FA2" w:rsidRPr="003C6E7F" w:rsidTr="00AB5B5A">
        <w:trPr>
          <w:jc w:val="center"/>
        </w:trPr>
        <w:tc>
          <w:tcPr>
            <w:tcW w:w="1332" w:type="dxa"/>
            <w:tcBorders>
              <w:top w:val="single" w:sz="6" w:space="0" w:color="auto"/>
              <w:left w:val="double" w:sz="6" w:space="0" w:color="auto"/>
              <w:bottom w:val="single" w:sz="6" w:space="0" w:color="auto"/>
              <w:right w:val="single" w:sz="6" w:space="0" w:color="auto"/>
            </w:tcBorders>
          </w:tcPr>
          <w:p w:rsidR="00BF1FA2" w:rsidRPr="003C6E7F" w:rsidRDefault="00BF1FA2" w:rsidP="00A507CC">
            <w:pPr>
              <w:spacing w:after="0" w:line="240" w:lineRule="auto"/>
              <w:jc w:val="both"/>
              <w:rPr>
                <w:rFonts w:ascii="Times New Roman" w:hAnsi="Times New Roman" w:cs="Times New Roman"/>
                <w:bCs/>
                <w:iCs/>
                <w:color w:val="000000"/>
              </w:rPr>
            </w:pPr>
            <w:r w:rsidRPr="003C6E7F">
              <w:rPr>
                <w:rFonts w:ascii="Times New Roman" w:hAnsi="Times New Roman" w:cs="Times New Roman"/>
              </w:rPr>
              <w:t>2019 год</w:t>
            </w:r>
          </w:p>
        </w:tc>
        <w:tc>
          <w:tcPr>
            <w:tcW w:w="1260" w:type="dxa"/>
            <w:tcBorders>
              <w:top w:val="single" w:sz="6" w:space="0" w:color="auto"/>
              <w:left w:val="single" w:sz="6" w:space="0" w:color="auto"/>
              <w:bottom w:val="single" w:sz="6" w:space="0" w:color="auto"/>
              <w:right w:val="single" w:sz="6" w:space="0" w:color="auto"/>
            </w:tcBorders>
          </w:tcPr>
          <w:p w:rsidR="00BF1FA2" w:rsidRPr="003C6E7F" w:rsidRDefault="00A507CC" w:rsidP="00A507CC">
            <w:pPr>
              <w:spacing w:after="0" w:line="240" w:lineRule="auto"/>
              <w:jc w:val="both"/>
              <w:rPr>
                <w:rFonts w:ascii="Times New Roman" w:hAnsi="Times New Roman"/>
              </w:rPr>
            </w:pPr>
            <w:r w:rsidRPr="003C6E7F">
              <w:rPr>
                <w:rFonts w:ascii="Times New Roman" w:hAnsi="Times New Roman"/>
              </w:rPr>
              <w:t>2020 год</w:t>
            </w:r>
          </w:p>
        </w:tc>
        <w:tc>
          <w:tcPr>
            <w:tcW w:w="3980" w:type="dxa"/>
            <w:tcBorders>
              <w:top w:val="single" w:sz="6" w:space="0" w:color="auto"/>
              <w:left w:val="single" w:sz="6" w:space="0" w:color="auto"/>
              <w:bottom w:val="single" w:sz="6" w:space="0" w:color="auto"/>
              <w:right w:val="single" w:sz="6" w:space="0" w:color="auto"/>
            </w:tcBorders>
          </w:tcPr>
          <w:p w:rsidR="00BF1FA2" w:rsidRPr="003C6E7F" w:rsidRDefault="00C94A97" w:rsidP="00A507CC">
            <w:pPr>
              <w:spacing w:after="0" w:line="240" w:lineRule="auto"/>
              <w:jc w:val="both"/>
              <w:rPr>
                <w:rFonts w:ascii="Times New Roman" w:hAnsi="Times New Roman" w:cs="Times New Roman"/>
                <w:bCs/>
                <w:iCs/>
                <w:color w:val="000000"/>
              </w:rPr>
            </w:pPr>
            <w:r w:rsidRPr="003C6E7F">
              <w:rPr>
                <w:rFonts w:ascii="Times New Roman" w:hAnsi="Times New Roman" w:cs="Times New Roman"/>
              </w:rPr>
              <w:t>Публичное акционерное общество «Российские сети»</w:t>
            </w:r>
          </w:p>
        </w:tc>
        <w:tc>
          <w:tcPr>
            <w:tcW w:w="2680" w:type="dxa"/>
            <w:tcBorders>
              <w:top w:val="single" w:sz="6" w:space="0" w:color="auto"/>
              <w:left w:val="single" w:sz="6" w:space="0" w:color="auto"/>
              <w:bottom w:val="single" w:sz="6" w:space="0" w:color="auto"/>
              <w:right w:val="double" w:sz="6" w:space="0" w:color="auto"/>
            </w:tcBorders>
          </w:tcPr>
          <w:p w:rsidR="00BF1FA2" w:rsidRPr="003C6E7F" w:rsidRDefault="00A507CC" w:rsidP="009F5056">
            <w:pPr>
              <w:spacing w:after="0" w:line="240" w:lineRule="auto"/>
              <w:jc w:val="both"/>
              <w:rPr>
                <w:rFonts w:ascii="Times New Roman" w:hAnsi="Times New Roman" w:cs="Times New Roman"/>
                <w:bCs/>
                <w:iCs/>
                <w:color w:val="000000"/>
              </w:rPr>
            </w:pPr>
            <w:r w:rsidRPr="003C6E7F">
              <w:rPr>
                <w:rFonts w:ascii="Times New Roman" w:hAnsi="Times New Roman" w:cs="Times New Roman"/>
                <w:bCs/>
                <w:iCs/>
                <w:color w:val="000000"/>
              </w:rPr>
              <w:t xml:space="preserve">Заместитель начальника Управления </w:t>
            </w:r>
            <w:r w:rsidR="009F5056" w:rsidRPr="003C6E7F">
              <w:rPr>
                <w:rFonts w:ascii="Times New Roman" w:hAnsi="Times New Roman" w:cs="Times New Roman"/>
                <w:bCs/>
                <w:iCs/>
                <w:color w:val="000000"/>
              </w:rPr>
              <w:t>надзорной</w:t>
            </w:r>
            <w:r w:rsidRPr="003C6E7F">
              <w:rPr>
                <w:rFonts w:ascii="Times New Roman" w:hAnsi="Times New Roman" w:cs="Times New Roman"/>
                <w:bCs/>
                <w:iCs/>
                <w:color w:val="000000"/>
              </w:rPr>
              <w:t xml:space="preserve"> деятельности</w:t>
            </w:r>
          </w:p>
        </w:tc>
      </w:tr>
      <w:tr w:rsidR="003209FA" w:rsidRPr="003C6E7F" w:rsidTr="00AB5B5A">
        <w:trPr>
          <w:jc w:val="center"/>
        </w:trPr>
        <w:tc>
          <w:tcPr>
            <w:tcW w:w="1332" w:type="dxa"/>
            <w:tcBorders>
              <w:top w:val="single" w:sz="6" w:space="0" w:color="auto"/>
              <w:left w:val="double" w:sz="6" w:space="0" w:color="auto"/>
              <w:bottom w:val="single" w:sz="6" w:space="0" w:color="auto"/>
              <w:right w:val="single" w:sz="6" w:space="0" w:color="auto"/>
            </w:tcBorders>
          </w:tcPr>
          <w:p w:rsidR="003209FA" w:rsidRPr="003C6E7F" w:rsidRDefault="003209FA" w:rsidP="003209FA">
            <w:pPr>
              <w:spacing w:after="0" w:line="240" w:lineRule="auto"/>
              <w:jc w:val="both"/>
              <w:rPr>
                <w:rFonts w:ascii="Times New Roman" w:hAnsi="Times New Roman" w:cs="Times New Roman"/>
              </w:rPr>
            </w:pPr>
            <w:r w:rsidRPr="003C6E7F">
              <w:rPr>
                <w:rFonts w:ascii="Times New Roman" w:hAnsi="Times New Roman"/>
              </w:rPr>
              <w:t>июнь 2019 года</w:t>
            </w:r>
          </w:p>
        </w:tc>
        <w:tc>
          <w:tcPr>
            <w:tcW w:w="1260" w:type="dxa"/>
            <w:tcBorders>
              <w:top w:val="single" w:sz="6" w:space="0" w:color="auto"/>
              <w:left w:val="single" w:sz="6" w:space="0" w:color="auto"/>
              <w:bottom w:val="single" w:sz="6" w:space="0" w:color="auto"/>
              <w:right w:val="single" w:sz="6" w:space="0" w:color="auto"/>
            </w:tcBorders>
          </w:tcPr>
          <w:p w:rsidR="003209FA" w:rsidRPr="003C6E7F" w:rsidRDefault="003209FA" w:rsidP="003209FA">
            <w:pPr>
              <w:spacing w:after="0" w:line="240" w:lineRule="auto"/>
              <w:jc w:val="both"/>
              <w:rPr>
                <w:rFonts w:ascii="Times New Roman" w:hAnsi="Times New Roman"/>
              </w:rPr>
            </w:pPr>
            <w:r w:rsidRPr="003C6E7F">
              <w:rPr>
                <w:rFonts w:ascii="Times New Roman" w:hAnsi="Times New Roman"/>
              </w:rPr>
              <w:t>май 2020 года</w:t>
            </w:r>
          </w:p>
        </w:tc>
        <w:tc>
          <w:tcPr>
            <w:tcW w:w="3980" w:type="dxa"/>
            <w:tcBorders>
              <w:top w:val="single" w:sz="6" w:space="0" w:color="auto"/>
              <w:left w:val="single" w:sz="6" w:space="0" w:color="auto"/>
              <w:bottom w:val="single" w:sz="6" w:space="0" w:color="auto"/>
              <w:right w:val="single" w:sz="6" w:space="0" w:color="auto"/>
            </w:tcBorders>
          </w:tcPr>
          <w:p w:rsidR="003209FA" w:rsidRPr="003C6E7F" w:rsidRDefault="003209FA" w:rsidP="003209FA">
            <w:pPr>
              <w:spacing w:after="0" w:line="240" w:lineRule="auto"/>
              <w:jc w:val="both"/>
              <w:rPr>
                <w:rFonts w:ascii="Times New Roman" w:hAnsi="Times New Roman" w:cs="Times New Roman"/>
              </w:rPr>
            </w:pPr>
            <w:r w:rsidRPr="003C6E7F">
              <w:rPr>
                <w:rFonts w:ascii="Times New Roman" w:hAnsi="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rsidR="003209FA" w:rsidRPr="003C6E7F" w:rsidRDefault="003209FA" w:rsidP="003209FA">
            <w:pPr>
              <w:spacing w:after="0" w:line="240" w:lineRule="auto"/>
              <w:jc w:val="both"/>
              <w:rPr>
                <w:rFonts w:ascii="Times New Roman" w:hAnsi="Times New Roman" w:cs="Times New Roman"/>
                <w:bCs/>
                <w:iCs/>
                <w:color w:val="000000"/>
              </w:rPr>
            </w:pPr>
            <w:r w:rsidRPr="003C6E7F">
              <w:rPr>
                <w:rFonts w:ascii="Times New Roman" w:hAnsi="Times New Roman"/>
              </w:rPr>
              <w:t>Член Ревизионной комиссии</w:t>
            </w:r>
          </w:p>
        </w:tc>
      </w:tr>
      <w:tr w:rsidR="003209FA" w:rsidRPr="003C6E7F" w:rsidTr="00AB5B5A">
        <w:trPr>
          <w:jc w:val="center"/>
        </w:trPr>
        <w:tc>
          <w:tcPr>
            <w:tcW w:w="1332" w:type="dxa"/>
            <w:tcBorders>
              <w:top w:val="single" w:sz="6" w:space="0" w:color="auto"/>
              <w:left w:val="double" w:sz="6" w:space="0" w:color="auto"/>
              <w:bottom w:val="single" w:sz="6" w:space="0" w:color="auto"/>
              <w:right w:val="single" w:sz="6" w:space="0" w:color="auto"/>
            </w:tcBorders>
          </w:tcPr>
          <w:p w:rsidR="003209FA" w:rsidRPr="003C6E7F" w:rsidRDefault="003209FA" w:rsidP="003209FA">
            <w:pPr>
              <w:spacing w:after="0" w:line="240" w:lineRule="auto"/>
              <w:jc w:val="both"/>
              <w:rPr>
                <w:rFonts w:ascii="Times New Roman" w:hAnsi="Times New Roman" w:cs="Times New Roman"/>
              </w:rPr>
            </w:pPr>
            <w:r w:rsidRPr="003C6E7F">
              <w:rPr>
                <w:rFonts w:ascii="Times New Roman" w:hAnsi="Times New Roman" w:cs="Times New Roman"/>
              </w:rPr>
              <w:t>2020 год</w:t>
            </w:r>
          </w:p>
        </w:tc>
        <w:tc>
          <w:tcPr>
            <w:tcW w:w="1260" w:type="dxa"/>
            <w:tcBorders>
              <w:top w:val="single" w:sz="6" w:space="0" w:color="auto"/>
              <w:left w:val="single" w:sz="6" w:space="0" w:color="auto"/>
              <w:bottom w:val="single" w:sz="6" w:space="0" w:color="auto"/>
              <w:right w:val="single" w:sz="6" w:space="0" w:color="auto"/>
            </w:tcBorders>
          </w:tcPr>
          <w:p w:rsidR="003209FA" w:rsidRPr="003C6E7F" w:rsidRDefault="003209FA" w:rsidP="003209FA">
            <w:pPr>
              <w:spacing w:after="0" w:line="240" w:lineRule="auto"/>
              <w:jc w:val="both"/>
              <w:rPr>
                <w:rFonts w:ascii="Times New Roman" w:hAnsi="Times New Roman"/>
              </w:rPr>
            </w:pPr>
            <w:r w:rsidRPr="003C6E7F">
              <w:rPr>
                <w:rFonts w:ascii="Times New Roman" w:hAnsi="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D75975" w:rsidRDefault="009F5056" w:rsidP="003209FA">
            <w:pPr>
              <w:spacing w:after="0" w:line="240" w:lineRule="auto"/>
              <w:jc w:val="both"/>
              <w:rPr>
                <w:rFonts w:ascii="Times New Roman" w:hAnsi="Times New Roman" w:cs="Times New Roman"/>
              </w:rPr>
            </w:pPr>
            <w:r w:rsidRPr="003C6E7F">
              <w:rPr>
                <w:rFonts w:ascii="Times New Roman" w:hAnsi="Times New Roman" w:cs="Times New Roman"/>
              </w:rPr>
              <w:t>Публичное акционерное общество «Федеральная сетевая компания - Россети» (до октября 2022 года – Публичное акционерное общество «Федеральная сетевая компания Единой энергетической</w:t>
            </w:r>
          </w:p>
          <w:p w:rsidR="003209FA" w:rsidRPr="003C6E7F" w:rsidRDefault="009F5056" w:rsidP="003209FA">
            <w:pPr>
              <w:spacing w:after="0" w:line="240" w:lineRule="auto"/>
              <w:jc w:val="both"/>
              <w:rPr>
                <w:rFonts w:ascii="Times New Roman" w:hAnsi="Times New Roman" w:cs="Times New Roman"/>
                <w:bCs/>
                <w:iCs/>
                <w:color w:val="000000"/>
              </w:rPr>
            </w:pPr>
            <w:r w:rsidRPr="003C6E7F">
              <w:rPr>
                <w:rFonts w:ascii="Times New Roman" w:hAnsi="Times New Roman" w:cs="Times New Roman"/>
              </w:rPr>
              <w:t xml:space="preserve"> системы»)</w:t>
            </w:r>
          </w:p>
        </w:tc>
        <w:tc>
          <w:tcPr>
            <w:tcW w:w="2680" w:type="dxa"/>
            <w:tcBorders>
              <w:top w:val="single" w:sz="6" w:space="0" w:color="auto"/>
              <w:left w:val="single" w:sz="6" w:space="0" w:color="auto"/>
              <w:bottom w:val="single" w:sz="6" w:space="0" w:color="auto"/>
              <w:right w:val="double" w:sz="6" w:space="0" w:color="auto"/>
            </w:tcBorders>
          </w:tcPr>
          <w:p w:rsidR="003209FA" w:rsidRPr="003C6E7F" w:rsidRDefault="003209FA" w:rsidP="003209FA">
            <w:pPr>
              <w:spacing w:after="0" w:line="240" w:lineRule="auto"/>
              <w:jc w:val="both"/>
              <w:rPr>
                <w:rFonts w:ascii="Times New Roman" w:hAnsi="Times New Roman" w:cs="Times New Roman"/>
                <w:bCs/>
                <w:iCs/>
                <w:color w:val="000000"/>
              </w:rPr>
            </w:pPr>
            <w:r w:rsidRPr="003C6E7F">
              <w:rPr>
                <w:rFonts w:ascii="Times New Roman" w:hAnsi="Times New Roman" w:cs="Times New Roman"/>
                <w:bCs/>
                <w:iCs/>
                <w:color w:val="000000"/>
              </w:rPr>
              <w:t>Главный эксперт Управления систем внутреннего контроля и управления рисками Департамента внутреннего контроля и управления рисками</w:t>
            </w:r>
          </w:p>
        </w:tc>
      </w:tr>
      <w:tr w:rsidR="003209FA" w:rsidRPr="003C6E7F" w:rsidTr="00AB5B5A">
        <w:trPr>
          <w:jc w:val="center"/>
        </w:trPr>
        <w:tc>
          <w:tcPr>
            <w:tcW w:w="1332" w:type="dxa"/>
            <w:tcBorders>
              <w:top w:val="single" w:sz="6" w:space="0" w:color="auto"/>
              <w:left w:val="double" w:sz="6" w:space="0" w:color="auto"/>
              <w:bottom w:val="single" w:sz="6" w:space="0" w:color="auto"/>
              <w:right w:val="single" w:sz="6" w:space="0" w:color="auto"/>
            </w:tcBorders>
          </w:tcPr>
          <w:p w:rsidR="003209FA" w:rsidRPr="003C6E7F" w:rsidRDefault="003209FA" w:rsidP="003209FA">
            <w:pPr>
              <w:spacing w:after="0" w:line="240" w:lineRule="auto"/>
              <w:jc w:val="both"/>
              <w:rPr>
                <w:rFonts w:ascii="Times New Roman" w:hAnsi="Times New Roman" w:cs="Times New Roman"/>
              </w:rPr>
            </w:pPr>
            <w:r w:rsidRPr="003C6E7F">
              <w:rPr>
                <w:rFonts w:ascii="Times New Roman" w:hAnsi="Times New Roman"/>
              </w:rPr>
              <w:t>май 2020 года</w:t>
            </w:r>
          </w:p>
        </w:tc>
        <w:tc>
          <w:tcPr>
            <w:tcW w:w="1260" w:type="dxa"/>
            <w:tcBorders>
              <w:top w:val="single" w:sz="6" w:space="0" w:color="auto"/>
              <w:left w:val="single" w:sz="6" w:space="0" w:color="auto"/>
              <w:bottom w:val="single" w:sz="6" w:space="0" w:color="auto"/>
              <w:right w:val="single" w:sz="6" w:space="0" w:color="auto"/>
            </w:tcBorders>
          </w:tcPr>
          <w:p w:rsidR="003209FA" w:rsidRPr="003C6E7F" w:rsidRDefault="003209FA" w:rsidP="003209FA">
            <w:pPr>
              <w:spacing w:after="0" w:line="240" w:lineRule="auto"/>
              <w:jc w:val="both"/>
              <w:rPr>
                <w:rFonts w:ascii="Times New Roman" w:hAnsi="Times New Roman"/>
              </w:rPr>
            </w:pPr>
            <w:r w:rsidRPr="003C6E7F">
              <w:rPr>
                <w:rFonts w:ascii="Times New Roman" w:hAnsi="Times New Roman"/>
              </w:rPr>
              <w:t>ноябрь 2020 года</w:t>
            </w:r>
          </w:p>
        </w:tc>
        <w:tc>
          <w:tcPr>
            <w:tcW w:w="3980" w:type="dxa"/>
            <w:tcBorders>
              <w:top w:val="single" w:sz="6" w:space="0" w:color="auto"/>
              <w:left w:val="single" w:sz="6" w:space="0" w:color="auto"/>
              <w:bottom w:val="single" w:sz="6" w:space="0" w:color="auto"/>
              <w:right w:val="single" w:sz="6" w:space="0" w:color="auto"/>
            </w:tcBorders>
          </w:tcPr>
          <w:p w:rsidR="003209FA" w:rsidRPr="003C6E7F" w:rsidRDefault="003209FA" w:rsidP="003209FA">
            <w:pPr>
              <w:spacing w:after="0" w:line="240" w:lineRule="auto"/>
              <w:jc w:val="both"/>
              <w:rPr>
                <w:rFonts w:ascii="Times New Roman" w:hAnsi="Times New Roman" w:cs="Times New Roman"/>
              </w:rPr>
            </w:pPr>
            <w:r w:rsidRPr="003C6E7F">
              <w:rPr>
                <w:rFonts w:ascii="Times New Roman" w:hAnsi="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rsidR="003209FA" w:rsidRPr="003C6E7F" w:rsidRDefault="003209FA" w:rsidP="003209FA">
            <w:pPr>
              <w:spacing w:after="0" w:line="240" w:lineRule="auto"/>
              <w:jc w:val="both"/>
              <w:rPr>
                <w:rFonts w:ascii="Times New Roman" w:hAnsi="Times New Roman" w:cs="Times New Roman"/>
                <w:bCs/>
                <w:iCs/>
                <w:color w:val="000000"/>
              </w:rPr>
            </w:pPr>
            <w:r w:rsidRPr="003C6E7F">
              <w:rPr>
                <w:rFonts w:ascii="Times New Roman" w:hAnsi="Times New Roman"/>
              </w:rPr>
              <w:t>Член Ревизионной комиссии</w:t>
            </w:r>
          </w:p>
        </w:tc>
      </w:tr>
      <w:tr w:rsidR="003209FA" w:rsidRPr="003C6E7F" w:rsidTr="00AB5B5A">
        <w:trPr>
          <w:jc w:val="center"/>
        </w:trPr>
        <w:tc>
          <w:tcPr>
            <w:tcW w:w="1332" w:type="dxa"/>
            <w:tcBorders>
              <w:top w:val="single" w:sz="6" w:space="0" w:color="auto"/>
              <w:left w:val="double" w:sz="6" w:space="0" w:color="auto"/>
              <w:bottom w:val="double" w:sz="6" w:space="0" w:color="auto"/>
              <w:right w:val="single" w:sz="6" w:space="0" w:color="auto"/>
            </w:tcBorders>
          </w:tcPr>
          <w:p w:rsidR="003209FA" w:rsidRPr="003C6E7F" w:rsidRDefault="003209FA" w:rsidP="003209FA">
            <w:pPr>
              <w:spacing w:after="0" w:line="240" w:lineRule="auto"/>
              <w:jc w:val="both"/>
              <w:rPr>
                <w:rFonts w:ascii="Times New Roman" w:hAnsi="Times New Roman"/>
              </w:rPr>
            </w:pPr>
            <w:r w:rsidRPr="003C6E7F">
              <w:rPr>
                <w:rFonts w:ascii="Times New Roman" w:hAnsi="Times New Roman"/>
              </w:rPr>
              <w:t>июнь 2022 года</w:t>
            </w:r>
          </w:p>
        </w:tc>
        <w:tc>
          <w:tcPr>
            <w:tcW w:w="1260" w:type="dxa"/>
            <w:tcBorders>
              <w:top w:val="single" w:sz="6" w:space="0" w:color="auto"/>
              <w:left w:val="single" w:sz="6" w:space="0" w:color="auto"/>
              <w:bottom w:val="double" w:sz="6" w:space="0" w:color="auto"/>
              <w:right w:val="single" w:sz="6" w:space="0" w:color="auto"/>
            </w:tcBorders>
          </w:tcPr>
          <w:p w:rsidR="003209FA" w:rsidRPr="003C6E7F" w:rsidRDefault="003209FA" w:rsidP="003209FA">
            <w:pPr>
              <w:spacing w:after="0" w:line="240" w:lineRule="auto"/>
              <w:jc w:val="both"/>
              <w:rPr>
                <w:rFonts w:ascii="Times New Roman" w:hAnsi="Times New Roman"/>
              </w:rPr>
            </w:pPr>
            <w:r w:rsidRPr="003C6E7F">
              <w:rPr>
                <w:rFonts w:ascii="Times New Roman" w:hAnsi="Times New Roman"/>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3209FA" w:rsidRPr="003C6E7F" w:rsidRDefault="003209FA" w:rsidP="003209FA">
            <w:pPr>
              <w:spacing w:after="0" w:line="240" w:lineRule="auto"/>
              <w:jc w:val="both"/>
              <w:rPr>
                <w:rFonts w:ascii="Times New Roman" w:hAnsi="Times New Roman"/>
              </w:rPr>
            </w:pPr>
            <w:r w:rsidRPr="003C6E7F">
              <w:rPr>
                <w:rFonts w:ascii="Times New Roman" w:hAnsi="Times New Roman"/>
              </w:rPr>
              <w:t>ПАО «Россети Северный Кавказ»</w:t>
            </w:r>
          </w:p>
        </w:tc>
        <w:tc>
          <w:tcPr>
            <w:tcW w:w="2680" w:type="dxa"/>
            <w:tcBorders>
              <w:top w:val="single" w:sz="6" w:space="0" w:color="auto"/>
              <w:left w:val="single" w:sz="6" w:space="0" w:color="auto"/>
              <w:bottom w:val="double" w:sz="6" w:space="0" w:color="auto"/>
              <w:right w:val="double" w:sz="6" w:space="0" w:color="auto"/>
            </w:tcBorders>
          </w:tcPr>
          <w:p w:rsidR="003209FA" w:rsidRPr="003C6E7F" w:rsidRDefault="003209FA" w:rsidP="003209FA">
            <w:pPr>
              <w:spacing w:after="0" w:line="240" w:lineRule="auto"/>
              <w:jc w:val="both"/>
              <w:rPr>
                <w:rFonts w:ascii="Times New Roman" w:hAnsi="Times New Roman"/>
              </w:rPr>
            </w:pPr>
            <w:r w:rsidRPr="003C6E7F">
              <w:rPr>
                <w:rFonts w:ascii="Times New Roman" w:hAnsi="Times New Roman"/>
              </w:rPr>
              <w:t>Член Ревизионной комиссии</w:t>
            </w:r>
          </w:p>
        </w:tc>
      </w:tr>
    </w:tbl>
    <w:p w:rsidR="00E1746E" w:rsidRPr="003C6E7F" w:rsidRDefault="00E1746E" w:rsidP="00E1746E">
      <w:pPr>
        <w:spacing w:after="0" w:line="240" w:lineRule="auto"/>
        <w:jc w:val="both"/>
        <w:rPr>
          <w:rFonts w:ascii="Times New Roman" w:hAnsi="Times New Roman" w:cs="Times New Roman"/>
          <w:b/>
          <w:bCs/>
          <w:i/>
          <w:iCs/>
        </w:rPr>
      </w:pPr>
    </w:p>
    <w:tbl>
      <w:tblPr>
        <w:tblStyle w:val="ab"/>
        <w:tblW w:w="5079" w:type="pct"/>
        <w:tblLook w:val="04A0" w:firstRow="1" w:lastRow="0" w:firstColumn="1" w:lastColumn="0" w:noHBand="0" w:noVBand="1"/>
      </w:tblPr>
      <w:tblGrid>
        <w:gridCol w:w="6339"/>
        <w:gridCol w:w="3153"/>
      </w:tblGrid>
      <w:tr w:rsidR="00E1746E" w:rsidRPr="003C6E7F" w:rsidTr="00E1746E">
        <w:tc>
          <w:tcPr>
            <w:tcW w:w="3339" w:type="pct"/>
            <w:tcBorders>
              <w:top w:val="single" w:sz="4" w:space="0" w:color="auto"/>
            </w:tcBorders>
          </w:tcPr>
          <w:p w:rsidR="00E1746E" w:rsidRPr="003C6E7F" w:rsidRDefault="00E1746E" w:rsidP="00E1746E">
            <w:pPr>
              <w:jc w:val="both"/>
              <w:rPr>
                <w:rFonts w:ascii="Times New Roman" w:hAnsi="Times New Roman" w:cs="Times New Roman"/>
                <w:bCs/>
                <w:iCs/>
              </w:rPr>
            </w:pPr>
            <w:r w:rsidRPr="003C6E7F">
              <w:rPr>
                <w:rFonts w:ascii="Times New Roman" w:hAnsi="Times New Roman" w:cs="Times New Roman"/>
                <w:bCs/>
                <w:iCs/>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rsidR="00E1746E" w:rsidRPr="003C6E7F" w:rsidRDefault="00E1746E" w:rsidP="00E1746E">
            <w:pPr>
              <w:jc w:val="both"/>
              <w:rPr>
                <w:rFonts w:ascii="Times New Roman" w:hAnsi="Times New Roman" w:cs="Times New Roman"/>
                <w:b/>
                <w:bCs/>
                <w:i/>
                <w:iCs/>
              </w:rPr>
            </w:pPr>
            <w:r w:rsidRPr="003C6E7F">
              <w:rPr>
                <w:rFonts w:ascii="Times New Roman" w:hAnsi="Times New Roman" w:cs="Times New Roman"/>
                <w:b/>
                <w:bCs/>
                <w:i/>
                <w:iCs/>
              </w:rPr>
              <w:t>Не имеет</w:t>
            </w:r>
          </w:p>
        </w:tc>
      </w:tr>
      <w:tr w:rsidR="00E1746E" w:rsidRPr="003C6E7F" w:rsidTr="00E1746E">
        <w:tc>
          <w:tcPr>
            <w:tcW w:w="3339" w:type="pct"/>
          </w:tcPr>
          <w:p w:rsidR="00E1746E" w:rsidRPr="003C6E7F" w:rsidRDefault="00E1746E" w:rsidP="00E1746E">
            <w:pPr>
              <w:jc w:val="both"/>
              <w:rPr>
                <w:rFonts w:ascii="Times New Roman" w:hAnsi="Times New Roman" w:cs="Times New Roman"/>
                <w:bCs/>
                <w:iCs/>
              </w:rPr>
            </w:pPr>
            <w:r w:rsidRPr="003C6E7F">
              <w:rPr>
                <w:rFonts w:ascii="Times New Roman" w:hAnsi="Times New Roman" w:cs="Times New Roman"/>
                <w:bCs/>
                <w:iCs/>
              </w:rPr>
              <w:t>доля принадлежащих такому лицу обыкновенных акций эмитента</w:t>
            </w:r>
          </w:p>
        </w:tc>
        <w:tc>
          <w:tcPr>
            <w:tcW w:w="1661" w:type="pct"/>
            <w:vAlign w:val="center"/>
          </w:tcPr>
          <w:p w:rsidR="00E1746E" w:rsidRPr="003C6E7F" w:rsidRDefault="00E1746E" w:rsidP="00E1746E">
            <w:pPr>
              <w:jc w:val="both"/>
              <w:rPr>
                <w:rFonts w:ascii="Times New Roman" w:hAnsi="Times New Roman" w:cs="Times New Roman"/>
                <w:b/>
                <w:bCs/>
                <w:i/>
                <w:iCs/>
              </w:rPr>
            </w:pPr>
            <w:r w:rsidRPr="003C6E7F">
              <w:rPr>
                <w:rFonts w:ascii="Times New Roman" w:hAnsi="Times New Roman" w:cs="Times New Roman"/>
                <w:b/>
                <w:bCs/>
                <w:i/>
                <w:iCs/>
              </w:rPr>
              <w:t>Не имеет</w:t>
            </w:r>
          </w:p>
        </w:tc>
      </w:tr>
      <w:tr w:rsidR="00E1746E" w:rsidRPr="003C6E7F" w:rsidTr="00E1746E">
        <w:tc>
          <w:tcPr>
            <w:tcW w:w="3339" w:type="pct"/>
          </w:tcPr>
          <w:p w:rsidR="00E1746E" w:rsidRPr="003C6E7F" w:rsidRDefault="00E1746E" w:rsidP="00E1746E">
            <w:pPr>
              <w:jc w:val="both"/>
              <w:rPr>
                <w:rFonts w:ascii="Times New Roman" w:hAnsi="Times New Roman" w:cs="Times New Roman"/>
                <w:bCs/>
                <w:iCs/>
              </w:rPr>
            </w:pPr>
            <w:r w:rsidRPr="003C6E7F">
              <w:rPr>
                <w:rFonts w:ascii="Times New Roman" w:hAnsi="Times New Roman" w:cs="Times New Roman"/>
                <w:bCs/>
                <w:iCs/>
              </w:rPr>
              <w:lastRenderedPageBreak/>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rsidR="00E1746E" w:rsidRPr="003C6E7F" w:rsidRDefault="00E1746E" w:rsidP="00E1746E">
            <w:pPr>
              <w:jc w:val="both"/>
              <w:rPr>
                <w:rFonts w:ascii="Times New Roman" w:hAnsi="Times New Roman" w:cs="Times New Roman"/>
                <w:b/>
                <w:bCs/>
                <w:i/>
                <w:iCs/>
              </w:rPr>
            </w:pPr>
            <w:r w:rsidRPr="003C6E7F">
              <w:rPr>
                <w:rFonts w:ascii="Times New Roman" w:hAnsi="Times New Roman" w:cs="Times New Roman"/>
                <w:b/>
                <w:bCs/>
                <w:i/>
                <w:iCs/>
              </w:rPr>
              <w:t>Не имеет</w:t>
            </w:r>
          </w:p>
        </w:tc>
      </w:tr>
      <w:tr w:rsidR="00E1746E" w:rsidRPr="003C6E7F" w:rsidTr="00E1746E">
        <w:tc>
          <w:tcPr>
            <w:tcW w:w="3339" w:type="pct"/>
          </w:tcPr>
          <w:p w:rsidR="00E1746E" w:rsidRPr="003C6E7F" w:rsidRDefault="00E1746E" w:rsidP="00E1746E">
            <w:pPr>
              <w:jc w:val="both"/>
              <w:rPr>
                <w:rFonts w:ascii="Times New Roman" w:hAnsi="Times New Roman" w:cs="Times New Roman"/>
                <w:bCs/>
                <w:iCs/>
              </w:rPr>
            </w:pPr>
            <w:r w:rsidRPr="003C6E7F">
              <w:rPr>
                <w:rFonts w:ascii="Times New Roman" w:hAnsi="Times New Roman" w:cs="Times New Roman"/>
                <w:bCs/>
                <w:iCs/>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rsidR="00E1746E" w:rsidRPr="003C6E7F" w:rsidRDefault="00E1746E" w:rsidP="00E1746E">
            <w:pPr>
              <w:jc w:val="both"/>
              <w:rPr>
                <w:rFonts w:ascii="Times New Roman" w:hAnsi="Times New Roman" w:cs="Times New Roman"/>
                <w:b/>
                <w:bCs/>
                <w:i/>
                <w:iCs/>
              </w:rPr>
            </w:pPr>
            <w:r w:rsidRPr="003C6E7F">
              <w:rPr>
                <w:rFonts w:ascii="Times New Roman" w:hAnsi="Times New Roman" w:cs="Times New Roman"/>
                <w:b/>
                <w:bCs/>
                <w:i/>
                <w:iCs/>
              </w:rPr>
              <w:t>Отсутствует</w:t>
            </w:r>
          </w:p>
        </w:tc>
      </w:tr>
      <w:tr w:rsidR="00E1746E" w:rsidRPr="003C6E7F" w:rsidTr="00E1746E">
        <w:tc>
          <w:tcPr>
            <w:tcW w:w="3339" w:type="pct"/>
          </w:tcPr>
          <w:p w:rsidR="00E1746E" w:rsidRPr="003C6E7F" w:rsidRDefault="00E1746E" w:rsidP="00E1746E">
            <w:pPr>
              <w:jc w:val="both"/>
              <w:rPr>
                <w:rFonts w:ascii="Times New Roman" w:hAnsi="Times New Roman" w:cs="Times New Roman"/>
                <w:bCs/>
                <w:iCs/>
              </w:rPr>
            </w:pPr>
            <w:r w:rsidRPr="003C6E7F">
              <w:rPr>
                <w:rFonts w:ascii="Times New Roman" w:hAnsi="Times New Roman" w:cs="Times New Roman"/>
                <w:bCs/>
                <w:iCs/>
              </w:rPr>
              <w:t>доли принадлежащих такому лицу обыкновенных акций подконтрольной эмитенту организации</w:t>
            </w:r>
          </w:p>
        </w:tc>
        <w:tc>
          <w:tcPr>
            <w:tcW w:w="1661" w:type="pct"/>
            <w:vAlign w:val="center"/>
          </w:tcPr>
          <w:p w:rsidR="00E1746E" w:rsidRPr="003C6E7F" w:rsidRDefault="00E1746E" w:rsidP="00E1746E">
            <w:pPr>
              <w:jc w:val="both"/>
              <w:rPr>
                <w:rFonts w:ascii="Times New Roman" w:hAnsi="Times New Roman" w:cs="Times New Roman"/>
                <w:b/>
                <w:bCs/>
                <w:i/>
                <w:iCs/>
              </w:rPr>
            </w:pPr>
            <w:r w:rsidRPr="003C6E7F">
              <w:rPr>
                <w:rFonts w:ascii="Times New Roman" w:hAnsi="Times New Roman" w:cs="Times New Roman"/>
                <w:b/>
                <w:bCs/>
                <w:i/>
                <w:iCs/>
              </w:rPr>
              <w:t>Отсутствует</w:t>
            </w:r>
          </w:p>
        </w:tc>
      </w:tr>
      <w:tr w:rsidR="00E1746E" w:rsidRPr="003C6E7F" w:rsidTr="00E1746E">
        <w:tc>
          <w:tcPr>
            <w:tcW w:w="3339" w:type="pct"/>
          </w:tcPr>
          <w:p w:rsidR="00E1746E" w:rsidRPr="003C6E7F" w:rsidRDefault="00E1746E" w:rsidP="00E1746E">
            <w:pPr>
              <w:jc w:val="both"/>
              <w:rPr>
                <w:rFonts w:ascii="Times New Roman" w:hAnsi="Times New Roman" w:cs="Times New Roman"/>
                <w:bCs/>
                <w:iCs/>
              </w:rPr>
            </w:pPr>
            <w:r w:rsidRPr="003C6E7F">
              <w:rPr>
                <w:rFonts w:ascii="Times New Roman" w:hAnsi="Times New Roman" w:cs="Times New Roman"/>
                <w:bCs/>
                <w:iCs/>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rsidR="00E1746E" w:rsidRPr="003C6E7F" w:rsidRDefault="00E1746E" w:rsidP="00E1746E">
            <w:pPr>
              <w:jc w:val="both"/>
              <w:rPr>
                <w:rFonts w:ascii="Times New Roman" w:hAnsi="Times New Roman" w:cs="Times New Roman"/>
                <w:b/>
                <w:bCs/>
                <w:i/>
                <w:iCs/>
              </w:rPr>
            </w:pPr>
            <w:r w:rsidRPr="003C6E7F">
              <w:rPr>
                <w:rFonts w:ascii="Times New Roman" w:hAnsi="Times New Roman" w:cs="Times New Roman"/>
                <w:b/>
                <w:bCs/>
                <w:i/>
                <w:iCs/>
              </w:rPr>
              <w:t>Отсутствует</w:t>
            </w:r>
          </w:p>
        </w:tc>
      </w:tr>
      <w:tr w:rsidR="00E1746E" w:rsidRPr="003C6E7F" w:rsidTr="00E1746E">
        <w:tc>
          <w:tcPr>
            <w:tcW w:w="3339" w:type="pct"/>
          </w:tcPr>
          <w:p w:rsidR="00E1746E" w:rsidRPr="003C6E7F" w:rsidRDefault="00E1746E" w:rsidP="00FA5DD9">
            <w:pPr>
              <w:jc w:val="both"/>
              <w:rPr>
                <w:rFonts w:ascii="Times New Roman" w:hAnsi="Times New Roman" w:cs="Times New Roman"/>
                <w:bCs/>
                <w:iCs/>
              </w:rPr>
            </w:pPr>
            <w:r w:rsidRPr="003C6E7F">
              <w:rPr>
                <w:rFonts w:ascii="Times New Roman" w:hAnsi="Times New Roman" w:cs="Times New Roman"/>
                <w:bCs/>
                <w:iCs/>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пункте </w:t>
            </w:r>
            <w:r w:rsidR="00FA5DD9" w:rsidRPr="003C6E7F">
              <w:rPr>
                <w:rFonts w:ascii="Times New Roman" w:hAnsi="Times New Roman" w:cs="Times New Roman"/>
                <w:bCs/>
                <w:iCs/>
              </w:rPr>
              <w:t>2.1</w:t>
            </w:r>
            <w:r w:rsidRPr="003C6E7F">
              <w:rPr>
                <w:rFonts w:ascii="Times New Roman" w:hAnsi="Times New Roman" w:cs="Times New Roman"/>
                <w:bCs/>
                <w:iCs/>
              </w:rPr>
              <w:t xml:space="preserve"> настоящего </w:t>
            </w:r>
            <w:r w:rsidR="00FA5DD9" w:rsidRPr="003C6E7F">
              <w:rPr>
                <w:rFonts w:ascii="Times New Roman" w:hAnsi="Times New Roman" w:cs="Times New Roman"/>
                <w:bCs/>
                <w:iCs/>
              </w:rPr>
              <w:t>отчета</w:t>
            </w:r>
          </w:p>
        </w:tc>
        <w:tc>
          <w:tcPr>
            <w:tcW w:w="1661" w:type="pct"/>
            <w:vAlign w:val="center"/>
          </w:tcPr>
          <w:p w:rsidR="00E1746E" w:rsidRPr="003C6E7F" w:rsidRDefault="00E1746E" w:rsidP="00E1746E">
            <w:pPr>
              <w:jc w:val="both"/>
              <w:rPr>
                <w:rFonts w:ascii="Times New Roman" w:hAnsi="Times New Roman" w:cs="Times New Roman"/>
                <w:b/>
                <w:bCs/>
                <w:i/>
                <w:iCs/>
              </w:rPr>
            </w:pPr>
            <w:r w:rsidRPr="003C6E7F">
              <w:rPr>
                <w:rFonts w:ascii="Times New Roman" w:hAnsi="Times New Roman" w:cs="Times New Roman"/>
                <w:b/>
                <w:bCs/>
                <w:i/>
                <w:iCs/>
              </w:rPr>
              <w:t>Родственные связи с указанными лицами отсутствуют</w:t>
            </w:r>
          </w:p>
        </w:tc>
      </w:tr>
      <w:tr w:rsidR="00E1746E" w:rsidRPr="003C6E7F" w:rsidTr="00E1746E">
        <w:tc>
          <w:tcPr>
            <w:tcW w:w="3339" w:type="pct"/>
          </w:tcPr>
          <w:p w:rsidR="00E1746E" w:rsidRPr="003C6E7F" w:rsidRDefault="00E1746E" w:rsidP="00E1746E">
            <w:pPr>
              <w:jc w:val="both"/>
              <w:rPr>
                <w:rFonts w:ascii="Times New Roman" w:hAnsi="Times New Roman" w:cs="Times New Roman"/>
                <w:bCs/>
                <w:iCs/>
              </w:rPr>
            </w:pPr>
            <w:r w:rsidRPr="003C6E7F">
              <w:rPr>
                <w:rFonts w:ascii="Times New Roman" w:hAnsi="Times New Roman" w:cs="Times New Roman"/>
                <w:bCs/>
                <w:iCs/>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rsidR="00E1746E" w:rsidRPr="003C6E7F" w:rsidRDefault="00E1746E" w:rsidP="00E1746E">
            <w:pPr>
              <w:jc w:val="both"/>
              <w:rPr>
                <w:rFonts w:ascii="Times New Roman" w:hAnsi="Times New Roman" w:cs="Times New Roman"/>
                <w:b/>
                <w:bCs/>
                <w:i/>
                <w:iCs/>
              </w:rPr>
            </w:pPr>
            <w:r w:rsidRPr="003C6E7F">
              <w:rPr>
                <w:rFonts w:ascii="Times New Roman" w:hAnsi="Times New Roman" w:cs="Times New Roman"/>
                <w:b/>
                <w:bCs/>
                <w:i/>
                <w:iCs/>
              </w:rPr>
              <w:t>К ответственности не привлекался (судимости отсутствуют)</w:t>
            </w:r>
          </w:p>
        </w:tc>
      </w:tr>
      <w:tr w:rsidR="00E1746E" w:rsidRPr="003C6E7F" w:rsidTr="00E1746E">
        <w:tc>
          <w:tcPr>
            <w:tcW w:w="3339" w:type="pct"/>
          </w:tcPr>
          <w:p w:rsidR="00E1746E" w:rsidRPr="003C6E7F" w:rsidRDefault="00E1746E" w:rsidP="00E1746E">
            <w:pPr>
              <w:jc w:val="both"/>
              <w:rPr>
                <w:rFonts w:ascii="Times New Roman" w:hAnsi="Times New Roman" w:cs="Times New Roman"/>
                <w:bCs/>
                <w:iCs/>
              </w:rPr>
            </w:pPr>
            <w:r w:rsidRPr="003C6E7F">
              <w:rPr>
                <w:rFonts w:ascii="Times New Roman" w:hAnsi="Times New Roman" w:cs="Times New Roman"/>
                <w:bCs/>
                <w:iCs/>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rsidR="00E1746E" w:rsidRPr="003C6E7F" w:rsidRDefault="00E1746E" w:rsidP="00E1746E">
            <w:pPr>
              <w:jc w:val="both"/>
              <w:rPr>
                <w:rFonts w:ascii="Times New Roman" w:hAnsi="Times New Roman" w:cs="Times New Roman"/>
                <w:b/>
                <w:bCs/>
                <w:i/>
                <w:iCs/>
              </w:rPr>
            </w:pPr>
            <w:r w:rsidRPr="003C6E7F">
              <w:rPr>
                <w:rFonts w:ascii="Times New Roman" w:hAnsi="Times New Roman" w:cs="Times New Roman"/>
                <w:b/>
                <w:bCs/>
                <w:i/>
                <w:iCs/>
              </w:rPr>
              <w:t>Указанные должности не занимал</w:t>
            </w:r>
          </w:p>
        </w:tc>
      </w:tr>
    </w:tbl>
    <w:p w:rsidR="00E1746E" w:rsidRPr="003C6E7F" w:rsidRDefault="00E1746E" w:rsidP="00E1746E">
      <w:pPr>
        <w:spacing w:after="0" w:line="240" w:lineRule="auto"/>
        <w:jc w:val="both"/>
        <w:rPr>
          <w:rFonts w:ascii="Times New Roman" w:hAnsi="Times New Roman" w:cs="Times New Roman"/>
          <w:b/>
          <w:bCs/>
          <w:i/>
          <w:iCs/>
        </w:rPr>
      </w:pPr>
    </w:p>
    <w:p w:rsidR="00E1746E" w:rsidRPr="003C6E7F" w:rsidRDefault="00C27378" w:rsidP="00E1746E">
      <w:pPr>
        <w:spacing w:after="0" w:line="240" w:lineRule="auto"/>
        <w:jc w:val="both"/>
        <w:rPr>
          <w:rFonts w:ascii="Times New Roman" w:hAnsi="Times New Roman" w:cs="Times New Roman"/>
          <w:b/>
          <w:bCs/>
          <w:i/>
          <w:iCs/>
        </w:rPr>
      </w:pPr>
      <w:r w:rsidRPr="003C6E7F">
        <w:rPr>
          <w:rFonts w:ascii="Times New Roman" w:hAnsi="Times New Roman" w:cs="Times New Roman"/>
          <w:bCs/>
          <w:iCs/>
        </w:rPr>
        <w:t xml:space="preserve">3. </w:t>
      </w:r>
      <w:r w:rsidR="00E1746E" w:rsidRPr="003C6E7F">
        <w:rPr>
          <w:rFonts w:ascii="Times New Roman" w:hAnsi="Times New Roman" w:cs="Times New Roman"/>
          <w:bCs/>
          <w:iCs/>
        </w:rPr>
        <w:t>ФИО:</w:t>
      </w:r>
      <w:r w:rsidR="00E1746E" w:rsidRPr="003C6E7F">
        <w:rPr>
          <w:rFonts w:ascii="Times New Roman" w:hAnsi="Times New Roman" w:cs="Times New Roman"/>
          <w:b/>
          <w:bCs/>
          <w:i/>
          <w:iCs/>
        </w:rPr>
        <w:t xml:space="preserve"> </w:t>
      </w:r>
      <w:proofErr w:type="spellStart"/>
      <w:r w:rsidR="00E1746E" w:rsidRPr="003C6E7F">
        <w:rPr>
          <w:rFonts w:ascii="Times New Roman" w:hAnsi="Times New Roman" w:cs="Times New Roman"/>
          <w:b/>
          <w:bCs/>
          <w:i/>
          <w:iCs/>
        </w:rPr>
        <w:t>Роптанова</w:t>
      </w:r>
      <w:proofErr w:type="spellEnd"/>
      <w:r w:rsidR="00E1746E" w:rsidRPr="003C6E7F">
        <w:rPr>
          <w:rFonts w:ascii="Times New Roman" w:hAnsi="Times New Roman" w:cs="Times New Roman"/>
          <w:b/>
          <w:bCs/>
          <w:i/>
          <w:iCs/>
        </w:rPr>
        <w:t xml:space="preserve"> Елена Михайловна</w:t>
      </w:r>
    </w:p>
    <w:p w:rsidR="00E1746E" w:rsidRPr="003C6E7F" w:rsidRDefault="00E1746E" w:rsidP="00E1746E">
      <w:pPr>
        <w:spacing w:after="0" w:line="240" w:lineRule="auto"/>
        <w:jc w:val="both"/>
        <w:rPr>
          <w:rFonts w:ascii="Times New Roman" w:hAnsi="Times New Roman" w:cs="Times New Roman"/>
          <w:b/>
          <w:bCs/>
          <w:i/>
          <w:iCs/>
        </w:rPr>
      </w:pPr>
    </w:p>
    <w:p w:rsidR="00E1746E" w:rsidRPr="003C6E7F" w:rsidRDefault="00E1746E" w:rsidP="00E1746E">
      <w:pPr>
        <w:spacing w:after="0" w:line="240" w:lineRule="auto"/>
        <w:jc w:val="both"/>
        <w:rPr>
          <w:rFonts w:ascii="Times New Roman" w:hAnsi="Times New Roman" w:cs="Times New Roman"/>
          <w:b/>
          <w:bCs/>
          <w:i/>
          <w:iCs/>
        </w:rPr>
      </w:pPr>
      <w:r w:rsidRPr="003C6E7F">
        <w:rPr>
          <w:rFonts w:ascii="Times New Roman" w:hAnsi="Times New Roman" w:cs="Times New Roman"/>
          <w:bCs/>
          <w:iCs/>
        </w:rPr>
        <w:t>Год рождения:</w:t>
      </w:r>
      <w:r w:rsidRPr="003C6E7F">
        <w:rPr>
          <w:rFonts w:ascii="Times New Roman" w:hAnsi="Times New Roman" w:cs="Times New Roman"/>
          <w:b/>
          <w:bCs/>
          <w:i/>
          <w:iCs/>
        </w:rPr>
        <w:t xml:space="preserve"> 1974</w:t>
      </w:r>
    </w:p>
    <w:p w:rsidR="00E1746E" w:rsidRPr="003C6E7F" w:rsidRDefault="00E1746E" w:rsidP="00E1746E">
      <w:pPr>
        <w:spacing w:after="0" w:line="240" w:lineRule="auto"/>
        <w:jc w:val="both"/>
        <w:rPr>
          <w:rFonts w:ascii="Times New Roman" w:hAnsi="Times New Roman" w:cs="Times New Roman"/>
          <w:b/>
          <w:bCs/>
          <w:i/>
          <w:iCs/>
        </w:rPr>
      </w:pPr>
    </w:p>
    <w:p w:rsidR="00E1746E" w:rsidRPr="003C6E7F" w:rsidRDefault="00E1746E" w:rsidP="00E1746E">
      <w:pPr>
        <w:spacing w:after="0" w:line="240" w:lineRule="auto"/>
        <w:jc w:val="both"/>
        <w:rPr>
          <w:rFonts w:ascii="Times New Roman" w:hAnsi="Times New Roman" w:cs="Times New Roman"/>
          <w:bCs/>
          <w:iCs/>
        </w:rPr>
      </w:pPr>
      <w:r w:rsidRPr="003C6E7F">
        <w:rPr>
          <w:rFonts w:ascii="Times New Roman" w:hAnsi="Times New Roman" w:cs="Times New Roman"/>
          <w:bCs/>
          <w:iCs/>
        </w:rPr>
        <w:t xml:space="preserve">Образование: </w:t>
      </w:r>
      <w:r w:rsidR="00736800" w:rsidRPr="003C6E7F">
        <w:rPr>
          <w:rFonts w:ascii="Times New Roman" w:hAnsi="Times New Roman" w:cs="Times New Roman"/>
          <w:b/>
          <w:bCs/>
          <w:i/>
          <w:iCs/>
        </w:rPr>
        <w:t xml:space="preserve">высшее, </w:t>
      </w:r>
      <w:r w:rsidRPr="003C6E7F">
        <w:rPr>
          <w:rFonts w:ascii="Times New Roman" w:hAnsi="Times New Roman" w:cs="Times New Roman"/>
          <w:b/>
          <w:bCs/>
          <w:i/>
          <w:iCs/>
        </w:rPr>
        <w:t>Самарская государственная экономическая академия, экономика и управление на предприятиях, экономист</w:t>
      </w:r>
      <w:r w:rsidR="00736800" w:rsidRPr="003C6E7F">
        <w:rPr>
          <w:rFonts w:ascii="Times New Roman" w:hAnsi="Times New Roman" w:cs="Times New Roman"/>
          <w:b/>
          <w:bCs/>
          <w:i/>
          <w:iCs/>
        </w:rPr>
        <w:t>-менеджер</w:t>
      </w:r>
    </w:p>
    <w:p w:rsidR="00E1746E" w:rsidRPr="003C6E7F" w:rsidRDefault="00E1746E" w:rsidP="00E1746E">
      <w:pPr>
        <w:spacing w:after="0" w:line="240" w:lineRule="auto"/>
        <w:jc w:val="both"/>
        <w:rPr>
          <w:rFonts w:ascii="Times New Roman" w:hAnsi="Times New Roman" w:cs="Times New Roman"/>
          <w:bCs/>
          <w:iCs/>
        </w:rPr>
      </w:pPr>
    </w:p>
    <w:p w:rsidR="00E1746E" w:rsidRPr="003C6E7F" w:rsidRDefault="00E1746E" w:rsidP="00E1746E">
      <w:pPr>
        <w:spacing w:after="0" w:line="240" w:lineRule="auto"/>
        <w:jc w:val="both"/>
        <w:rPr>
          <w:rFonts w:ascii="Times New Roman" w:hAnsi="Times New Roman" w:cs="Times New Roman"/>
          <w:bCs/>
          <w:iCs/>
        </w:rPr>
      </w:pPr>
      <w:r w:rsidRPr="003C6E7F">
        <w:rPr>
          <w:rFonts w:ascii="Times New Roman" w:hAnsi="Times New Roman" w:cs="Times New Roman"/>
          <w:bCs/>
          <w:iCs/>
        </w:rPr>
        <w:t>Все должности, которые член ревизионной комиссии (ревизор) занимал или занимает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rsidR="00E1746E" w:rsidRPr="003C6E7F" w:rsidRDefault="00E1746E" w:rsidP="00E1746E">
      <w:pPr>
        <w:spacing w:after="0" w:line="240" w:lineRule="auto"/>
        <w:jc w:val="both"/>
        <w:rPr>
          <w:rFonts w:ascii="Times New Roman" w:hAnsi="Times New Roman" w:cs="Times New Roman"/>
          <w:bCs/>
          <w:iCs/>
        </w:rPr>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E1746E" w:rsidRPr="003C6E7F" w:rsidTr="00E1746E">
        <w:tc>
          <w:tcPr>
            <w:tcW w:w="2592" w:type="dxa"/>
            <w:gridSpan w:val="2"/>
            <w:tcBorders>
              <w:top w:val="double" w:sz="6" w:space="0" w:color="auto"/>
              <w:left w:val="double" w:sz="6" w:space="0" w:color="auto"/>
              <w:bottom w:val="single" w:sz="6" w:space="0" w:color="auto"/>
              <w:right w:val="single" w:sz="6" w:space="0" w:color="auto"/>
            </w:tcBorders>
          </w:tcPr>
          <w:p w:rsidR="00E1746E" w:rsidRPr="003C6E7F" w:rsidRDefault="00E1746E" w:rsidP="00051133">
            <w:pPr>
              <w:spacing w:after="0" w:line="240" w:lineRule="auto"/>
              <w:jc w:val="both"/>
              <w:rPr>
                <w:rFonts w:ascii="Times New Roman" w:hAnsi="Times New Roman" w:cs="Times New Roman"/>
                <w:bCs/>
                <w:iCs/>
              </w:rPr>
            </w:pPr>
            <w:r w:rsidRPr="003C6E7F">
              <w:rPr>
                <w:rFonts w:ascii="Times New Roman" w:hAnsi="Times New Roman" w:cs="Times New Roman"/>
                <w:bCs/>
                <w:iCs/>
              </w:rPr>
              <w:t>Период</w:t>
            </w:r>
          </w:p>
        </w:tc>
        <w:tc>
          <w:tcPr>
            <w:tcW w:w="3980" w:type="dxa"/>
            <w:tcBorders>
              <w:top w:val="double" w:sz="6" w:space="0" w:color="auto"/>
              <w:left w:val="single" w:sz="6" w:space="0" w:color="auto"/>
              <w:bottom w:val="single" w:sz="6" w:space="0" w:color="auto"/>
              <w:right w:val="single" w:sz="6" w:space="0" w:color="auto"/>
            </w:tcBorders>
          </w:tcPr>
          <w:p w:rsidR="00E1746E" w:rsidRPr="003C6E7F" w:rsidRDefault="00E1746E" w:rsidP="00051133">
            <w:pPr>
              <w:spacing w:after="0" w:line="240" w:lineRule="auto"/>
              <w:jc w:val="both"/>
              <w:rPr>
                <w:rFonts w:ascii="Times New Roman" w:hAnsi="Times New Roman" w:cs="Times New Roman"/>
                <w:bCs/>
                <w:iCs/>
              </w:rPr>
            </w:pPr>
            <w:r w:rsidRPr="003C6E7F">
              <w:rPr>
                <w:rFonts w:ascii="Times New Roman" w:hAnsi="Times New Roman" w:cs="Times New Roman"/>
                <w:bCs/>
                <w:iCs/>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1746E" w:rsidRPr="003C6E7F" w:rsidRDefault="00E1746E" w:rsidP="00051133">
            <w:pPr>
              <w:spacing w:after="0" w:line="240" w:lineRule="auto"/>
              <w:jc w:val="both"/>
              <w:rPr>
                <w:rFonts w:ascii="Times New Roman" w:hAnsi="Times New Roman" w:cs="Times New Roman"/>
                <w:bCs/>
                <w:iCs/>
              </w:rPr>
            </w:pPr>
            <w:r w:rsidRPr="003C6E7F">
              <w:rPr>
                <w:rFonts w:ascii="Times New Roman" w:hAnsi="Times New Roman" w:cs="Times New Roman"/>
                <w:bCs/>
                <w:iCs/>
              </w:rPr>
              <w:t>Должность</w:t>
            </w:r>
          </w:p>
        </w:tc>
      </w:tr>
      <w:tr w:rsidR="00E1746E" w:rsidRPr="003C6E7F" w:rsidTr="00E1746E">
        <w:tc>
          <w:tcPr>
            <w:tcW w:w="1332" w:type="dxa"/>
            <w:tcBorders>
              <w:top w:val="single" w:sz="6" w:space="0" w:color="auto"/>
              <w:left w:val="double" w:sz="6" w:space="0" w:color="auto"/>
              <w:bottom w:val="single" w:sz="6" w:space="0" w:color="auto"/>
              <w:right w:val="single" w:sz="6" w:space="0" w:color="auto"/>
            </w:tcBorders>
          </w:tcPr>
          <w:p w:rsidR="00E1746E" w:rsidRPr="003C6E7F" w:rsidRDefault="00E1746E" w:rsidP="00051133">
            <w:pPr>
              <w:spacing w:after="0" w:line="240" w:lineRule="auto"/>
              <w:jc w:val="both"/>
              <w:rPr>
                <w:rFonts w:ascii="Times New Roman" w:hAnsi="Times New Roman" w:cs="Times New Roman"/>
                <w:bCs/>
                <w:iCs/>
              </w:rPr>
            </w:pPr>
            <w:r w:rsidRPr="003C6E7F">
              <w:rPr>
                <w:rFonts w:ascii="Times New Roman" w:hAnsi="Times New Roman" w:cs="Times New Roman"/>
                <w:bCs/>
                <w:iCs/>
              </w:rPr>
              <w:t>с</w:t>
            </w:r>
          </w:p>
        </w:tc>
        <w:tc>
          <w:tcPr>
            <w:tcW w:w="1260" w:type="dxa"/>
            <w:tcBorders>
              <w:top w:val="single" w:sz="6" w:space="0" w:color="auto"/>
              <w:left w:val="single" w:sz="6" w:space="0" w:color="auto"/>
              <w:bottom w:val="single" w:sz="6" w:space="0" w:color="auto"/>
              <w:right w:val="single" w:sz="6" w:space="0" w:color="auto"/>
            </w:tcBorders>
          </w:tcPr>
          <w:p w:rsidR="00E1746E" w:rsidRPr="003C6E7F" w:rsidRDefault="00E1746E" w:rsidP="00051133">
            <w:pPr>
              <w:spacing w:after="0" w:line="240" w:lineRule="auto"/>
              <w:jc w:val="both"/>
              <w:rPr>
                <w:rFonts w:ascii="Times New Roman" w:hAnsi="Times New Roman" w:cs="Times New Roman"/>
                <w:bCs/>
                <w:iCs/>
              </w:rPr>
            </w:pPr>
            <w:r w:rsidRPr="003C6E7F">
              <w:rPr>
                <w:rFonts w:ascii="Times New Roman" w:hAnsi="Times New Roman" w:cs="Times New Roman"/>
                <w:bCs/>
                <w:iCs/>
              </w:rPr>
              <w:t>по</w:t>
            </w:r>
          </w:p>
        </w:tc>
        <w:tc>
          <w:tcPr>
            <w:tcW w:w="3980" w:type="dxa"/>
            <w:tcBorders>
              <w:top w:val="single" w:sz="6" w:space="0" w:color="auto"/>
              <w:left w:val="single" w:sz="6" w:space="0" w:color="auto"/>
              <w:bottom w:val="single" w:sz="6" w:space="0" w:color="auto"/>
              <w:right w:val="single" w:sz="6" w:space="0" w:color="auto"/>
            </w:tcBorders>
          </w:tcPr>
          <w:p w:rsidR="00E1746E" w:rsidRPr="003C6E7F" w:rsidRDefault="00E1746E" w:rsidP="00051133">
            <w:pPr>
              <w:spacing w:after="0" w:line="240" w:lineRule="auto"/>
              <w:jc w:val="both"/>
              <w:rPr>
                <w:rFonts w:ascii="Times New Roman" w:hAnsi="Times New Roman" w:cs="Times New Roman"/>
                <w:bCs/>
                <w:iCs/>
              </w:rPr>
            </w:pPr>
          </w:p>
        </w:tc>
        <w:tc>
          <w:tcPr>
            <w:tcW w:w="2680" w:type="dxa"/>
            <w:tcBorders>
              <w:top w:val="single" w:sz="6" w:space="0" w:color="auto"/>
              <w:left w:val="single" w:sz="6" w:space="0" w:color="auto"/>
              <w:bottom w:val="single" w:sz="6" w:space="0" w:color="auto"/>
              <w:right w:val="double" w:sz="6" w:space="0" w:color="auto"/>
            </w:tcBorders>
          </w:tcPr>
          <w:p w:rsidR="00E1746E" w:rsidRPr="003C6E7F" w:rsidRDefault="00E1746E" w:rsidP="00051133">
            <w:pPr>
              <w:spacing w:after="0" w:line="240" w:lineRule="auto"/>
              <w:jc w:val="both"/>
              <w:rPr>
                <w:rFonts w:ascii="Times New Roman" w:hAnsi="Times New Roman" w:cs="Times New Roman"/>
                <w:bCs/>
                <w:iCs/>
              </w:rPr>
            </w:pPr>
          </w:p>
        </w:tc>
      </w:tr>
      <w:tr w:rsidR="00A412B4" w:rsidRPr="003C6E7F" w:rsidTr="00E1746E">
        <w:tc>
          <w:tcPr>
            <w:tcW w:w="1332" w:type="dxa"/>
            <w:tcBorders>
              <w:top w:val="single" w:sz="6" w:space="0" w:color="auto"/>
              <w:left w:val="double" w:sz="6" w:space="0" w:color="auto"/>
              <w:bottom w:val="single" w:sz="6" w:space="0" w:color="auto"/>
              <w:right w:val="single" w:sz="6" w:space="0" w:color="auto"/>
            </w:tcBorders>
          </w:tcPr>
          <w:p w:rsidR="00A412B4" w:rsidRPr="003C6E7F" w:rsidRDefault="00A412B4" w:rsidP="00051133">
            <w:pPr>
              <w:spacing w:after="0" w:line="240" w:lineRule="auto"/>
              <w:jc w:val="both"/>
              <w:rPr>
                <w:rFonts w:ascii="Times New Roman" w:hAnsi="Times New Roman" w:cs="Times New Roman"/>
                <w:bCs/>
                <w:iCs/>
              </w:rPr>
            </w:pPr>
            <w:r w:rsidRPr="003C6E7F">
              <w:rPr>
                <w:rFonts w:ascii="Times New Roman" w:hAnsi="Times New Roman" w:cs="Times New Roman"/>
                <w:bCs/>
                <w:iCs/>
                <w:color w:val="000000"/>
              </w:rPr>
              <w:t>декабрь 2017 года</w:t>
            </w:r>
          </w:p>
        </w:tc>
        <w:tc>
          <w:tcPr>
            <w:tcW w:w="1260" w:type="dxa"/>
            <w:tcBorders>
              <w:top w:val="single" w:sz="6" w:space="0" w:color="auto"/>
              <w:left w:val="single" w:sz="6" w:space="0" w:color="auto"/>
              <w:bottom w:val="single" w:sz="6" w:space="0" w:color="auto"/>
              <w:right w:val="single" w:sz="6" w:space="0" w:color="auto"/>
            </w:tcBorders>
          </w:tcPr>
          <w:p w:rsidR="00A412B4" w:rsidRPr="003C6E7F" w:rsidRDefault="00A412B4" w:rsidP="00051133">
            <w:pPr>
              <w:spacing w:after="0" w:line="240" w:lineRule="auto"/>
              <w:jc w:val="both"/>
              <w:rPr>
                <w:rFonts w:ascii="Times New Roman" w:hAnsi="Times New Roman" w:cs="Times New Roman"/>
                <w:bCs/>
                <w:iCs/>
              </w:rPr>
            </w:pPr>
            <w:r w:rsidRPr="003C6E7F">
              <w:rPr>
                <w:rFonts w:ascii="Times New Roman" w:hAnsi="Times New Roman" w:cs="Times New Roman"/>
                <w:bCs/>
                <w:iCs/>
                <w:color w:val="000000"/>
              </w:rPr>
              <w:t>январь 2020 года</w:t>
            </w:r>
          </w:p>
        </w:tc>
        <w:tc>
          <w:tcPr>
            <w:tcW w:w="3980" w:type="dxa"/>
            <w:tcBorders>
              <w:top w:val="single" w:sz="6" w:space="0" w:color="auto"/>
              <w:left w:val="single" w:sz="6" w:space="0" w:color="auto"/>
              <w:bottom w:val="single" w:sz="6" w:space="0" w:color="auto"/>
              <w:right w:val="single" w:sz="6" w:space="0" w:color="auto"/>
            </w:tcBorders>
          </w:tcPr>
          <w:p w:rsidR="00A412B4" w:rsidRPr="003C6E7F" w:rsidRDefault="00A412B4" w:rsidP="006336F2">
            <w:pPr>
              <w:spacing w:after="0" w:line="240" w:lineRule="auto"/>
              <w:jc w:val="both"/>
              <w:rPr>
                <w:rFonts w:ascii="Times New Roman" w:hAnsi="Times New Roman" w:cs="Times New Roman"/>
                <w:bCs/>
                <w:iCs/>
              </w:rPr>
            </w:pPr>
            <w:r w:rsidRPr="003C6E7F">
              <w:rPr>
                <w:rFonts w:ascii="Times New Roman" w:hAnsi="Times New Roman" w:cs="Times New Roman"/>
                <w:bCs/>
                <w:iCs/>
                <w:color w:val="000000"/>
              </w:rPr>
              <w:t>АО «МУС Энергетик</w:t>
            </w:r>
            <w:r w:rsidR="006336F2" w:rsidRPr="003C6E7F">
              <w:rPr>
                <w:rFonts w:ascii="Times New Roman" w:hAnsi="Times New Roman" w:cs="Times New Roman"/>
                <w:bCs/>
                <w:iCs/>
                <w:color w:val="000000"/>
              </w:rPr>
              <w:t>и</w:t>
            </w:r>
            <w:r w:rsidRPr="003C6E7F">
              <w:rPr>
                <w:rFonts w:ascii="Times New Roman" w:hAnsi="Times New Roman" w:cs="Times New Roman"/>
                <w:bCs/>
                <w:iCs/>
                <w:color w:val="000000"/>
              </w:rPr>
              <w:t>»</w:t>
            </w:r>
          </w:p>
        </w:tc>
        <w:tc>
          <w:tcPr>
            <w:tcW w:w="2680" w:type="dxa"/>
            <w:tcBorders>
              <w:top w:val="single" w:sz="6" w:space="0" w:color="auto"/>
              <w:left w:val="single" w:sz="6" w:space="0" w:color="auto"/>
              <w:bottom w:val="single" w:sz="6" w:space="0" w:color="auto"/>
              <w:right w:val="double" w:sz="6" w:space="0" w:color="auto"/>
            </w:tcBorders>
          </w:tcPr>
          <w:p w:rsidR="00A412B4" w:rsidRPr="003C6E7F" w:rsidRDefault="00A412B4" w:rsidP="00051133">
            <w:pPr>
              <w:spacing w:after="0" w:line="240" w:lineRule="auto"/>
              <w:jc w:val="both"/>
              <w:rPr>
                <w:rFonts w:ascii="Times New Roman" w:hAnsi="Times New Roman" w:cs="Times New Roman"/>
                <w:bCs/>
                <w:iCs/>
              </w:rPr>
            </w:pPr>
            <w:r w:rsidRPr="003C6E7F">
              <w:rPr>
                <w:rFonts w:ascii="Times New Roman" w:hAnsi="Times New Roman" w:cs="Times New Roman"/>
                <w:bCs/>
                <w:iCs/>
                <w:color w:val="000000"/>
              </w:rPr>
              <w:t>Главный эксперт отдела внутреннего контроля</w:t>
            </w:r>
          </w:p>
        </w:tc>
      </w:tr>
      <w:tr w:rsidR="00A412B4" w:rsidRPr="003C6E7F" w:rsidTr="00AB5B5A">
        <w:tc>
          <w:tcPr>
            <w:tcW w:w="1332" w:type="dxa"/>
            <w:tcBorders>
              <w:top w:val="single" w:sz="6" w:space="0" w:color="auto"/>
              <w:left w:val="double" w:sz="6" w:space="0" w:color="auto"/>
              <w:bottom w:val="single" w:sz="6" w:space="0" w:color="auto"/>
              <w:right w:val="single" w:sz="6" w:space="0" w:color="auto"/>
            </w:tcBorders>
          </w:tcPr>
          <w:p w:rsidR="00A412B4" w:rsidRPr="003C6E7F" w:rsidRDefault="00A412B4" w:rsidP="00051133">
            <w:pPr>
              <w:spacing w:after="0" w:line="240" w:lineRule="auto"/>
              <w:jc w:val="both"/>
              <w:rPr>
                <w:rFonts w:ascii="Times New Roman" w:hAnsi="Times New Roman" w:cs="Times New Roman"/>
                <w:bCs/>
                <w:iCs/>
                <w:color w:val="000000"/>
              </w:rPr>
            </w:pPr>
            <w:r w:rsidRPr="003C6E7F">
              <w:rPr>
                <w:rFonts w:ascii="Times New Roman" w:hAnsi="Times New Roman" w:cs="Times New Roman"/>
                <w:bCs/>
                <w:iCs/>
                <w:color w:val="000000"/>
              </w:rPr>
              <w:t>январь 2020 года</w:t>
            </w:r>
          </w:p>
        </w:tc>
        <w:tc>
          <w:tcPr>
            <w:tcW w:w="1260" w:type="dxa"/>
            <w:tcBorders>
              <w:top w:val="single" w:sz="6" w:space="0" w:color="auto"/>
              <w:left w:val="single" w:sz="6" w:space="0" w:color="auto"/>
              <w:bottom w:val="single" w:sz="6" w:space="0" w:color="auto"/>
              <w:right w:val="single" w:sz="6" w:space="0" w:color="auto"/>
            </w:tcBorders>
          </w:tcPr>
          <w:p w:rsidR="00A412B4" w:rsidRPr="003C6E7F" w:rsidRDefault="00A412B4" w:rsidP="00051133">
            <w:pPr>
              <w:spacing w:after="0" w:line="240" w:lineRule="auto"/>
              <w:jc w:val="both"/>
              <w:rPr>
                <w:rFonts w:ascii="Times New Roman" w:hAnsi="Times New Roman" w:cs="Times New Roman"/>
                <w:bCs/>
                <w:iCs/>
                <w:color w:val="000000"/>
              </w:rPr>
            </w:pPr>
            <w:r w:rsidRPr="003C6E7F">
              <w:rPr>
                <w:rFonts w:ascii="Times New Roman" w:hAnsi="Times New Roman" w:cs="Times New Roman"/>
                <w:bCs/>
                <w:iCs/>
                <w:color w:val="000000"/>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A412B4" w:rsidRPr="003C6E7F" w:rsidRDefault="00C94A97" w:rsidP="006E09BF">
            <w:pPr>
              <w:spacing w:after="0" w:line="240" w:lineRule="auto"/>
              <w:jc w:val="both"/>
              <w:rPr>
                <w:rFonts w:ascii="Times New Roman" w:hAnsi="Times New Roman" w:cs="Times New Roman"/>
                <w:bCs/>
                <w:iCs/>
                <w:color w:val="000000"/>
              </w:rPr>
            </w:pPr>
            <w:r w:rsidRPr="003C6E7F">
              <w:rPr>
                <w:rFonts w:ascii="Times New Roman" w:hAnsi="Times New Roman" w:cs="Times New Roman"/>
                <w:bCs/>
                <w:iCs/>
                <w:color w:val="000000"/>
              </w:rPr>
              <w:t xml:space="preserve">Публичное акционерное общество «Федеральная сетевая компания </w:t>
            </w:r>
            <w:r w:rsidR="006E09BF" w:rsidRPr="003C6E7F">
              <w:rPr>
                <w:rFonts w:ascii="Times New Roman" w:hAnsi="Times New Roman" w:cs="Times New Roman"/>
                <w:bCs/>
                <w:iCs/>
                <w:color w:val="000000"/>
              </w:rPr>
              <w:t>- Россети</w:t>
            </w:r>
            <w:r w:rsidRPr="003C6E7F">
              <w:rPr>
                <w:rFonts w:ascii="Times New Roman" w:hAnsi="Times New Roman" w:cs="Times New Roman"/>
                <w:bCs/>
                <w:iCs/>
                <w:color w:val="000000"/>
              </w:rPr>
              <w:t>»</w:t>
            </w:r>
            <w:r w:rsidR="006E09BF" w:rsidRPr="003C6E7F">
              <w:rPr>
                <w:rFonts w:ascii="Times New Roman" w:hAnsi="Times New Roman" w:cs="Times New Roman"/>
                <w:bCs/>
                <w:iCs/>
                <w:color w:val="000000"/>
              </w:rPr>
              <w:t xml:space="preserve"> (до октября 2022 года – Публичное акционерное общество «Федеральная сетевая компания Единой энергетической системы»)</w:t>
            </w:r>
          </w:p>
        </w:tc>
        <w:tc>
          <w:tcPr>
            <w:tcW w:w="2680" w:type="dxa"/>
            <w:tcBorders>
              <w:top w:val="single" w:sz="6" w:space="0" w:color="auto"/>
              <w:left w:val="single" w:sz="6" w:space="0" w:color="auto"/>
              <w:bottom w:val="single" w:sz="6" w:space="0" w:color="auto"/>
              <w:right w:val="double" w:sz="6" w:space="0" w:color="auto"/>
            </w:tcBorders>
          </w:tcPr>
          <w:p w:rsidR="00A412B4" w:rsidRPr="003C6E7F" w:rsidRDefault="00A412B4" w:rsidP="00051133">
            <w:pPr>
              <w:spacing w:after="0" w:line="240" w:lineRule="auto"/>
              <w:jc w:val="both"/>
              <w:rPr>
                <w:rFonts w:ascii="Times New Roman" w:hAnsi="Times New Roman" w:cs="Times New Roman"/>
                <w:bCs/>
                <w:iCs/>
                <w:color w:val="000000"/>
              </w:rPr>
            </w:pPr>
            <w:r w:rsidRPr="003C6E7F">
              <w:rPr>
                <w:rFonts w:ascii="Times New Roman" w:hAnsi="Times New Roman" w:cs="Times New Roman"/>
                <w:bCs/>
                <w:iCs/>
                <w:color w:val="000000"/>
              </w:rPr>
              <w:t>Главный эксперт управления корпоративного аудита и контроля ДО Департамента внутреннего аудита</w:t>
            </w:r>
          </w:p>
        </w:tc>
      </w:tr>
      <w:tr w:rsidR="00A412B4" w:rsidRPr="003C6E7F" w:rsidTr="00051133">
        <w:trPr>
          <w:trHeight w:val="1775"/>
        </w:trPr>
        <w:tc>
          <w:tcPr>
            <w:tcW w:w="1332" w:type="dxa"/>
            <w:tcBorders>
              <w:top w:val="single" w:sz="6" w:space="0" w:color="auto"/>
              <w:left w:val="double" w:sz="6" w:space="0" w:color="auto"/>
              <w:bottom w:val="single" w:sz="6" w:space="0" w:color="auto"/>
              <w:right w:val="single" w:sz="6" w:space="0" w:color="auto"/>
            </w:tcBorders>
          </w:tcPr>
          <w:p w:rsidR="00A412B4" w:rsidRPr="003C6E7F" w:rsidRDefault="00A412B4" w:rsidP="00051133">
            <w:pPr>
              <w:spacing w:after="0" w:line="240" w:lineRule="auto"/>
              <w:jc w:val="both"/>
              <w:rPr>
                <w:rFonts w:ascii="Times New Roman" w:hAnsi="Times New Roman" w:cs="Times New Roman"/>
                <w:bCs/>
                <w:iCs/>
                <w:color w:val="000000"/>
              </w:rPr>
            </w:pPr>
            <w:r w:rsidRPr="003C6E7F">
              <w:rPr>
                <w:rFonts w:ascii="Times New Roman" w:hAnsi="Times New Roman" w:cs="Times New Roman"/>
                <w:bCs/>
                <w:iCs/>
                <w:color w:val="000000"/>
              </w:rPr>
              <w:lastRenderedPageBreak/>
              <w:t>июнь 2020 года</w:t>
            </w:r>
          </w:p>
        </w:tc>
        <w:tc>
          <w:tcPr>
            <w:tcW w:w="1260" w:type="dxa"/>
            <w:tcBorders>
              <w:top w:val="single" w:sz="6" w:space="0" w:color="auto"/>
              <w:left w:val="single" w:sz="6" w:space="0" w:color="auto"/>
              <w:bottom w:val="single" w:sz="6" w:space="0" w:color="auto"/>
              <w:right w:val="single" w:sz="6" w:space="0" w:color="auto"/>
            </w:tcBorders>
          </w:tcPr>
          <w:p w:rsidR="00A412B4" w:rsidRPr="003C6E7F" w:rsidRDefault="006E09BF" w:rsidP="00051133">
            <w:pPr>
              <w:spacing w:after="0" w:line="240" w:lineRule="auto"/>
              <w:jc w:val="both"/>
              <w:rPr>
                <w:rFonts w:ascii="Times New Roman" w:hAnsi="Times New Roman" w:cs="Times New Roman"/>
                <w:bCs/>
                <w:iCs/>
                <w:color w:val="000000"/>
              </w:rPr>
            </w:pPr>
            <w:r w:rsidRPr="003C6E7F">
              <w:rPr>
                <w:rFonts w:ascii="Times New Roman" w:hAnsi="Times New Roman" w:cs="Times New Roman"/>
                <w:bCs/>
                <w:iCs/>
                <w:color w:val="000000"/>
              </w:rPr>
              <w:t>декабрь 2022 года</w:t>
            </w:r>
          </w:p>
        </w:tc>
        <w:tc>
          <w:tcPr>
            <w:tcW w:w="3980" w:type="dxa"/>
            <w:tcBorders>
              <w:top w:val="single" w:sz="6" w:space="0" w:color="auto"/>
              <w:left w:val="single" w:sz="6" w:space="0" w:color="auto"/>
              <w:bottom w:val="single" w:sz="6" w:space="0" w:color="auto"/>
              <w:right w:val="single" w:sz="6" w:space="0" w:color="auto"/>
            </w:tcBorders>
          </w:tcPr>
          <w:p w:rsidR="00A412B4" w:rsidRPr="003C6E7F" w:rsidRDefault="00C94A97" w:rsidP="00051133">
            <w:pPr>
              <w:spacing w:after="0" w:line="240" w:lineRule="auto"/>
              <w:jc w:val="both"/>
              <w:rPr>
                <w:rFonts w:ascii="Times New Roman" w:hAnsi="Times New Roman" w:cs="Times New Roman"/>
                <w:bCs/>
                <w:iCs/>
                <w:color w:val="000000"/>
              </w:rPr>
            </w:pPr>
            <w:r w:rsidRPr="003C6E7F">
              <w:rPr>
                <w:rFonts w:ascii="Times New Roman" w:hAnsi="Times New Roman" w:cs="Times New Roman"/>
              </w:rPr>
              <w:t>Публичное акционерное общество «Российские сети»</w:t>
            </w:r>
          </w:p>
        </w:tc>
        <w:tc>
          <w:tcPr>
            <w:tcW w:w="2680" w:type="dxa"/>
            <w:tcBorders>
              <w:top w:val="single" w:sz="6" w:space="0" w:color="auto"/>
              <w:left w:val="single" w:sz="6" w:space="0" w:color="auto"/>
              <w:bottom w:val="single" w:sz="6" w:space="0" w:color="auto"/>
              <w:right w:val="double" w:sz="6" w:space="0" w:color="auto"/>
            </w:tcBorders>
          </w:tcPr>
          <w:p w:rsidR="00A412B4" w:rsidRPr="003C6E7F" w:rsidRDefault="00A412B4" w:rsidP="00051133">
            <w:pPr>
              <w:spacing w:after="0" w:line="240" w:lineRule="auto"/>
              <w:jc w:val="both"/>
              <w:rPr>
                <w:rFonts w:ascii="Times New Roman" w:hAnsi="Times New Roman" w:cs="Times New Roman"/>
                <w:bCs/>
                <w:iCs/>
                <w:color w:val="000000"/>
              </w:rPr>
            </w:pPr>
            <w:r w:rsidRPr="003C6E7F">
              <w:rPr>
                <w:rFonts w:ascii="Times New Roman" w:hAnsi="Times New Roman" w:cs="Times New Roman"/>
                <w:bCs/>
                <w:iCs/>
                <w:color w:val="000000"/>
              </w:rPr>
              <w:t>Главный эксперт Управления корпоративного аудита и контроля ДО Департамента внутреннего аудита</w:t>
            </w:r>
            <w:r w:rsidR="00051133" w:rsidRPr="003C6E7F">
              <w:rPr>
                <w:rFonts w:ascii="Times New Roman" w:hAnsi="Times New Roman" w:cs="Times New Roman"/>
                <w:bCs/>
                <w:iCs/>
                <w:color w:val="000000"/>
              </w:rPr>
              <w:t xml:space="preserve"> (по совместительству)</w:t>
            </w:r>
          </w:p>
        </w:tc>
      </w:tr>
      <w:tr w:rsidR="00E27F91" w:rsidRPr="003C6E7F" w:rsidTr="00AB5B5A">
        <w:tc>
          <w:tcPr>
            <w:tcW w:w="1332" w:type="dxa"/>
            <w:tcBorders>
              <w:top w:val="single" w:sz="6" w:space="0" w:color="auto"/>
              <w:left w:val="double" w:sz="6" w:space="0" w:color="auto"/>
              <w:bottom w:val="single" w:sz="6" w:space="0" w:color="auto"/>
              <w:right w:val="single" w:sz="6" w:space="0" w:color="auto"/>
            </w:tcBorders>
          </w:tcPr>
          <w:p w:rsidR="00E27F91" w:rsidRPr="003C6E7F" w:rsidRDefault="00E27F91" w:rsidP="00051133">
            <w:pPr>
              <w:spacing w:after="0" w:line="240" w:lineRule="auto"/>
              <w:jc w:val="both"/>
              <w:rPr>
                <w:rFonts w:ascii="Times New Roman" w:hAnsi="Times New Roman"/>
              </w:rPr>
            </w:pPr>
            <w:r w:rsidRPr="003C6E7F">
              <w:rPr>
                <w:rFonts w:ascii="Times New Roman" w:hAnsi="Times New Roman"/>
              </w:rPr>
              <w:t>май 2021 года</w:t>
            </w:r>
          </w:p>
        </w:tc>
        <w:tc>
          <w:tcPr>
            <w:tcW w:w="1260" w:type="dxa"/>
            <w:tcBorders>
              <w:top w:val="single" w:sz="6" w:space="0" w:color="auto"/>
              <w:left w:val="single" w:sz="6" w:space="0" w:color="auto"/>
              <w:bottom w:val="single" w:sz="6" w:space="0" w:color="auto"/>
              <w:right w:val="single" w:sz="6" w:space="0" w:color="auto"/>
            </w:tcBorders>
          </w:tcPr>
          <w:p w:rsidR="00E27F91" w:rsidRPr="003C6E7F" w:rsidRDefault="00E27F91" w:rsidP="00051133">
            <w:pPr>
              <w:spacing w:after="0" w:line="240" w:lineRule="auto"/>
              <w:jc w:val="both"/>
              <w:rPr>
                <w:rFonts w:ascii="Times New Roman" w:hAnsi="Times New Roman"/>
              </w:rPr>
            </w:pPr>
            <w:r w:rsidRPr="003C6E7F">
              <w:rPr>
                <w:rFonts w:ascii="Times New Roman" w:hAnsi="Times New Roman"/>
              </w:rPr>
              <w:t>июнь 2022 года</w:t>
            </w:r>
          </w:p>
        </w:tc>
        <w:tc>
          <w:tcPr>
            <w:tcW w:w="3980" w:type="dxa"/>
            <w:tcBorders>
              <w:top w:val="single" w:sz="6" w:space="0" w:color="auto"/>
              <w:left w:val="single" w:sz="6" w:space="0" w:color="auto"/>
              <w:bottom w:val="single" w:sz="6" w:space="0" w:color="auto"/>
              <w:right w:val="single" w:sz="6" w:space="0" w:color="auto"/>
            </w:tcBorders>
          </w:tcPr>
          <w:p w:rsidR="00E27F91" w:rsidRPr="003C6E7F" w:rsidRDefault="00E27F91" w:rsidP="00051133">
            <w:pPr>
              <w:spacing w:after="0" w:line="240" w:lineRule="auto"/>
              <w:jc w:val="both"/>
              <w:rPr>
                <w:rFonts w:ascii="Times New Roman" w:hAnsi="Times New Roman"/>
              </w:rPr>
            </w:pPr>
            <w:r w:rsidRPr="003C6E7F">
              <w:rPr>
                <w:rFonts w:ascii="Times New Roman" w:hAnsi="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rsidR="00E27F91" w:rsidRPr="003C6E7F" w:rsidRDefault="00E27F91" w:rsidP="00051133">
            <w:pPr>
              <w:spacing w:after="0" w:line="240" w:lineRule="auto"/>
              <w:jc w:val="both"/>
              <w:rPr>
                <w:rFonts w:ascii="Times New Roman" w:hAnsi="Times New Roman"/>
              </w:rPr>
            </w:pPr>
            <w:r w:rsidRPr="003C6E7F">
              <w:rPr>
                <w:rFonts w:ascii="Times New Roman" w:hAnsi="Times New Roman"/>
              </w:rPr>
              <w:t>Член Ревизионной комиссии</w:t>
            </w:r>
          </w:p>
        </w:tc>
      </w:tr>
      <w:tr w:rsidR="00E27F91" w:rsidRPr="003C6E7F" w:rsidTr="00AB5B5A">
        <w:tc>
          <w:tcPr>
            <w:tcW w:w="1332" w:type="dxa"/>
            <w:tcBorders>
              <w:top w:val="single" w:sz="6" w:space="0" w:color="auto"/>
              <w:left w:val="double" w:sz="6" w:space="0" w:color="auto"/>
              <w:bottom w:val="single" w:sz="6" w:space="0" w:color="auto"/>
              <w:right w:val="single" w:sz="6" w:space="0" w:color="auto"/>
            </w:tcBorders>
          </w:tcPr>
          <w:p w:rsidR="00E27F91" w:rsidRPr="003C6E7F" w:rsidRDefault="00E27F91" w:rsidP="00051133">
            <w:pPr>
              <w:spacing w:after="0" w:line="240" w:lineRule="auto"/>
              <w:jc w:val="both"/>
              <w:rPr>
                <w:rFonts w:ascii="Times New Roman" w:hAnsi="Times New Roman"/>
              </w:rPr>
            </w:pPr>
            <w:r w:rsidRPr="003C6E7F">
              <w:rPr>
                <w:rFonts w:ascii="Times New Roman" w:hAnsi="Times New Roman"/>
              </w:rPr>
              <w:t>июнь 2022 года</w:t>
            </w:r>
          </w:p>
        </w:tc>
        <w:tc>
          <w:tcPr>
            <w:tcW w:w="1260" w:type="dxa"/>
            <w:tcBorders>
              <w:top w:val="single" w:sz="6" w:space="0" w:color="auto"/>
              <w:left w:val="single" w:sz="6" w:space="0" w:color="auto"/>
              <w:bottom w:val="single" w:sz="6" w:space="0" w:color="auto"/>
              <w:right w:val="single" w:sz="6" w:space="0" w:color="auto"/>
            </w:tcBorders>
          </w:tcPr>
          <w:p w:rsidR="00E27F91" w:rsidRPr="003C6E7F" w:rsidRDefault="00E27F91" w:rsidP="00051133">
            <w:pPr>
              <w:spacing w:after="0" w:line="240" w:lineRule="auto"/>
              <w:jc w:val="both"/>
              <w:rPr>
                <w:rFonts w:ascii="Times New Roman" w:hAnsi="Times New Roman"/>
              </w:rPr>
            </w:pPr>
            <w:r w:rsidRPr="003C6E7F">
              <w:rPr>
                <w:rFonts w:ascii="Times New Roman" w:hAnsi="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E27F91" w:rsidRPr="003C6E7F" w:rsidRDefault="00E27F91" w:rsidP="00051133">
            <w:pPr>
              <w:spacing w:after="0" w:line="240" w:lineRule="auto"/>
              <w:jc w:val="both"/>
              <w:rPr>
                <w:rFonts w:ascii="Times New Roman" w:hAnsi="Times New Roman"/>
              </w:rPr>
            </w:pPr>
            <w:r w:rsidRPr="003C6E7F">
              <w:rPr>
                <w:rFonts w:ascii="Times New Roman" w:hAnsi="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rsidR="00E27F91" w:rsidRPr="003C6E7F" w:rsidRDefault="00E27F91" w:rsidP="00051133">
            <w:pPr>
              <w:spacing w:after="0" w:line="240" w:lineRule="auto"/>
              <w:jc w:val="both"/>
              <w:rPr>
                <w:rFonts w:ascii="Times New Roman" w:hAnsi="Times New Roman"/>
              </w:rPr>
            </w:pPr>
            <w:r w:rsidRPr="003C6E7F">
              <w:rPr>
                <w:rFonts w:ascii="Times New Roman" w:hAnsi="Times New Roman"/>
              </w:rPr>
              <w:t>Член Ревизионной комиссии</w:t>
            </w:r>
          </w:p>
        </w:tc>
      </w:tr>
    </w:tbl>
    <w:p w:rsidR="00E1746E" w:rsidRPr="003C6E7F" w:rsidRDefault="00E1746E" w:rsidP="00E1746E">
      <w:pPr>
        <w:spacing w:after="0" w:line="240" w:lineRule="auto"/>
        <w:jc w:val="both"/>
        <w:rPr>
          <w:rFonts w:ascii="Times New Roman" w:hAnsi="Times New Roman" w:cs="Times New Roman"/>
          <w:b/>
          <w:bCs/>
          <w:i/>
          <w:iCs/>
        </w:rPr>
      </w:pPr>
    </w:p>
    <w:tbl>
      <w:tblPr>
        <w:tblStyle w:val="ab"/>
        <w:tblW w:w="5079" w:type="pct"/>
        <w:tblLook w:val="04A0" w:firstRow="1" w:lastRow="0" w:firstColumn="1" w:lastColumn="0" w:noHBand="0" w:noVBand="1"/>
      </w:tblPr>
      <w:tblGrid>
        <w:gridCol w:w="6339"/>
        <w:gridCol w:w="3153"/>
      </w:tblGrid>
      <w:tr w:rsidR="00E1746E" w:rsidRPr="003C6E7F" w:rsidTr="00E1746E">
        <w:tc>
          <w:tcPr>
            <w:tcW w:w="3339" w:type="pct"/>
            <w:tcBorders>
              <w:top w:val="single" w:sz="4" w:space="0" w:color="auto"/>
            </w:tcBorders>
          </w:tcPr>
          <w:p w:rsidR="00E1746E" w:rsidRPr="003C6E7F" w:rsidRDefault="00E1746E" w:rsidP="00E1746E">
            <w:pPr>
              <w:jc w:val="both"/>
              <w:rPr>
                <w:rFonts w:ascii="Times New Roman" w:hAnsi="Times New Roman" w:cs="Times New Roman"/>
                <w:bCs/>
                <w:iCs/>
              </w:rPr>
            </w:pPr>
            <w:r w:rsidRPr="003C6E7F">
              <w:rPr>
                <w:rFonts w:ascii="Times New Roman" w:hAnsi="Times New Roman" w:cs="Times New Roman"/>
                <w:bCs/>
                <w:iCs/>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rsidR="00E1746E" w:rsidRPr="003C6E7F" w:rsidRDefault="00E1746E" w:rsidP="00E1746E">
            <w:pPr>
              <w:jc w:val="both"/>
              <w:rPr>
                <w:rFonts w:ascii="Times New Roman" w:hAnsi="Times New Roman" w:cs="Times New Roman"/>
                <w:b/>
                <w:bCs/>
                <w:i/>
                <w:iCs/>
              </w:rPr>
            </w:pPr>
            <w:r w:rsidRPr="003C6E7F">
              <w:rPr>
                <w:rFonts w:ascii="Times New Roman" w:hAnsi="Times New Roman" w:cs="Times New Roman"/>
                <w:b/>
                <w:bCs/>
                <w:i/>
                <w:iCs/>
              </w:rPr>
              <w:t>Не имеет</w:t>
            </w:r>
          </w:p>
        </w:tc>
      </w:tr>
      <w:tr w:rsidR="00E1746E" w:rsidRPr="003C6E7F" w:rsidTr="00E1746E">
        <w:tc>
          <w:tcPr>
            <w:tcW w:w="3339" w:type="pct"/>
          </w:tcPr>
          <w:p w:rsidR="00E1746E" w:rsidRPr="003C6E7F" w:rsidRDefault="00E1746E" w:rsidP="00E1746E">
            <w:pPr>
              <w:jc w:val="both"/>
              <w:rPr>
                <w:rFonts w:ascii="Times New Roman" w:hAnsi="Times New Roman" w:cs="Times New Roman"/>
                <w:bCs/>
                <w:iCs/>
              </w:rPr>
            </w:pPr>
            <w:r w:rsidRPr="003C6E7F">
              <w:rPr>
                <w:rFonts w:ascii="Times New Roman" w:hAnsi="Times New Roman" w:cs="Times New Roman"/>
                <w:bCs/>
                <w:iCs/>
              </w:rPr>
              <w:t>доля принадлежащих такому лицу обыкновенных акций эмитента</w:t>
            </w:r>
          </w:p>
        </w:tc>
        <w:tc>
          <w:tcPr>
            <w:tcW w:w="1661" w:type="pct"/>
            <w:vAlign w:val="center"/>
          </w:tcPr>
          <w:p w:rsidR="00E1746E" w:rsidRPr="003C6E7F" w:rsidRDefault="00E1746E" w:rsidP="00E1746E">
            <w:pPr>
              <w:jc w:val="both"/>
              <w:rPr>
                <w:rFonts w:ascii="Times New Roman" w:hAnsi="Times New Roman" w:cs="Times New Roman"/>
                <w:b/>
                <w:bCs/>
                <w:i/>
                <w:iCs/>
              </w:rPr>
            </w:pPr>
            <w:r w:rsidRPr="003C6E7F">
              <w:rPr>
                <w:rFonts w:ascii="Times New Roman" w:hAnsi="Times New Roman" w:cs="Times New Roman"/>
                <w:b/>
                <w:bCs/>
                <w:i/>
                <w:iCs/>
              </w:rPr>
              <w:t>Не имеет</w:t>
            </w:r>
          </w:p>
        </w:tc>
      </w:tr>
      <w:tr w:rsidR="00E1746E" w:rsidRPr="003C6E7F" w:rsidTr="00E1746E">
        <w:tc>
          <w:tcPr>
            <w:tcW w:w="3339" w:type="pct"/>
          </w:tcPr>
          <w:p w:rsidR="00E1746E" w:rsidRPr="003C6E7F" w:rsidRDefault="00E1746E" w:rsidP="00E1746E">
            <w:pPr>
              <w:jc w:val="both"/>
              <w:rPr>
                <w:rFonts w:ascii="Times New Roman" w:hAnsi="Times New Roman" w:cs="Times New Roman"/>
                <w:bCs/>
                <w:iCs/>
              </w:rPr>
            </w:pPr>
            <w:r w:rsidRPr="003C6E7F">
              <w:rPr>
                <w:rFonts w:ascii="Times New Roman" w:hAnsi="Times New Roman" w:cs="Times New Roman"/>
                <w:bCs/>
                <w:iCs/>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rsidR="00E1746E" w:rsidRPr="003C6E7F" w:rsidRDefault="00E1746E" w:rsidP="00E1746E">
            <w:pPr>
              <w:jc w:val="both"/>
              <w:rPr>
                <w:rFonts w:ascii="Times New Roman" w:hAnsi="Times New Roman" w:cs="Times New Roman"/>
                <w:b/>
                <w:bCs/>
                <w:i/>
                <w:iCs/>
              </w:rPr>
            </w:pPr>
            <w:r w:rsidRPr="003C6E7F">
              <w:rPr>
                <w:rFonts w:ascii="Times New Roman" w:hAnsi="Times New Roman" w:cs="Times New Roman"/>
                <w:b/>
                <w:bCs/>
                <w:i/>
                <w:iCs/>
              </w:rPr>
              <w:t>Не имеет</w:t>
            </w:r>
          </w:p>
        </w:tc>
      </w:tr>
      <w:tr w:rsidR="00E1746E" w:rsidRPr="003C6E7F" w:rsidTr="00E1746E">
        <w:tc>
          <w:tcPr>
            <w:tcW w:w="3339" w:type="pct"/>
          </w:tcPr>
          <w:p w:rsidR="00E1746E" w:rsidRPr="003C6E7F" w:rsidRDefault="00E1746E" w:rsidP="00E1746E">
            <w:pPr>
              <w:jc w:val="both"/>
              <w:rPr>
                <w:rFonts w:ascii="Times New Roman" w:hAnsi="Times New Roman" w:cs="Times New Roman"/>
                <w:bCs/>
                <w:iCs/>
              </w:rPr>
            </w:pPr>
            <w:r w:rsidRPr="003C6E7F">
              <w:rPr>
                <w:rFonts w:ascii="Times New Roman" w:hAnsi="Times New Roman" w:cs="Times New Roman"/>
                <w:bCs/>
                <w:iCs/>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rsidR="00E1746E" w:rsidRPr="003C6E7F" w:rsidRDefault="00E1746E" w:rsidP="00E1746E">
            <w:pPr>
              <w:jc w:val="both"/>
              <w:rPr>
                <w:rFonts w:ascii="Times New Roman" w:hAnsi="Times New Roman" w:cs="Times New Roman"/>
                <w:b/>
                <w:bCs/>
                <w:i/>
                <w:iCs/>
              </w:rPr>
            </w:pPr>
            <w:r w:rsidRPr="003C6E7F">
              <w:rPr>
                <w:rFonts w:ascii="Times New Roman" w:hAnsi="Times New Roman" w:cs="Times New Roman"/>
                <w:b/>
                <w:bCs/>
                <w:i/>
                <w:iCs/>
              </w:rPr>
              <w:t>Отсутствует</w:t>
            </w:r>
          </w:p>
        </w:tc>
      </w:tr>
      <w:tr w:rsidR="00E1746E" w:rsidRPr="003C6E7F" w:rsidTr="00E1746E">
        <w:tc>
          <w:tcPr>
            <w:tcW w:w="3339" w:type="pct"/>
          </w:tcPr>
          <w:p w:rsidR="00E1746E" w:rsidRPr="003C6E7F" w:rsidRDefault="00E1746E" w:rsidP="00E1746E">
            <w:pPr>
              <w:jc w:val="both"/>
              <w:rPr>
                <w:rFonts w:ascii="Times New Roman" w:hAnsi="Times New Roman" w:cs="Times New Roman"/>
                <w:bCs/>
                <w:iCs/>
              </w:rPr>
            </w:pPr>
            <w:r w:rsidRPr="003C6E7F">
              <w:rPr>
                <w:rFonts w:ascii="Times New Roman" w:hAnsi="Times New Roman" w:cs="Times New Roman"/>
                <w:bCs/>
                <w:iCs/>
              </w:rPr>
              <w:t>доли принадлежащих такому лицу обыкновенных акций подконтрольной эмитенту организации</w:t>
            </w:r>
          </w:p>
        </w:tc>
        <w:tc>
          <w:tcPr>
            <w:tcW w:w="1661" w:type="pct"/>
            <w:vAlign w:val="center"/>
          </w:tcPr>
          <w:p w:rsidR="00E1746E" w:rsidRPr="003C6E7F" w:rsidRDefault="00E1746E" w:rsidP="00E1746E">
            <w:pPr>
              <w:jc w:val="both"/>
              <w:rPr>
                <w:rFonts w:ascii="Times New Roman" w:hAnsi="Times New Roman" w:cs="Times New Roman"/>
                <w:b/>
                <w:bCs/>
                <w:i/>
                <w:iCs/>
              </w:rPr>
            </w:pPr>
            <w:r w:rsidRPr="003C6E7F">
              <w:rPr>
                <w:rFonts w:ascii="Times New Roman" w:hAnsi="Times New Roman" w:cs="Times New Roman"/>
                <w:b/>
                <w:bCs/>
                <w:i/>
                <w:iCs/>
              </w:rPr>
              <w:t>Отсутствует</w:t>
            </w:r>
          </w:p>
        </w:tc>
      </w:tr>
      <w:tr w:rsidR="00E1746E" w:rsidRPr="003C6E7F" w:rsidTr="00E1746E">
        <w:tc>
          <w:tcPr>
            <w:tcW w:w="3339" w:type="pct"/>
          </w:tcPr>
          <w:p w:rsidR="00E1746E" w:rsidRPr="003C6E7F" w:rsidRDefault="00E1746E" w:rsidP="00E1746E">
            <w:pPr>
              <w:jc w:val="both"/>
              <w:rPr>
                <w:rFonts w:ascii="Times New Roman" w:hAnsi="Times New Roman" w:cs="Times New Roman"/>
                <w:bCs/>
                <w:iCs/>
              </w:rPr>
            </w:pPr>
            <w:r w:rsidRPr="003C6E7F">
              <w:rPr>
                <w:rFonts w:ascii="Times New Roman" w:hAnsi="Times New Roman" w:cs="Times New Roman"/>
                <w:bCs/>
                <w:iCs/>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rsidR="00E1746E" w:rsidRPr="003C6E7F" w:rsidRDefault="00E1746E" w:rsidP="00E1746E">
            <w:pPr>
              <w:jc w:val="both"/>
              <w:rPr>
                <w:rFonts w:ascii="Times New Roman" w:hAnsi="Times New Roman" w:cs="Times New Roman"/>
                <w:b/>
                <w:bCs/>
                <w:i/>
                <w:iCs/>
              </w:rPr>
            </w:pPr>
            <w:r w:rsidRPr="003C6E7F">
              <w:rPr>
                <w:rFonts w:ascii="Times New Roman" w:hAnsi="Times New Roman" w:cs="Times New Roman"/>
                <w:b/>
                <w:bCs/>
                <w:i/>
                <w:iCs/>
              </w:rPr>
              <w:t>Отсутствует</w:t>
            </w:r>
          </w:p>
        </w:tc>
      </w:tr>
      <w:tr w:rsidR="00E1746E" w:rsidRPr="003C6E7F" w:rsidTr="00E1746E">
        <w:tc>
          <w:tcPr>
            <w:tcW w:w="3339" w:type="pct"/>
          </w:tcPr>
          <w:p w:rsidR="00E1746E" w:rsidRPr="003C6E7F" w:rsidRDefault="00E1746E" w:rsidP="00E1746E">
            <w:pPr>
              <w:jc w:val="both"/>
              <w:rPr>
                <w:rFonts w:ascii="Times New Roman" w:hAnsi="Times New Roman" w:cs="Times New Roman"/>
                <w:bCs/>
                <w:iCs/>
              </w:rPr>
            </w:pPr>
            <w:r w:rsidRPr="003C6E7F">
              <w:rPr>
                <w:rFonts w:ascii="Times New Roman" w:hAnsi="Times New Roman" w:cs="Times New Roman"/>
                <w:bCs/>
                <w:iCs/>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w:t>
            </w:r>
            <w:r w:rsidR="00FA5DD9" w:rsidRPr="003C6E7F">
              <w:rPr>
                <w:rFonts w:ascii="Times New Roman" w:hAnsi="Times New Roman" w:cs="Times New Roman"/>
                <w:bCs/>
                <w:iCs/>
              </w:rPr>
              <w:t>в пункте 2.1 настоящего отчета</w:t>
            </w:r>
          </w:p>
        </w:tc>
        <w:tc>
          <w:tcPr>
            <w:tcW w:w="1661" w:type="pct"/>
            <w:vAlign w:val="center"/>
          </w:tcPr>
          <w:p w:rsidR="00E1746E" w:rsidRPr="003C6E7F" w:rsidRDefault="00E1746E" w:rsidP="00E1746E">
            <w:pPr>
              <w:jc w:val="both"/>
              <w:rPr>
                <w:rFonts w:ascii="Times New Roman" w:hAnsi="Times New Roman" w:cs="Times New Roman"/>
                <w:b/>
                <w:bCs/>
                <w:i/>
                <w:iCs/>
              </w:rPr>
            </w:pPr>
            <w:r w:rsidRPr="003C6E7F">
              <w:rPr>
                <w:rFonts w:ascii="Times New Roman" w:hAnsi="Times New Roman" w:cs="Times New Roman"/>
                <w:b/>
                <w:bCs/>
                <w:i/>
                <w:iCs/>
              </w:rPr>
              <w:t>Родственные связи с указанными лицами отсутствуют</w:t>
            </w:r>
          </w:p>
        </w:tc>
      </w:tr>
      <w:tr w:rsidR="00E1746E" w:rsidRPr="003C6E7F" w:rsidTr="00E1746E">
        <w:tc>
          <w:tcPr>
            <w:tcW w:w="3339" w:type="pct"/>
          </w:tcPr>
          <w:p w:rsidR="00E1746E" w:rsidRPr="003C6E7F" w:rsidRDefault="00E1746E" w:rsidP="00E1746E">
            <w:pPr>
              <w:jc w:val="both"/>
              <w:rPr>
                <w:rFonts w:ascii="Times New Roman" w:hAnsi="Times New Roman" w:cs="Times New Roman"/>
                <w:bCs/>
                <w:iCs/>
              </w:rPr>
            </w:pPr>
            <w:r w:rsidRPr="003C6E7F">
              <w:rPr>
                <w:rFonts w:ascii="Times New Roman" w:hAnsi="Times New Roman" w:cs="Times New Roman"/>
                <w:bCs/>
                <w:iCs/>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rsidR="00E1746E" w:rsidRPr="003C6E7F" w:rsidRDefault="00E1746E" w:rsidP="00E1746E">
            <w:pPr>
              <w:jc w:val="both"/>
              <w:rPr>
                <w:rFonts w:ascii="Times New Roman" w:hAnsi="Times New Roman" w:cs="Times New Roman"/>
                <w:b/>
                <w:bCs/>
                <w:i/>
                <w:iCs/>
              </w:rPr>
            </w:pPr>
            <w:r w:rsidRPr="003C6E7F">
              <w:rPr>
                <w:rFonts w:ascii="Times New Roman" w:hAnsi="Times New Roman" w:cs="Times New Roman"/>
                <w:b/>
                <w:bCs/>
                <w:i/>
                <w:iCs/>
              </w:rPr>
              <w:t>К ответственности не привлекался (судимости отсутствуют)</w:t>
            </w:r>
          </w:p>
        </w:tc>
      </w:tr>
      <w:tr w:rsidR="00E1746E" w:rsidRPr="003C6E7F" w:rsidTr="00E1746E">
        <w:tc>
          <w:tcPr>
            <w:tcW w:w="3339" w:type="pct"/>
          </w:tcPr>
          <w:p w:rsidR="00E1746E" w:rsidRPr="003C6E7F" w:rsidRDefault="00E1746E" w:rsidP="00E1746E">
            <w:pPr>
              <w:jc w:val="both"/>
              <w:rPr>
                <w:rFonts w:ascii="Times New Roman" w:hAnsi="Times New Roman" w:cs="Times New Roman"/>
                <w:bCs/>
                <w:iCs/>
              </w:rPr>
            </w:pPr>
            <w:r w:rsidRPr="003C6E7F">
              <w:rPr>
                <w:rFonts w:ascii="Times New Roman" w:hAnsi="Times New Roman" w:cs="Times New Roman"/>
                <w:bCs/>
                <w:iCs/>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rsidR="00E1746E" w:rsidRPr="003C6E7F" w:rsidRDefault="00E1746E" w:rsidP="00E1746E">
            <w:pPr>
              <w:jc w:val="both"/>
              <w:rPr>
                <w:rFonts w:ascii="Times New Roman" w:hAnsi="Times New Roman" w:cs="Times New Roman"/>
                <w:b/>
                <w:bCs/>
                <w:i/>
                <w:iCs/>
              </w:rPr>
            </w:pPr>
            <w:r w:rsidRPr="003C6E7F">
              <w:rPr>
                <w:rFonts w:ascii="Times New Roman" w:hAnsi="Times New Roman" w:cs="Times New Roman"/>
                <w:b/>
                <w:bCs/>
                <w:i/>
                <w:iCs/>
              </w:rPr>
              <w:t>Указанные должности не занимал</w:t>
            </w:r>
          </w:p>
        </w:tc>
      </w:tr>
    </w:tbl>
    <w:p w:rsidR="00E1746E" w:rsidRPr="003C6E7F" w:rsidRDefault="00E1746E" w:rsidP="00E1746E">
      <w:pPr>
        <w:spacing w:after="0" w:line="240" w:lineRule="auto"/>
        <w:jc w:val="both"/>
        <w:rPr>
          <w:rFonts w:ascii="Times New Roman" w:hAnsi="Times New Roman" w:cs="Times New Roman"/>
          <w:b/>
          <w:bCs/>
          <w:i/>
          <w:iCs/>
        </w:rPr>
      </w:pPr>
    </w:p>
    <w:p w:rsidR="00E1746E" w:rsidRPr="003C6E7F" w:rsidRDefault="00C27378" w:rsidP="00E1746E">
      <w:pPr>
        <w:spacing w:after="0" w:line="240" w:lineRule="auto"/>
        <w:jc w:val="both"/>
        <w:rPr>
          <w:rFonts w:ascii="Times New Roman" w:hAnsi="Times New Roman" w:cs="Times New Roman"/>
          <w:b/>
          <w:bCs/>
          <w:i/>
          <w:iCs/>
        </w:rPr>
      </w:pPr>
      <w:r w:rsidRPr="003C6E7F">
        <w:rPr>
          <w:rFonts w:ascii="Times New Roman" w:hAnsi="Times New Roman" w:cs="Times New Roman"/>
          <w:bCs/>
          <w:iCs/>
        </w:rPr>
        <w:t xml:space="preserve">4. </w:t>
      </w:r>
      <w:r w:rsidR="00E1746E" w:rsidRPr="003C6E7F">
        <w:rPr>
          <w:rFonts w:ascii="Times New Roman" w:hAnsi="Times New Roman" w:cs="Times New Roman"/>
          <w:bCs/>
          <w:iCs/>
        </w:rPr>
        <w:t>ФИО:</w:t>
      </w:r>
      <w:r w:rsidR="00E1746E" w:rsidRPr="003C6E7F">
        <w:rPr>
          <w:rFonts w:ascii="Times New Roman" w:hAnsi="Times New Roman" w:cs="Times New Roman"/>
          <w:b/>
          <w:bCs/>
          <w:i/>
          <w:iCs/>
        </w:rPr>
        <w:t xml:space="preserve"> Тришина Светлана Михайловна</w:t>
      </w:r>
    </w:p>
    <w:p w:rsidR="00E1746E" w:rsidRPr="003C6E7F" w:rsidRDefault="00E1746E" w:rsidP="00E1746E">
      <w:pPr>
        <w:spacing w:after="0" w:line="240" w:lineRule="auto"/>
        <w:jc w:val="both"/>
        <w:rPr>
          <w:rFonts w:ascii="Times New Roman" w:hAnsi="Times New Roman" w:cs="Times New Roman"/>
          <w:b/>
          <w:bCs/>
          <w:i/>
          <w:iCs/>
        </w:rPr>
      </w:pPr>
    </w:p>
    <w:p w:rsidR="00E1746E" w:rsidRPr="003C6E7F" w:rsidRDefault="00E1746E" w:rsidP="00E1746E">
      <w:pPr>
        <w:spacing w:after="0" w:line="240" w:lineRule="auto"/>
        <w:jc w:val="both"/>
        <w:rPr>
          <w:rFonts w:ascii="Times New Roman" w:hAnsi="Times New Roman" w:cs="Times New Roman"/>
          <w:b/>
          <w:bCs/>
          <w:i/>
          <w:iCs/>
        </w:rPr>
      </w:pPr>
      <w:r w:rsidRPr="003C6E7F">
        <w:rPr>
          <w:rFonts w:ascii="Times New Roman" w:hAnsi="Times New Roman" w:cs="Times New Roman"/>
          <w:bCs/>
          <w:iCs/>
        </w:rPr>
        <w:t>Год рождения:</w:t>
      </w:r>
      <w:r w:rsidRPr="003C6E7F">
        <w:rPr>
          <w:rFonts w:ascii="Times New Roman" w:hAnsi="Times New Roman" w:cs="Times New Roman"/>
          <w:b/>
          <w:bCs/>
          <w:i/>
          <w:iCs/>
        </w:rPr>
        <w:t xml:space="preserve"> 1979</w:t>
      </w:r>
    </w:p>
    <w:p w:rsidR="00E1746E" w:rsidRPr="003C6E7F" w:rsidRDefault="00E1746E" w:rsidP="00E1746E">
      <w:pPr>
        <w:spacing w:after="0" w:line="240" w:lineRule="auto"/>
        <w:jc w:val="both"/>
        <w:rPr>
          <w:rFonts w:ascii="Times New Roman" w:hAnsi="Times New Roman" w:cs="Times New Roman"/>
          <w:b/>
          <w:bCs/>
          <w:i/>
          <w:iCs/>
        </w:rPr>
      </w:pPr>
    </w:p>
    <w:p w:rsidR="00E1746E" w:rsidRPr="003C6E7F" w:rsidRDefault="00E1746E" w:rsidP="00E1746E">
      <w:pPr>
        <w:spacing w:after="0" w:line="240" w:lineRule="auto"/>
        <w:jc w:val="both"/>
        <w:rPr>
          <w:rFonts w:ascii="Times New Roman" w:hAnsi="Times New Roman" w:cs="Times New Roman"/>
          <w:b/>
          <w:bCs/>
          <w:i/>
          <w:iCs/>
        </w:rPr>
      </w:pPr>
      <w:r w:rsidRPr="003C6E7F">
        <w:rPr>
          <w:rFonts w:ascii="Times New Roman" w:hAnsi="Times New Roman" w:cs="Times New Roman"/>
          <w:bCs/>
          <w:iCs/>
        </w:rPr>
        <w:t>Образование:</w:t>
      </w:r>
      <w:r w:rsidRPr="003C6E7F">
        <w:rPr>
          <w:rFonts w:ascii="Times New Roman" w:hAnsi="Times New Roman" w:cs="Times New Roman"/>
          <w:b/>
          <w:bCs/>
          <w:i/>
          <w:iCs/>
        </w:rPr>
        <w:br/>
      </w:r>
      <w:r w:rsidR="00736800" w:rsidRPr="003C6E7F">
        <w:rPr>
          <w:rFonts w:ascii="Times New Roman" w:hAnsi="Times New Roman" w:cs="Times New Roman"/>
          <w:b/>
          <w:bCs/>
          <w:i/>
          <w:iCs/>
        </w:rPr>
        <w:t xml:space="preserve">высшее, </w:t>
      </w:r>
      <w:r w:rsidRPr="003C6E7F">
        <w:rPr>
          <w:rFonts w:ascii="Times New Roman" w:hAnsi="Times New Roman" w:cs="Times New Roman"/>
          <w:b/>
          <w:bCs/>
          <w:i/>
          <w:iCs/>
        </w:rPr>
        <w:t>Амурский государственный университет, экономист по финансовой работе, банковский работник, финансы и кредит</w:t>
      </w:r>
      <w:r w:rsidR="00736800" w:rsidRPr="003C6E7F">
        <w:rPr>
          <w:rFonts w:ascii="Times New Roman" w:hAnsi="Times New Roman" w:cs="Times New Roman"/>
          <w:b/>
          <w:bCs/>
          <w:i/>
          <w:iCs/>
        </w:rPr>
        <w:t>;</w:t>
      </w:r>
    </w:p>
    <w:p w:rsidR="00736800" w:rsidRPr="003C6E7F" w:rsidRDefault="00EA3151" w:rsidP="00E1746E">
      <w:pPr>
        <w:spacing w:after="0" w:line="240" w:lineRule="auto"/>
        <w:jc w:val="both"/>
        <w:rPr>
          <w:rFonts w:ascii="Times New Roman" w:hAnsi="Times New Roman" w:cs="Times New Roman"/>
          <w:b/>
          <w:bCs/>
          <w:i/>
          <w:iCs/>
        </w:rPr>
      </w:pPr>
      <w:r w:rsidRPr="003C6E7F">
        <w:rPr>
          <w:rFonts w:ascii="Times New Roman" w:hAnsi="Times New Roman" w:cs="Times New Roman"/>
          <w:b/>
          <w:bCs/>
          <w:i/>
          <w:iCs/>
        </w:rPr>
        <w:lastRenderedPageBreak/>
        <w:t>д</w:t>
      </w:r>
      <w:r w:rsidR="00736800" w:rsidRPr="003C6E7F">
        <w:rPr>
          <w:rFonts w:ascii="Times New Roman" w:hAnsi="Times New Roman" w:cs="Times New Roman"/>
          <w:b/>
          <w:bCs/>
          <w:i/>
          <w:iCs/>
        </w:rPr>
        <w:t>ополнительно</w:t>
      </w:r>
      <w:r w:rsidR="00737833" w:rsidRPr="003C6E7F">
        <w:rPr>
          <w:rFonts w:ascii="Times New Roman" w:hAnsi="Times New Roman" w:cs="Times New Roman"/>
          <w:b/>
          <w:bCs/>
          <w:i/>
          <w:iCs/>
        </w:rPr>
        <w:t>е</w:t>
      </w:r>
      <w:r w:rsidR="00736800" w:rsidRPr="003C6E7F">
        <w:rPr>
          <w:rFonts w:ascii="Times New Roman" w:hAnsi="Times New Roman" w:cs="Times New Roman"/>
          <w:b/>
          <w:bCs/>
          <w:i/>
          <w:iCs/>
        </w:rPr>
        <w:t>: Международная академия экспертизы и оценки, профессиональная переподготовка по специальности «Внутренний аудит и контроль в коммерческих организациях»</w:t>
      </w:r>
      <w:r w:rsidR="005E0007" w:rsidRPr="003C6E7F">
        <w:rPr>
          <w:rFonts w:ascii="Times New Roman" w:hAnsi="Times New Roman" w:cs="Times New Roman"/>
          <w:b/>
          <w:bCs/>
          <w:i/>
          <w:iCs/>
        </w:rPr>
        <w:t>,</w:t>
      </w:r>
      <w:r w:rsidR="00736800" w:rsidRPr="003C6E7F">
        <w:rPr>
          <w:rFonts w:ascii="Times New Roman" w:hAnsi="Times New Roman" w:cs="Times New Roman"/>
          <w:b/>
          <w:bCs/>
          <w:i/>
          <w:iCs/>
        </w:rPr>
        <w:t xml:space="preserve"> Международная академия экспертизы и оценки, повышение квалификации по специальности «Внутренний аудит»</w:t>
      </w:r>
      <w:r w:rsidR="00737833" w:rsidRPr="003C6E7F">
        <w:rPr>
          <w:rFonts w:ascii="Times New Roman" w:hAnsi="Times New Roman" w:cs="Times New Roman"/>
          <w:b/>
          <w:bCs/>
          <w:i/>
          <w:iCs/>
        </w:rPr>
        <w:t>.</w:t>
      </w:r>
    </w:p>
    <w:p w:rsidR="00E1746E" w:rsidRPr="003C6E7F" w:rsidRDefault="00E1746E" w:rsidP="00E1746E">
      <w:pPr>
        <w:spacing w:after="0" w:line="240" w:lineRule="auto"/>
        <w:jc w:val="both"/>
        <w:rPr>
          <w:rFonts w:ascii="Times New Roman" w:hAnsi="Times New Roman" w:cs="Times New Roman"/>
          <w:b/>
          <w:bCs/>
          <w:i/>
          <w:iCs/>
        </w:rPr>
      </w:pPr>
    </w:p>
    <w:p w:rsidR="00E1746E" w:rsidRPr="003C6E7F" w:rsidRDefault="00E1746E" w:rsidP="00E1746E">
      <w:pPr>
        <w:spacing w:after="0" w:line="240" w:lineRule="auto"/>
        <w:jc w:val="both"/>
        <w:rPr>
          <w:rFonts w:ascii="Times New Roman" w:hAnsi="Times New Roman" w:cs="Times New Roman"/>
          <w:bCs/>
          <w:iCs/>
        </w:rPr>
      </w:pPr>
      <w:r w:rsidRPr="003C6E7F">
        <w:rPr>
          <w:rFonts w:ascii="Times New Roman" w:hAnsi="Times New Roman" w:cs="Times New Roman"/>
          <w:bCs/>
          <w:iCs/>
        </w:rPr>
        <w:t>Все должности, которые член ревизионной комиссии (ревизор) занимал или занимает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rsidR="00E1746E" w:rsidRPr="003C6E7F" w:rsidRDefault="00E1746E" w:rsidP="00E1746E">
      <w:pPr>
        <w:spacing w:after="0" w:line="240" w:lineRule="auto"/>
        <w:jc w:val="both"/>
        <w:rPr>
          <w:rFonts w:ascii="Times New Roman" w:hAnsi="Times New Roman" w:cs="Times New Roman"/>
          <w:bCs/>
          <w:iCs/>
        </w:rPr>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E1746E" w:rsidRPr="003C6E7F" w:rsidTr="00E1746E">
        <w:tc>
          <w:tcPr>
            <w:tcW w:w="2592" w:type="dxa"/>
            <w:gridSpan w:val="2"/>
            <w:tcBorders>
              <w:top w:val="double" w:sz="6" w:space="0" w:color="auto"/>
              <w:left w:val="double" w:sz="6" w:space="0" w:color="auto"/>
              <w:bottom w:val="single" w:sz="6" w:space="0" w:color="auto"/>
              <w:right w:val="single" w:sz="6" w:space="0" w:color="auto"/>
            </w:tcBorders>
          </w:tcPr>
          <w:p w:rsidR="00E1746E" w:rsidRPr="003C6E7F" w:rsidRDefault="00E1746E" w:rsidP="00051133">
            <w:pPr>
              <w:spacing w:after="0" w:line="240" w:lineRule="auto"/>
              <w:jc w:val="both"/>
              <w:rPr>
                <w:rFonts w:ascii="Times New Roman" w:hAnsi="Times New Roman" w:cs="Times New Roman"/>
                <w:bCs/>
                <w:iCs/>
              </w:rPr>
            </w:pPr>
            <w:r w:rsidRPr="003C6E7F">
              <w:rPr>
                <w:rFonts w:ascii="Times New Roman" w:hAnsi="Times New Roman" w:cs="Times New Roman"/>
                <w:bCs/>
                <w:iCs/>
              </w:rPr>
              <w:t>Период</w:t>
            </w:r>
          </w:p>
        </w:tc>
        <w:tc>
          <w:tcPr>
            <w:tcW w:w="3980" w:type="dxa"/>
            <w:tcBorders>
              <w:top w:val="double" w:sz="6" w:space="0" w:color="auto"/>
              <w:left w:val="single" w:sz="6" w:space="0" w:color="auto"/>
              <w:bottom w:val="single" w:sz="6" w:space="0" w:color="auto"/>
              <w:right w:val="single" w:sz="6" w:space="0" w:color="auto"/>
            </w:tcBorders>
          </w:tcPr>
          <w:p w:rsidR="00E1746E" w:rsidRPr="003C6E7F" w:rsidRDefault="00E1746E" w:rsidP="00051133">
            <w:pPr>
              <w:spacing w:after="0" w:line="240" w:lineRule="auto"/>
              <w:jc w:val="both"/>
              <w:rPr>
                <w:rFonts w:ascii="Times New Roman" w:hAnsi="Times New Roman" w:cs="Times New Roman"/>
                <w:bCs/>
                <w:iCs/>
              </w:rPr>
            </w:pPr>
            <w:r w:rsidRPr="003C6E7F">
              <w:rPr>
                <w:rFonts w:ascii="Times New Roman" w:hAnsi="Times New Roman" w:cs="Times New Roman"/>
                <w:bCs/>
                <w:iCs/>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1746E" w:rsidRPr="003C6E7F" w:rsidRDefault="00E1746E" w:rsidP="00051133">
            <w:pPr>
              <w:spacing w:after="0" w:line="240" w:lineRule="auto"/>
              <w:jc w:val="both"/>
              <w:rPr>
                <w:rFonts w:ascii="Times New Roman" w:hAnsi="Times New Roman" w:cs="Times New Roman"/>
                <w:bCs/>
                <w:iCs/>
              </w:rPr>
            </w:pPr>
            <w:r w:rsidRPr="003C6E7F">
              <w:rPr>
                <w:rFonts w:ascii="Times New Roman" w:hAnsi="Times New Roman" w:cs="Times New Roman"/>
                <w:bCs/>
                <w:iCs/>
              </w:rPr>
              <w:t>Должность</w:t>
            </w:r>
          </w:p>
        </w:tc>
      </w:tr>
      <w:tr w:rsidR="00E1746E" w:rsidRPr="003C6E7F" w:rsidTr="00E1746E">
        <w:tc>
          <w:tcPr>
            <w:tcW w:w="1332" w:type="dxa"/>
            <w:tcBorders>
              <w:top w:val="single" w:sz="6" w:space="0" w:color="auto"/>
              <w:left w:val="double" w:sz="6" w:space="0" w:color="auto"/>
              <w:bottom w:val="single" w:sz="6" w:space="0" w:color="auto"/>
              <w:right w:val="single" w:sz="6" w:space="0" w:color="auto"/>
            </w:tcBorders>
          </w:tcPr>
          <w:p w:rsidR="00E1746E" w:rsidRPr="003C6E7F" w:rsidRDefault="00E1746E" w:rsidP="00051133">
            <w:pPr>
              <w:spacing w:after="0" w:line="240" w:lineRule="auto"/>
              <w:jc w:val="both"/>
              <w:rPr>
                <w:rFonts w:ascii="Times New Roman" w:hAnsi="Times New Roman" w:cs="Times New Roman"/>
                <w:bCs/>
                <w:iCs/>
              </w:rPr>
            </w:pPr>
            <w:r w:rsidRPr="003C6E7F">
              <w:rPr>
                <w:rFonts w:ascii="Times New Roman" w:hAnsi="Times New Roman" w:cs="Times New Roman"/>
                <w:bCs/>
                <w:iCs/>
              </w:rPr>
              <w:t>с</w:t>
            </w:r>
          </w:p>
        </w:tc>
        <w:tc>
          <w:tcPr>
            <w:tcW w:w="1260" w:type="dxa"/>
            <w:tcBorders>
              <w:top w:val="single" w:sz="6" w:space="0" w:color="auto"/>
              <w:left w:val="single" w:sz="6" w:space="0" w:color="auto"/>
              <w:bottom w:val="single" w:sz="6" w:space="0" w:color="auto"/>
              <w:right w:val="single" w:sz="6" w:space="0" w:color="auto"/>
            </w:tcBorders>
          </w:tcPr>
          <w:p w:rsidR="00E1746E" w:rsidRPr="003C6E7F" w:rsidRDefault="00E1746E" w:rsidP="00051133">
            <w:pPr>
              <w:spacing w:after="0" w:line="240" w:lineRule="auto"/>
              <w:jc w:val="both"/>
              <w:rPr>
                <w:rFonts w:ascii="Times New Roman" w:hAnsi="Times New Roman" w:cs="Times New Roman"/>
                <w:bCs/>
                <w:iCs/>
              </w:rPr>
            </w:pPr>
            <w:r w:rsidRPr="003C6E7F">
              <w:rPr>
                <w:rFonts w:ascii="Times New Roman" w:hAnsi="Times New Roman" w:cs="Times New Roman"/>
                <w:bCs/>
                <w:iCs/>
              </w:rPr>
              <w:t>по</w:t>
            </w:r>
          </w:p>
        </w:tc>
        <w:tc>
          <w:tcPr>
            <w:tcW w:w="3980" w:type="dxa"/>
            <w:tcBorders>
              <w:top w:val="single" w:sz="6" w:space="0" w:color="auto"/>
              <w:left w:val="single" w:sz="6" w:space="0" w:color="auto"/>
              <w:bottom w:val="single" w:sz="6" w:space="0" w:color="auto"/>
              <w:right w:val="single" w:sz="6" w:space="0" w:color="auto"/>
            </w:tcBorders>
          </w:tcPr>
          <w:p w:rsidR="00E1746E" w:rsidRPr="003C6E7F" w:rsidRDefault="00E1746E" w:rsidP="00051133">
            <w:pPr>
              <w:spacing w:after="0" w:line="240" w:lineRule="auto"/>
              <w:jc w:val="both"/>
              <w:rPr>
                <w:rFonts w:ascii="Times New Roman" w:hAnsi="Times New Roman" w:cs="Times New Roman"/>
                <w:bCs/>
                <w:iCs/>
              </w:rPr>
            </w:pPr>
          </w:p>
        </w:tc>
        <w:tc>
          <w:tcPr>
            <w:tcW w:w="2680" w:type="dxa"/>
            <w:tcBorders>
              <w:top w:val="single" w:sz="6" w:space="0" w:color="auto"/>
              <w:left w:val="single" w:sz="6" w:space="0" w:color="auto"/>
              <w:bottom w:val="single" w:sz="6" w:space="0" w:color="auto"/>
              <w:right w:val="double" w:sz="6" w:space="0" w:color="auto"/>
            </w:tcBorders>
          </w:tcPr>
          <w:p w:rsidR="00E1746E" w:rsidRPr="003C6E7F" w:rsidRDefault="00E1746E" w:rsidP="00051133">
            <w:pPr>
              <w:spacing w:after="0" w:line="240" w:lineRule="auto"/>
              <w:jc w:val="both"/>
              <w:rPr>
                <w:rFonts w:ascii="Times New Roman" w:hAnsi="Times New Roman" w:cs="Times New Roman"/>
                <w:bCs/>
                <w:iCs/>
              </w:rPr>
            </w:pPr>
          </w:p>
        </w:tc>
      </w:tr>
      <w:tr w:rsidR="00A412B4" w:rsidRPr="003C6E7F" w:rsidTr="00E1746E">
        <w:tc>
          <w:tcPr>
            <w:tcW w:w="1332" w:type="dxa"/>
            <w:tcBorders>
              <w:top w:val="single" w:sz="6" w:space="0" w:color="auto"/>
              <w:left w:val="double" w:sz="6" w:space="0" w:color="auto"/>
              <w:bottom w:val="single" w:sz="6" w:space="0" w:color="auto"/>
              <w:right w:val="single" w:sz="6" w:space="0" w:color="auto"/>
            </w:tcBorders>
          </w:tcPr>
          <w:p w:rsidR="00A412B4" w:rsidRPr="003C6E7F" w:rsidRDefault="00A412B4" w:rsidP="00051133">
            <w:pPr>
              <w:spacing w:after="0" w:line="240" w:lineRule="auto"/>
              <w:jc w:val="both"/>
              <w:rPr>
                <w:rFonts w:ascii="Times New Roman" w:hAnsi="Times New Roman" w:cs="Times New Roman"/>
                <w:bCs/>
                <w:iCs/>
              </w:rPr>
            </w:pPr>
            <w:r w:rsidRPr="003C6E7F">
              <w:rPr>
                <w:rFonts w:ascii="Times New Roman" w:hAnsi="Times New Roman" w:cs="Times New Roman"/>
                <w:bCs/>
                <w:iCs/>
                <w:color w:val="000000"/>
              </w:rPr>
              <w:t>март 2017 года</w:t>
            </w:r>
          </w:p>
        </w:tc>
        <w:tc>
          <w:tcPr>
            <w:tcW w:w="1260" w:type="dxa"/>
            <w:tcBorders>
              <w:top w:val="single" w:sz="6" w:space="0" w:color="auto"/>
              <w:left w:val="single" w:sz="6" w:space="0" w:color="auto"/>
              <w:bottom w:val="single" w:sz="6" w:space="0" w:color="auto"/>
              <w:right w:val="single" w:sz="6" w:space="0" w:color="auto"/>
            </w:tcBorders>
          </w:tcPr>
          <w:p w:rsidR="00A412B4" w:rsidRPr="003C6E7F" w:rsidRDefault="00A412B4" w:rsidP="00051133">
            <w:pPr>
              <w:spacing w:after="0" w:line="240" w:lineRule="auto"/>
              <w:jc w:val="both"/>
              <w:rPr>
                <w:rFonts w:ascii="Times New Roman" w:hAnsi="Times New Roman" w:cs="Times New Roman"/>
                <w:bCs/>
                <w:iCs/>
              </w:rPr>
            </w:pPr>
            <w:r w:rsidRPr="003C6E7F">
              <w:rPr>
                <w:rFonts w:ascii="Times New Roman" w:hAnsi="Times New Roman" w:cs="Times New Roman"/>
                <w:bCs/>
                <w:iCs/>
                <w:color w:val="000000"/>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A412B4" w:rsidRPr="003C6E7F" w:rsidRDefault="005E0007" w:rsidP="00051133">
            <w:pPr>
              <w:spacing w:after="0" w:line="240" w:lineRule="auto"/>
              <w:jc w:val="both"/>
              <w:rPr>
                <w:rFonts w:ascii="Times New Roman" w:hAnsi="Times New Roman" w:cs="Times New Roman"/>
                <w:bCs/>
                <w:iCs/>
              </w:rPr>
            </w:pPr>
            <w:r w:rsidRPr="003C6E7F">
              <w:rPr>
                <w:rFonts w:ascii="Times New Roman" w:hAnsi="Times New Roman" w:cs="Times New Roman"/>
                <w:bCs/>
                <w:iCs/>
                <w:color w:val="000000"/>
              </w:rPr>
              <w:t>Публичное акционерное общество «Федеральная сетевая компания - Россети» (до октября 2022 года – Публичное акционерное общество «Федеральная сетевая компания Единой энергетической системы»)</w:t>
            </w:r>
          </w:p>
        </w:tc>
        <w:tc>
          <w:tcPr>
            <w:tcW w:w="2680" w:type="dxa"/>
            <w:tcBorders>
              <w:top w:val="single" w:sz="6" w:space="0" w:color="auto"/>
              <w:left w:val="single" w:sz="6" w:space="0" w:color="auto"/>
              <w:bottom w:val="single" w:sz="6" w:space="0" w:color="auto"/>
              <w:right w:val="double" w:sz="6" w:space="0" w:color="auto"/>
            </w:tcBorders>
          </w:tcPr>
          <w:p w:rsidR="00A412B4" w:rsidRPr="003C6E7F" w:rsidRDefault="00A412B4" w:rsidP="00051133">
            <w:pPr>
              <w:spacing w:after="0" w:line="240" w:lineRule="auto"/>
              <w:jc w:val="both"/>
              <w:rPr>
                <w:rFonts w:ascii="Times New Roman" w:hAnsi="Times New Roman" w:cs="Times New Roman"/>
                <w:bCs/>
                <w:iCs/>
              </w:rPr>
            </w:pPr>
            <w:r w:rsidRPr="003C6E7F">
              <w:rPr>
                <w:rFonts w:ascii="Times New Roman" w:hAnsi="Times New Roman" w:cs="Times New Roman"/>
                <w:bCs/>
                <w:iCs/>
                <w:color w:val="000000"/>
              </w:rPr>
              <w:t xml:space="preserve">Начальник отдела финансового аудита; начальник отдела финансового аудита, методологии и отчетности; начальник отдела корпоративного аудита и контроля ДО; заместитель начальника Департамента внутреннего аудита, заместитель начальника Департамента внутреннего аудита </w:t>
            </w:r>
            <w:r w:rsidR="00051133" w:rsidRPr="003C6E7F">
              <w:rPr>
                <w:rFonts w:ascii="Times New Roman" w:hAnsi="Times New Roman" w:cs="Times New Roman"/>
                <w:bCs/>
                <w:iCs/>
                <w:color w:val="000000"/>
              </w:rPr>
              <w:t>–</w:t>
            </w:r>
            <w:r w:rsidR="00D40028" w:rsidRPr="003C6E7F">
              <w:rPr>
                <w:rFonts w:ascii="Times New Roman" w:hAnsi="Times New Roman" w:cs="Times New Roman"/>
                <w:bCs/>
                <w:iCs/>
                <w:color w:val="000000"/>
              </w:rPr>
              <w:t xml:space="preserve"> начальник У</w:t>
            </w:r>
            <w:r w:rsidRPr="003C6E7F">
              <w:rPr>
                <w:rFonts w:ascii="Times New Roman" w:hAnsi="Times New Roman" w:cs="Times New Roman"/>
                <w:bCs/>
                <w:iCs/>
                <w:color w:val="000000"/>
              </w:rPr>
              <w:t>правления корпоративного аудита и контроля ДО Департамента внутреннего аудита</w:t>
            </w:r>
          </w:p>
        </w:tc>
      </w:tr>
      <w:tr w:rsidR="00A412B4" w:rsidRPr="003C6E7F" w:rsidTr="00E1746E">
        <w:tc>
          <w:tcPr>
            <w:tcW w:w="1332" w:type="dxa"/>
            <w:tcBorders>
              <w:top w:val="single" w:sz="6" w:space="0" w:color="auto"/>
              <w:left w:val="double" w:sz="6" w:space="0" w:color="auto"/>
              <w:bottom w:val="single" w:sz="6" w:space="0" w:color="auto"/>
              <w:right w:val="single" w:sz="6" w:space="0" w:color="auto"/>
            </w:tcBorders>
          </w:tcPr>
          <w:p w:rsidR="00A412B4" w:rsidRPr="003C6E7F" w:rsidRDefault="00A412B4" w:rsidP="00051133">
            <w:pPr>
              <w:spacing w:after="0" w:line="240" w:lineRule="auto"/>
              <w:jc w:val="both"/>
              <w:rPr>
                <w:rFonts w:ascii="Times New Roman" w:hAnsi="Times New Roman" w:cs="Times New Roman"/>
                <w:bCs/>
                <w:iCs/>
              </w:rPr>
            </w:pPr>
            <w:r w:rsidRPr="003C6E7F">
              <w:rPr>
                <w:rFonts w:ascii="Times New Roman" w:hAnsi="Times New Roman" w:cs="Times New Roman"/>
                <w:bCs/>
                <w:iCs/>
                <w:color w:val="000000"/>
              </w:rPr>
              <w:t>июнь 2020 года</w:t>
            </w:r>
          </w:p>
        </w:tc>
        <w:tc>
          <w:tcPr>
            <w:tcW w:w="1260" w:type="dxa"/>
            <w:tcBorders>
              <w:top w:val="single" w:sz="6" w:space="0" w:color="auto"/>
              <w:left w:val="single" w:sz="6" w:space="0" w:color="auto"/>
              <w:bottom w:val="single" w:sz="6" w:space="0" w:color="auto"/>
              <w:right w:val="single" w:sz="6" w:space="0" w:color="auto"/>
            </w:tcBorders>
          </w:tcPr>
          <w:p w:rsidR="00A412B4" w:rsidRPr="003C6E7F" w:rsidRDefault="005E0007" w:rsidP="00051133">
            <w:pPr>
              <w:spacing w:after="0" w:line="240" w:lineRule="auto"/>
              <w:jc w:val="both"/>
              <w:rPr>
                <w:rFonts w:ascii="Times New Roman" w:hAnsi="Times New Roman" w:cs="Times New Roman"/>
                <w:bCs/>
                <w:iCs/>
              </w:rPr>
            </w:pPr>
            <w:r w:rsidRPr="003C6E7F">
              <w:rPr>
                <w:rFonts w:ascii="Times New Roman" w:hAnsi="Times New Roman" w:cs="Times New Roman"/>
                <w:bCs/>
                <w:iCs/>
                <w:color w:val="000000"/>
              </w:rPr>
              <w:t>декабрь 2022 года</w:t>
            </w:r>
          </w:p>
        </w:tc>
        <w:tc>
          <w:tcPr>
            <w:tcW w:w="3980" w:type="dxa"/>
            <w:tcBorders>
              <w:top w:val="single" w:sz="6" w:space="0" w:color="auto"/>
              <w:left w:val="single" w:sz="6" w:space="0" w:color="auto"/>
              <w:bottom w:val="single" w:sz="6" w:space="0" w:color="auto"/>
              <w:right w:val="single" w:sz="6" w:space="0" w:color="auto"/>
            </w:tcBorders>
          </w:tcPr>
          <w:p w:rsidR="00A412B4" w:rsidRPr="003C6E7F" w:rsidRDefault="00C94A97" w:rsidP="00051133">
            <w:pPr>
              <w:spacing w:after="0" w:line="240" w:lineRule="auto"/>
              <w:jc w:val="both"/>
              <w:rPr>
                <w:rFonts w:ascii="Times New Roman" w:hAnsi="Times New Roman" w:cs="Times New Roman"/>
                <w:bCs/>
                <w:iCs/>
              </w:rPr>
            </w:pPr>
            <w:r w:rsidRPr="003C6E7F">
              <w:rPr>
                <w:rFonts w:ascii="Times New Roman" w:hAnsi="Times New Roman" w:cs="Times New Roman"/>
              </w:rPr>
              <w:t>Публичное акционерное общество «Российские сети»</w:t>
            </w:r>
          </w:p>
        </w:tc>
        <w:tc>
          <w:tcPr>
            <w:tcW w:w="2680" w:type="dxa"/>
            <w:tcBorders>
              <w:top w:val="single" w:sz="6" w:space="0" w:color="auto"/>
              <w:left w:val="single" w:sz="6" w:space="0" w:color="auto"/>
              <w:bottom w:val="single" w:sz="6" w:space="0" w:color="auto"/>
              <w:right w:val="double" w:sz="6" w:space="0" w:color="auto"/>
            </w:tcBorders>
          </w:tcPr>
          <w:p w:rsidR="00A412B4" w:rsidRPr="003C6E7F" w:rsidRDefault="00A412B4" w:rsidP="00051133">
            <w:pPr>
              <w:spacing w:after="0" w:line="240" w:lineRule="auto"/>
              <w:jc w:val="both"/>
              <w:rPr>
                <w:rFonts w:ascii="Times New Roman" w:hAnsi="Times New Roman" w:cs="Times New Roman"/>
                <w:bCs/>
                <w:iCs/>
              </w:rPr>
            </w:pPr>
            <w:r w:rsidRPr="003C6E7F">
              <w:rPr>
                <w:rFonts w:ascii="Times New Roman" w:hAnsi="Times New Roman" w:cs="Times New Roman"/>
                <w:bCs/>
                <w:iCs/>
                <w:color w:val="000000"/>
              </w:rPr>
              <w:t xml:space="preserve">Заместитель начальника Департамента внутреннего аудита </w:t>
            </w:r>
            <w:r w:rsidR="00051133" w:rsidRPr="003C6E7F">
              <w:rPr>
                <w:rFonts w:ascii="Times New Roman" w:hAnsi="Times New Roman" w:cs="Times New Roman"/>
                <w:bCs/>
                <w:iCs/>
                <w:color w:val="000000"/>
              </w:rPr>
              <w:t>–</w:t>
            </w:r>
            <w:r w:rsidRPr="003C6E7F">
              <w:rPr>
                <w:rFonts w:ascii="Times New Roman" w:hAnsi="Times New Roman" w:cs="Times New Roman"/>
                <w:bCs/>
                <w:iCs/>
                <w:color w:val="000000"/>
              </w:rPr>
              <w:t xml:space="preserve"> начальник Управления корпоративного аудита и контроля ДО Департамента внутреннего аудита</w:t>
            </w:r>
            <w:r w:rsidR="00051133" w:rsidRPr="003C6E7F">
              <w:rPr>
                <w:rFonts w:ascii="Times New Roman" w:hAnsi="Times New Roman" w:cs="Times New Roman"/>
                <w:bCs/>
                <w:iCs/>
                <w:color w:val="000000"/>
              </w:rPr>
              <w:t xml:space="preserve"> (по совместительству)</w:t>
            </w:r>
          </w:p>
        </w:tc>
      </w:tr>
      <w:tr w:rsidR="00A412B4" w:rsidRPr="003C6E7F" w:rsidTr="00E1746E">
        <w:tc>
          <w:tcPr>
            <w:tcW w:w="1332" w:type="dxa"/>
            <w:tcBorders>
              <w:top w:val="single" w:sz="6" w:space="0" w:color="auto"/>
              <w:left w:val="double" w:sz="6" w:space="0" w:color="auto"/>
              <w:bottom w:val="single" w:sz="6" w:space="0" w:color="auto"/>
              <w:right w:val="single" w:sz="6" w:space="0" w:color="auto"/>
            </w:tcBorders>
          </w:tcPr>
          <w:p w:rsidR="00A412B4" w:rsidRPr="003C6E7F" w:rsidRDefault="00A412B4" w:rsidP="00051133">
            <w:pPr>
              <w:spacing w:after="0" w:line="240" w:lineRule="auto"/>
              <w:jc w:val="both"/>
              <w:rPr>
                <w:rFonts w:ascii="Times New Roman" w:hAnsi="Times New Roman" w:cs="Times New Roman"/>
                <w:bCs/>
                <w:iCs/>
              </w:rPr>
            </w:pPr>
            <w:r w:rsidRPr="003C6E7F">
              <w:rPr>
                <w:rFonts w:ascii="Times New Roman" w:hAnsi="Times New Roman"/>
              </w:rPr>
              <w:t>ноябрь 2020 года</w:t>
            </w:r>
          </w:p>
        </w:tc>
        <w:tc>
          <w:tcPr>
            <w:tcW w:w="1260" w:type="dxa"/>
            <w:tcBorders>
              <w:top w:val="single" w:sz="6" w:space="0" w:color="auto"/>
              <w:left w:val="single" w:sz="6" w:space="0" w:color="auto"/>
              <w:bottom w:val="single" w:sz="6" w:space="0" w:color="auto"/>
              <w:right w:val="single" w:sz="6" w:space="0" w:color="auto"/>
            </w:tcBorders>
          </w:tcPr>
          <w:p w:rsidR="00A412B4" w:rsidRPr="003C6E7F" w:rsidRDefault="00A412B4" w:rsidP="00051133">
            <w:pPr>
              <w:spacing w:after="0" w:line="240" w:lineRule="auto"/>
              <w:jc w:val="both"/>
              <w:rPr>
                <w:rFonts w:ascii="Times New Roman" w:hAnsi="Times New Roman" w:cs="Times New Roman"/>
                <w:bCs/>
                <w:iCs/>
              </w:rPr>
            </w:pPr>
            <w:r w:rsidRPr="003C6E7F">
              <w:rPr>
                <w:rFonts w:ascii="Times New Roman" w:hAnsi="Times New Roman"/>
              </w:rPr>
              <w:t>май 2021 года</w:t>
            </w:r>
          </w:p>
        </w:tc>
        <w:tc>
          <w:tcPr>
            <w:tcW w:w="3980" w:type="dxa"/>
            <w:tcBorders>
              <w:top w:val="single" w:sz="6" w:space="0" w:color="auto"/>
              <w:left w:val="single" w:sz="6" w:space="0" w:color="auto"/>
              <w:bottom w:val="single" w:sz="6" w:space="0" w:color="auto"/>
              <w:right w:val="single" w:sz="6" w:space="0" w:color="auto"/>
            </w:tcBorders>
          </w:tcPr>
          <w:p w:rsidR="00A412B4" w:rsidRPr="003C6E7F" w:rsidRDefault="00A412B4" w:rsidP="00051133">
            <w:pPr>
              <w:spacing w:after="0" w:line="240" w:lineRule="auto"/>
              <w:jc w:val="both"/>
              <w:rPr>
                <w:rFonts w:ascii="Times New Roman" w:hAnsi="Times New Roman" w:cs="Times New Roman"/>
                <w:bCs/>
                <w:iCs/>
              </w:rPr>
            </w:pPr>
            <w:r w:rsidRPr="003C6E7F">
              <w:rPr>
                <w:rFonts w:ascii="Times New Roman" w:hAnsi="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rsidR="00A412B4" w:rsidRPr="003C6E7F" w:rsidRDefault="00A412B4" w:rsidP="00051133">
            <w:pPr>
              <w:spacing w:after="0" w:line="240" w:lineRule="auto"/>
              <w:jc w:val="both"/>
              <w:rPr>
                <w:rFonts w:ascii="Times New Roman" w:hAnsi="Times New Roman" w:cs="Times New Roman"/>
                <w:bCs/>
                <w:iCs/>
              </w:rPr>
            </w:pPr>
            <w:r w:rsidRPr="003C6E7F">
              <w:rPr>
                <w:rFonts w:ascii="Times New Roman" w:hAnsi="Times New Roman"/>
              </w:rPr>
              <w:t>Член Ревизионной комиссии</w:t>
            </w:r>
          </w:p>
        </w:tc>
      </w:tr>
      <w:tr w:rsidR="00E27F91" w:rsidRPr="003C6E7F" w:rsidTr="00AB5B5A">
        <w:tc>
          <w:tcPr>
            <w:tcW w:w="1332" w:type="dxa"/>
            <w:tcBorders>
              <w:top w:val="single" w:sz="6" w:space="0" w:color="auto"/>
              <w:left w:val="double" w:sz="6" w:space="0" w:color="auto"/>
              <w:bottom w:val="single" w:sz="6" w:space="0" w:color="auto"/>
              <w:right w:val="single" w:sz="6" w:space="0" w:color="auto"/>
            </w:tcBorders>
          </w:tcPr>
          <w:p w:rsidR="00E27F91" w:rsidRPr="003C6E7F" w:rsidRDefault="00E27F91" w:rsidP="00051133">
            <w:pPr>
              <w:spacing w:after="0" w:line="240" w:lineRule="auto"/>
              <w:jc w:val="both"/>
              <w:rPr>
                <w:rFonts w:ascii="Times New Roman" w:hAnsi="Times New Roman"/>
              </w:rPr>
            </w:pPr>
            <w:r w:rsidRPr="003C6E7F">
              <w:rPr>
                <w:rFonts w:ascii="Times New Roman" w:hAnsi="Times New Roman"/>
              </w:rPr>
              <w:t>май 2021 года</w:t>
            </w:r>
          </w:p>
        </w:tc>
        <w:tc>
          <w:tcPr>
            <w:tcW w:w="1260" w:type="dxa"/>
            <w:tcBorders>
              <w:top w:val="single" w:sz="6" w:space="0" w:color="auto"/>
              <w:left w:val="single" w:sz="6" w:space="0" w:color="auto"/>
              <w:bottom w:val="single" w:sz="6" w:space="0" w:color="auto"/>
              <w:right w:val="single" w:sz="6" w:space="0" w:color="auto"/>
            </w:tcBorders>
          </w:tcPr>
          <w:p w:rsidR="00E27F91" w:rsidRPr="003C6E7F" w:rsidRDefault="00E27F91" w:rsidP="00051133">
            <w:pPr>
              <w:spacing w:after="0" w:line="240" w:lineRule="auto"/>
              <w:jc w:val="both"/>
              <w:rPr>
                <w:rFonts w:ascii="Times New Roman" w:hAnsi="Times New Roman"/>
              </w:rPr>
            </w:pPr>
            <w:r w:rsidRPr="003C6E7F">
              <w:rPr>
                <w:rFonts w:ascii="Times New Roman" w:hAnsi="Times New Roman"/>
              </w:rPr>
              <w:t>июнь 2022 года</w:t>
            </w:r>
          </w:p>
        </w:tc>
        <w:tc>
          <w:tcPr>
            <w:tcW w:w="3980" w:type="dxa"/>
            <w:tcBorders>
              <w:top w:val="single" w:sz="6" w:space="0" w:color="auto"/>
              <w:left w:val="single" w:sz="6" w:space="0" w:color="auto"/>
              <w:bottom w:val="single" w:sz="6" w:space="0" w:color="auto"/>
              <w:right w:val="single" w:sz="6" w:space="0" w:color="auto"/>
            </w:tcBorders>
          </w:tcPr>
          <w:p w:rsidR="00E27F91" w:rsidRPr="003C6E7F" w:rsidRDefault="00E27F91" w:rsidP="00051133">
            <w:pPr>
              <w:spacing w:after="0" w:line="240" w:lineRule="auto"/>
              <w:jc w:val="both"/>
              <w:rPr>
                <w:rFonts w:ascii="Times New Roman" w:hAnsi="Times New Roman"/>
              </w:rPr>
            </w:pPr>
            <w:r w:rsidRPr="003C6E7F">
              <w:rPr>
                <w:rFonts w:ascii="Times New Roman" w:hAnsi="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rsidR="00E27F91" w:rsidRPr="003C6E7F" w:rsidRDefault="00E27F91" w:rsidP="00051133">
            <w:pPr>
              <w:spacing w:after="0" w:line="240" w:lineRule="auto"/>
              <w:jc w:val="both"/>
              <w:rPr>
                <w:rFonts w:ascii="Times New Roman" w:hAnsi="Times New Roman"/>
              </w:rPr>
            </w:pPr>
            <w:r w:rsidRPr="003C6E7F">
              <w:rPr>
                <w:rFonts w:ascii="Times New Roman" w:hAnsi="Times New Roman"/>
              </w:rPr>
              <w:t>Член Ревизионной комиссии</w:t>
            </w:r>
          </w:p>
        </w:tc>
      </w:tr>
      <w:tr w:rsidR="00E27F91" w:rsidRPr="003C6E7F" w:rsidTr="00051133">
        <w:trPr>
          <w:trHeight w:val="478"/>
        </w:trPr>
        <w:tc>
          <w:tcPr>
            <w:tcW w:w="1332" w:type="dxa"/>
            <w:tcBorders>
              <w:top w:val="single" w:sz="6" w:space="0" w:color="auto"/>
              <w:left w:val="double" w:sz="6" w:space="0" w:color="auto"/>
              <w:bottom w:val="single" w:sz="6" w:space="0" w:color="auto"/>
              <w:right w:val="single" w:sz="6" w:space="0" w:color="auto"/>
            </w:tcBorders>
          </w:tcPr>
          <w:p w:rsidR="00E27F91" w:rsidRPr="003C6E7F" w:rsidRDefault="00E27F91" w:rsidP="00051133">
            <w:pPr>
              <w:spacing w:after="0" w:line="240" w:lineRule="auto"/>
              <w:jc w:val="both"/>
              <w:rPr>
                <w:rFonts w:ascii="Times New Roman" w:hAnsi="Times New Roman"/>
              </w:rPr>
            </w:pPr>
            <w:r w:rsidRPr="003C6E7F">
              <w:rPr>
                <w:rFonts w:ascii="Times New Roman" w:hAnsi="Times New Roman"/>
              </w:rPr>
              <w:t>июнь 2022 года</w:t>
            </w:r>
          </w:p>
        </w:tc>
        <w:tc>
          <w:tcPr>
            <w:tcW w:w="1260" w:type="dxa"/>
            <w:tcBorders>
              <w:top w:val="single" w:sz="6" w:space="0" w:color="auto"/>
              <w:left w:val="single" w:sz="6" w:space="0" w:color="auto"/>
              <w:bottom w:val="single" w:sz="6" w:space="0" w:color="auto"/>
              <w:right w:val="single" w:sz="6" w:space="0" w:color="auto"/>
            </w:tcBorders>
          </w:tcPr>
          <w:p w:rsidR="00E27F91" w:rsidRPr="003C6E7F" w:rsidRDefault="00E27F91" w:rsidP="00051133">
            <w:pPr>
              <w:spacing w:after="0" w:line="240" w:lineRule="auto"/>
              <w:jc w:val="both"/>
              <w:rPr>
                <w:rFonts w:ascii="Times New Roman" w:hAnsi="Times New Roman"/>
              </w:rPr>
            </w:pPr>
            <w:r w:rsidRPr="003C6E7F">
              <w:rPr>
                <w:rFonts w:ascii="Times New Roman" w:hAnsi="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E27F91" w:rsidRPr="003C6E7F" w:rsidRDefault="00E27F91" w:rsidP="00051133">
            <w:pPr>
              <w:spacing w:after="0" w:line="240" w:lineRule="auto"/>
              <w:jc w:val="both"/>
              <w:rPr>
                <w:rFonts w:ascii="Times New Roman" w:hAnsi="Times New Roman"/>
              </w:rPr>
            </w:pPr>
            <w:r w:rsidRPr="003C6E7F">
              <w:rPr>
                <w:rFonts w:ascii="Times New Roman" w:hAnsi="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rsidR="00E27F91" w:rsidRPr="003C6E7F" w:rsidRDefault="00E27F91" w:rsidP="00051133">
            <w:pPr>
              <w:spacing w:after="0" w:line="240" w:lineRule="auto"/>
              <w:jc w:val="both"/>
              <w:rPr>
                <w:rFonts w:ascii="Times New Roman" w:hAnsi="Times New Roman"/>
              </w:rPr>
            </w:pPr>
            <w:r w:rsidRPr="003C6E7F">
              <w:rPr>
                <w:rFonts w:ascii="Times New Roman" w:hAnsi="Times New Roman"/>
              </w:rPr>
              <w:t>Член Ревизионной комиссии</w:t>
            </w:r>
          </w:p>
        </w:tc>
      </w:tr>
    </w:tbl>
    <w:p w:rsidR="00E1746E" w:rsidRPr="003C6E7F" w:rsidRDefault="00E1746E" w:rsidP="00E1746E">
      <w:pPr>
        <w:spacing w:after="0" w:line="240" w:lineRule="auto"/>
        <w:jc w:val="both"/>
        <w:rPr>
          <w:rFonts w:ascii="Times New Roman" w:hAnsi="Times New Roman" w:cs="Times New Roman"/>
          <w:b/>
          <w:bCs/>
          <w:i/>
          <w:iCs/>
        </w:rPr>
      </w:pPr>
    </w:p>
    <w:tbl>
      <w:tblPr>
        <w:tblStyle w:val="ab"/>
        <w:tblW w:w="5079" w:type="pct"/>
        <w:tblLook w:val="04A0" w:firstRow="1" w:lastRow="0" w:firstColumn="1" w:lastColumn="0" w:noHBand="0" w:noVBand="1"/>
      </w:tblPr>
      <w:tblGrid>
        <w:gridCol w:w="6339"/>
        <w:gridCol w:w="3153"/>
      </w:tblGrid>
      <w:tr w:rsidR="00E1746E" w:rsidRPr="003C6E7F" w:rsidTr="00E1746E">
        <w:tc>
          <w:tcPr>
            <w:tcW w:w="3339" w:type="pct"/>
            <w:tcBorders>
              <w:top w:val="single" w:sz="4" w:space="0" w:color="auto"/>
            </w:tcBorders>
          </w:tcPr>
          <w:p w:rsidR="00E1746E" w:rsidRPr="003C6E7F" w:rsidRDefault="00E1746E" w:rsidP="00E1746E">
            <w:pPr>
              <w:jc w:val="both"/>
              <w:rPr>
                <w:rFonts w:ascii="Times New Roman" w:hAnsi="Times New Roman" w:cs="Times New Roman"/>
                <w:bCs/>
                <w:iCs/>
              </w:rPr>
            </w:pPr>
            <w:r w:rsidRPr="003C6E7F">
              <w:rPr>
                <w:rFonts w:ascii="Times New Roman" w:hAnsi="Times New Roman" w:cs="Times New Roman"/>
                <w:bCs/>
                <w:iCs/>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rsidR="00E1746E" w:rsidRPr="003C6E7F" w:rsidRDefault="00E1746E" w:rsidP="00E1746E">
            <w:pPr>
              <w:jc w:val="both"/>
              <w:rPr>
                <w:rFonts w:ascii="Times New Roman" w:hAnsi="Times New Roman" w:cs="Times New Roman"/>
                <w:b/>
                <w:bCs/>
                <w:i/>
                <w:iCs/>
              </w:rPr>
            </w:pPr>
            <w:r w:rsidRPr="003C6E7F">
              <w:rPr>
                <w:rFonts w:ascii="Times New Roman" w:hAnsi="Times New Roman" w:cs="Times New Roman"/>
                <w:b/>
                <w:bCs/>
                <w:i/>
                <w:iCs/>
              </w:rPr>
              <w:t>Не имеет</w:t>
            </w:r>
          </w:p>
        </w:tc>
      </w:tr>
      <w:tr w:rsidR="00E1746E" w:rsidRPr="003C6E7F" w:rsidTr="00E1746E">
        <w:tc>
          <w:tcPr>
            <w:tcW w:w="3339" w:type="pct"/>
          </w:tcPr>
          <w:p w:rsidR="00E1746E" w:rsidRPr="003C6E7F" w:rsidRDefault="00E1746E" w:rsidP="00E1746E">
            <w:pPr>
              <w:jc w:val="both"/>
              <w:rPr>
                <w:rFonts w:ascii="Times New Roman" w:hAnsi="Times New Roman" w:cs="Times New Roman"/>
                <w:bCs/>
                <w:iCs/>
              </w:rPr>
            </w:pPr>
            <w:r w:rsidRPr="003C6E7F">
              <w:rPr>
                <w:rFonts w:ascii="Times New Roman" w:hAnsi="Times New Roman" w:cs="Times New Roman"/>
                <w:bCs/>
                <w:iCs/>
              </w:rPr>
              <w:t>доля принадлежащих такому лицу обыкновенных акций эмитента</w:t>
            </w:r>
          </w:p>
        </w:tc>
        <w:tc>
          <w:tcPr>
            <w:tcW w:w="1661" w:type="pct"/>
            <w:vAlign w:val="center"/>
          </w:tcPr>
          <w:p w:rsidR="00E1746E" w:rsidRPr="003C6E7F" w:rsidRDefault="00E1746E" w:rsidP="00E1746E">
            <w:pPr>
              <w:jc w:val="both"/>
              <w:rPr>
                <w:rFonts w:ascii="Times New Roman" w:hAnsi="Times New Roman" w:cs="Times New Roman"/>
                <w:b/>
                <w:bCs/>
                <w:i/>
                <w:iCs/>
              </w:rPr>
            </w:pPr>
            <w:r w:rsidRPr="003C6E7F">
              <w:rPr>
                <w:rFonts w:ascii="Times New Roman" w:hAnsi="Times New Roman" w:cs="Times New Roman"/>
                <w:b/>
                <w:bCs/>
                <w:i/>
                <w:iCs/>
              </w:rPr>
              <w:t>Не имеет</w:t>
            </w:r>
          </w:p>
        </w:tc>
      </w:tr>
      <w:tr w:rsidR="00E1746E" w:rsidRPr="003C6E7F" w:rsidTr="00E1746E">
        <w:tc>
          <w:tcPr>
            <w:tcW w:w="3339" w:type="pct"/>
          </w:tcPr>
          <w:p w:rsidR="00E1746E" w:rsidRPr="003C6E7F" w:rsidRDefault="00E1746E" w:rsidP="00E1746E">
            <w:pPr>
              <w:jc w:val="both"/>
              <w:rPr>
                <w:rFonts w:ascii="Times New Roman" w:hAnsi="Times New Roman" w:cs="Times New Roman"/>
                <w:bCs/>
                <w:iCs/>
              </w:rPr>
            </w:pPr>
            <w:r w:rsidRPr="003C6E7F">
              <w:rPr>
                <w:rFonts w:ascii="Times New Roman" w:hAnsi="Times New Roman" w:cs="Times New Roman"/>
                <w:bCs/>
                <w:iCs/>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rsidR="00E1746E" w:rsidRPr="003C6E7F" w:rsidRDefault="00E1746E" w:rsidP="00E1746E">
            <w:pPr>
              <w:jc w:val="both"/>
              <w:rPr>
                <w:rFonts w:ascii="Times New Roman" w:hAnsi="Times New Roman" w:cs="Times New Roman"/>
                <w:b/>
                <w:bCs/>
                <w:i/>
                <w:iCs/>
              </w:rPr>
            </w:pPr>
            <w:r w:rsidRPr="003C6E7F">
              <w:rPr>
                <w:rFonts w:ascii="Times New Roman" w:hAnsi="Times New Roman" w:cs="Times New Roman"/>
                <w:b/>
                <w:bCs/>
                <w:i/>
                <w:iCs/>
              </w:rPr>
              <w:t>Не имеет</w:t>
            </w:r>
          </w:p>
        </w:tc>
      </w:tr>
      <w:tr w:rsidR="00E1746E" w:rsidRPr="003C6E7F" w:rsidTr="00E1746E">
        <w:tc>
          <w:tcPr>
            <w:tcW w:w="3339" w:type="pct"/>
          </w:tcPr>
          <w:p w:rsidR="00E1746E" w:rsidRPr="003C6E7F" w:rsidRDefault="00E1746E" w:rsidP="00E1746E">
            <w:pPr>
              <w:jc w:val="both"/>
              <w:rPr>
                <w:rFonts w:ascii="Times New Roman" w:hAnsi="Times New Roman" w:cs="Times New Roman"/>
                <w:bCs/>
                <w:iCs/>
              </w:rPr>
            </w:pPr>
            <w:r w:rsidRPr="003C6E7F">
              <w:rPr>
                <w:rFonts w:ascii="Times New Roman" w:hAnsi="Times New Roman" w:cs="Times New Roman"/>
                <w:bCs/>
                <w:iCs/>
              </w:rPr>
              <w:lastRenderedPageBreak/>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rsidR="00E1746E" w:rsidRPr="003C6E7F" w:rsidRDefault="00E1746E" w:rsidP="00E1746E">
            <w:pPr>
              <w:jc w:val="both"/>
              <w:rPr>
                <w:rFonts w:ascii="Times New Roman" w:hAnsi="Times New Roman" w:cs="Times New Roman"/>
                <w:b/>
                <w:bCs/>
                <w:i/>
                <w:iCs/>
              </w:rPr>
            </w:pPr>
            <w:r w:rsidRPr="003C6E7F">
              <w:rPr>
                <w:rFonts w:ascii="Times New Roman" w:hAnsi="Times New Roman" w:cs="Times New Roman"/>
                <w:b/>
                <w:bCs/>
                <w:i/>
                <w:iCs/>
              </w:rPr>
              <w:t>Отсутствует</w:t>
            </w:r>
          </w:p>
        </w:tc>
      </w:tr>
      <w:tr w:rsidR="00E1746E" w:rsidRPr="003C6E7F" w:rsidTr="00E1746E">
        <w:tc>
          <w:tcPr>
            <w:tcW w:w="3339" w:type="pct"/>
          </w:tcPr>
          <w:p w:rsidR="00E1746E" w:rsidRPr="003C6E7F" w:rsidRDefault="00E1746E" w:rsidP="00E1746E">
            <w:pPr>
              <w:jc w:val="both"/>
              <w:rPr>
                <w:rFonts w:ascii="Times New Roman" w:hAnsi="Times New Roman" w:cs="Times New Roman"/>
                <w:bCs/>
                <w:iCs/>
              </w:rPr>
            </w:pPr>
            <w:r w:rsidRPr="003C6E7F">
              <w:rPr>
                <w:rFonts w:ascii="Times New Roman" w:hAnsi="Times New Roman" w:cs="Times New Roman"/>
                <w:bCs/>
                <w:iCs/>
              </w:rPr>
              <w:t>доли принадлежащих такому лицу обыкновенных акций подконтрольной эмитенту организации</w:t>
            </w:r>
          </w:p>
        </w:tc>
        <w:tc>
          <w:tcPr>
            <w:tcW w:w="1661" w:type="pct"/>
            <w:vAlign w:val="center"/>
          </w:tcPr>
          <w:p w:rsidR="00E1746E" w:rsidRPr="003C6E7F" w:rsidRDefault="00E1746E" w:rsidP="00E1746E">
            <w:pPr>
              <w:jc w:val="both"/>
              <w:rPr>
                <w:rFonts w:ascii="Times New Roman" w:hAnsi="Times New Roman" w:cs="Times New Roman"/>
                <w:b/>
                <w:bCs/>
                <w:i/>
                <w:iCs/>
              </w:rPr>
            </w:pPr>
            <w:r w:rsidRPr="003C6E7F">
              <w:rPr>
                <w:rFonts w:ascii="Times New Roman" w:hAnsi="Times New Roman" w:cs="Times New Roman"/>
                <w:b/>
                <w:bCs/>
                <w:i/>
                <w:iCs/>
              </w:rPr>
              <w:t>Отсутствует</w:t>
            </w:r>
          </w:p>
        </w:tc>
      </w:tr>
      <w:tr w:rsidR="00E1746E" w:rsidRPr="003C6E7F" w:rsidTr="00E1746E">
        <w:tc>
          <w:tcPr>
            <w:tcW w:w="3339" w:type="pct"/>
          </w:tcPr>
          <w:p w:rsidR="00E1746E" w:rsidRPr="003C6E7F" w:rsidRDefault="00E1746E" w:rsidP="00E1746E">
            <w:pPr>
              <w:jc w:val="both"/>
              <w:rPr>
                <w:rFonts w:ascii="Times New Roman" w:hAnsi="Times New Roman" w:cs="Times New Roman"/>
                <w:bCs/>
                <w:iCs/>
              </w:rPr>
            </w:pPr>
            <w:r w:rsidRPr="003C6E7F">
              <w:rPr>
                <w:rFonts w:ascii="Times New Roman" w:hAnsi="Times New Roman" w:cs="Times New Roman"/>
                <w:bCs/>
                <w:iCs/>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rsidR="00E1746E" w:rsidRPr="003C6E7F" w:rsidRDefault="00E1746E" w:rsidP="00E1746E">
            <w:pPr>
              <w:jc w:val="both"/>
              <w:rPr>
                <w:rFonts w:ascii="Times New Roman" w:hAnsi="Times New Roman" w:cs="Times New Roman"/>
                <w:b/>
                <w:bCs/>
                <w:i/>
                <w:iCs/>
              </w:rPr>
            </w:pPr>
            <w:r w:rsidRPr="003C6E7F">
              <w:rPr>
                <w:rFonts w:ascii="Times New Roman" w:hAnsi="Times New Roman" w:cs="Times New Roman"/>
                <w:b/>
                <w:bCs/>
                <w:i/>
                <w:iCs/>
              </w:rPr>
              <w:t>Отсутствует</w:t>
            </w:r>
          </w:p>
        </w:tc>
      </w:tr>
      <w:tr w:rsidR="00E1746E" w:rsidRPr="003C6E7F" w:rsidTr="00E1746E">
        <w:tc>
          <w:tcPr>
            <w:tcW w:w="3339" w:type="pct"/>
          </w:tcPr>
          <w:p w:rsidR="00E1746E" w:rsidRPr="003C6E7F" w:rsidRDefault="00E1746E" w:rsidP="00E1746E">
            <w:pPr>
              <w:jc w:val="both"/>
              <w:rPr>
                <w:rFonts w:ascii="Times New Roman" w:hAnsi="Times New Roman" w:cs="Times New Roman"/>
                <w:bCs/>
                <w:iCs/>
              </w:rPr>
            </w:pPr>
            <w:r w:rsidRPr="003C6E7F">
              <w:rPr>
                <w:rFonts w:ascii="Times New Roman" w:hAnsi="Times New Roman" w:cs="Times New Roman"/>
                <w:bCs/>
                <w:iCs/>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w:t>
            </w:r>
            <w:r w:rsidR="00FA5DD9" w:rsidRPr="003C6E7F">
              <w:rPr>
                <w:rFonts w:ascii="Times New Roman" w:hAnsi="Times New Roman" w:cs="Times New Roman"/>
                <w:bCs/>
                <w:iCs/>
              </w:rPr>
              <w:t>в пункте 2.1 настоящего отчета</w:t>
            </w:r>
          </w:p>
        </w:tc>
        <w:tc>
          <w:tcPr>
            <w:tcW w:w="1661" w:type="pct"/>
            <w:vAlign w:val="center"/>
          </w:tcPr>
          <w:p w:rsidR="00E1746E" w:rsidRPr="003C6E7F" w:rsidRDefault="00E1746E" w:rsidP="00E1746E">
            <w:pPr>
              <w:jc w:val="both"/>
              <w:rPr>
                <w:rFonts w:ascii="Times New Roman" w:hAnsi="Times New Roman" w:cs="Times New Roman"/>
                <w:b/>
                <w:bCs/>
                <w:i/>
                <w:iCs/>
              </w:rPr>
            </w:pPr>
            <w:r w:rsidRPr="003C6E7F">
              <w:rPr>
                <w:rFonts w:ascii="Times New Roman" w:hAnsi="Times New Roman" w:cs="Times New Roman"/>
                <w:b/>
                <w:bCs/>
                <w:i/>
                <w:iCs/>
              </w:rPr>
              <w:t>Родственные связи с указанными лицами отсутствуют</w:t>
            </w:r>
          </w:p>
        </w:tc>
      </w:tr>
      <w:tr w:rsidR="00E1746E" w:rsidRPr="003C6E7F" w:rsidTr="00E1746E">
        <w:tc>
          <w:tcPr>
            <w:tcW w:w="3339" w:type="pct"/>
          </w:tcPr>
          <w:p w:rsidR="00E1746E" w:rsidRPr="003C6E7F" w:rsidRDefault="00E1746E" w:rsidP="00E1746E">
            <w:pPr>
              <w:jc w:val="both"/>
              <w:rPr>
                <w:rFonts w:ascii="Times New Roman" w:hAnsi="Times New Roman" w:cs="Times New Roman"/>
                <w:bCs/>
                <w:iCs/>
              </w:rPr>
            </w:pPr>
            <w:r w:rsidRPr="003C6E7F">
              <w:rPr>
                <w:rFonts w:ascii="Times New Roman" w:hAnsi="Times New Roman" w:cs="Times New Roman"/>
                <w:bCs/>
                <w:iCs/>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rsidR="00E1746E" w:rsidRPr="003C6E7F" w:rsidRDefault="00E1746E" w:rsidP="00E1746E">
            <w:pPr>
              <w:jc w:val="both"/>
              <w:rPr>
                <w:rFonts w:ascii="Times New Roman" w:hAnsi="Times New Roman" w:cs="Times New Roman"/>
                <w:b/>
                <w:bCs/>
                <w:i/>
                <w:iCs/>
              </w:rPr>
            </w:pPr>
            <w:r w:rsidRPr="003C6E7F">
              <w:rPr>
                <w:rFonts w:ascii="Times New Roman" w:hAnsi="Times New Roman" w:cs="Times New Roman"/>
                <w:b/>
                <w:bCs/>
                <w:i/>
                <w:iCs/>
              </w:rPr>
              <w:t>К ответственности не привлекался (судимости отсутствуют)</w:t>
            </w:r>
          </w:p>
        </w:tc>
      </w:tr>
      <w:tr w:rsidR="00E1746E" w:rsidRPr="003C6E7F" w:rsidTr="00E1746E">
        <w:tc>
          <w:tcPr>
            <w:tcW w:w="3339" w:type="pct"/>
          </w:tcPr>
          <w:p w:rsidR="00E1746E" w:rsidRPr="003C6E7F" w:rsidRDefault="00E1746E" w:rsidP="00E1746E">
            <w:pPr>
              <w:jc w:val="both"/>
              <w:rPr>
                <w:rFonts w:ascii="Times New Roman" w:hAnsi="Times New Roman" w:cs="Times New Roman"/>
                <w:bCs/>
                <w:iCs/>
              </w:rPr>
            </w:pPr>
            <w:r w:rsidRPr="003C6E7F">
              <w:rPr>
                <w:rFonts w:ascii="Times New Roman" w:hAnsi="Times New Roman" w:cs="Times New Roman"/>
                <w:bCs/>
                <w:iCs/>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rsidR="00E1746E" w:rsidRPr="003C6E7F" w:rsidRDefault="00E1746E" w:rsidP="00E1746E">
            <w:pPr>
              <w:jc w:val="both"/>
              <w:rPr>
                <w:rFonts w:ascii="Times New Roman" w:hAnsi="Times New Roman" w:cs="Times New Roman"/>
                <w:b/>
                <w:bCs/>
                <w:i/>
                <w:iCs/>
              </w:rPr>
            </w:pPr>
            <w:r w:rsidRPr="003C6E7F">
              <w:rPr>
                <w:rFonts w:ascii="Times New Roman" w:hAnsi="Times New Roman" w:cs="Times New Roman"/>
                <w:b/>
                <w:bCs/>
                <w:i/>
                <w:iCs/>
              </w:rPr>
              <w:t>Указанные должности не занимал</w:t>
            </w:r>
          </w:p>
        </w:tc>
      </w:tr>
    </w:tbl>
    <w:p w:rsidR="00E1746E" w:rsidRPr="003C6E7F" w:rsidRDefault="00E1746E" w:rsidP="00E1746E">
      <w:pPr>
        <w:spacing w:after="0" w:line="240" w:lineRule="auto"/>
        <w:jc w:val="both"/>
        <w:rPr>
          <w:rFonts w:ascii="Times New Roman" w:hAnsi="Times New Roman" w:cs="Times New Roman"/>
          <w:b/>
          <w:bCs/>
          <w:i/>
          <w:iCs/>
        </w:rPr>
      </w:pPr>
    </w:p>
    <w:p w:rsidR="00E1746E" w:rsidRPr="003C6E7F" w:rsidRDefault="00C27378" w:rsidP="00E1746E">
      <w:pPr>
        <w:spacing w:after="0" w:line="240" w:lineRule="auto"/>
        <w:jc w:val="both"/>
        <w:rPr>
          <w:rFonts w:ascii="Times New Roman" w:hAnsi="Times New Roman" w:cs="Times New Roman"/>
          <w:b/>
          <w:bCs/>
          <w:i/>
          <w:iCs/>
        </w:rPr>
      </w:pPr>
      <w:r w:rsidRPr="003C6E7F">
        <w:rPr>
          <w:rFonts w:ascii="Times New Roman" w:hAnsi="Times New Roman" w:cs="Times New Roman"/>
          <w:bCs/>
          <w:iCs/>
        </w:rPr>
        <w:t xml:space="preserve">5. </w:t>
      </w:r>
      <w:r w:rsidR="00E1746E" w:rsidRPr="003C6E7F">
        <w:rPr>
          <w:rFonts w:ascii="Times New Roman" w:hAnsi="Times New Roman" w:cs="Times New Roman"/>
          <w:bCs/>
          <w:iCs/>
        </w:rPr>
        <w:t>ФИО:</w:t>
      </w:r>
      <w:r w:rsidR="00E1746E" w:rsidRPr="003C6E7F">
        <w:rPr>
          <w:rFonts w:ascii="Times New Roman" w:hAnsi="Times New Roman" w:cs="Times New Roman"/>
          <w:b/>
          <w:bCs/>
          <w:i/>
          <w:iCs/>
        </w:rPr>
        <w:t xml:space="preserve"> Царьков Виктор Владимирович</w:t>
      </w:r>
    </w:p>
    <w:p w:rsidR="00E1746E" w:rsidRPr="003C6E7F" w:rsidRDefault="00E1746E" w:rsidP="00E1746E">
      <w:pPr>
        <w:spacing w:after="0" w:line="240" w:lineRule="auto"/>
        <w:jc w:val="both"/>
        <w:rPr>
          <w:rFonts w:ascii="Times New Roman" w:hAnsi="Times New Roman" w:cs="Times New Roman"/>
          <w:b/>
          <w:bCs/>
          <w:i/>
          <w:iCs/>
        </w:rPr>
      </w:pPr>
    </w:p>
    <w:p w:rsidR="00E1746E" w:rsidRPr="003C6E7F" w:rsidRDefault="00E1746E" w:rsidP="00E1746E">
      <w:pPr>
        <w:spacing w:after="0" w:line="240" w:lineRule="auto"/>
        <w:jc w:val="both"/>
        <w:rPr>
          <w:rFonts w:ascii="Times New Roman" w:hAnsi="Times New Roman" w:cs="Times New Roman"/>
          <w:b/>
          <w:bCs/>
          <w:i/>
          <w:iCs/>
        </w:rPr>
      </w:pPr>
      <w:r w:rsidRPr="003C6E7F">
        <w:rPr>
          <w:rFonts w:ascii="Times New Roman" w:hAnsi="Times New Roman" w:cs="Times New Roman"/>
          <w:bCs/>
          <w:iCs/>
        </w:rPr>
        <w:t>Год рождения:</w:t>
      </w:r>
      <w:r w:rsidRPr="003C6E7F">
        <w:rPr>
          <w:rFonts w:ascii="Times New Roman" w:hAnsi="Times New Roman" w:cs="Times New Roman"/>
          <w:b/>
          <w:bCs/>
          <w:i/>
          <w:iCs/>
        </w:rPr>
        <w:t xml:space="preserve"> 1977</w:t>
      </w:r>
    </w:p>
    <w:p w:rsidR="00E1746E" w:rsidRPr="003C6E7F" w:rsidRDefault="00E1746E" w:rsidP="00E1746E">
      <w:pPr>
        <w:spacing w:after="0" w:line="240" w:lineRule="auto"/>
        <w:jc w:val="both"/>
        <w:rPr>
          <w:rFonts w:ascii="Times New Roman" w:hAnsi="Times New Roman" w:cs="Times New Roman"/>
          <w:b/>
          <w:bCs/>
          <w:i/>
          <w:iCs/>
        </w:rPr>
      </w:pPr>
    </w:p>
    <w:p w:rsidR="00E1746E" w:rsidRPr="003C6E7F" w:rsidRDefault="00E1746E" w:rsidP="00E1746E">
      <w:pPr>
        <w:spacing w:after="0" w:line="240" w:lineRule="auto"/>
        <w:jc w:val="both"/>
        <w:rPr>
          <w:rFonts w:ascii="Times New Roman" w:hAnsi="Times New Roman" w:cs="Times New Roman"/>
          <w:b/>
          <w:bCs/>
          <w:i/>
          <w:iCs/>
        </w:rPr>
      </w:pPr>
      <w:r w:rsidRPr="003C6E7F">
        <w:rPr>
          <w:rFonts w:ascii="Times New Roman" w:hAnsi="Times New Roman" w:cs="Times New Roman"/>
          <w:bCs/>
          <w:iCs/>
        </w:rPr>
        <w:t>Образование:</w:t>
      </w:r>
      <w:r w:rsidRPr="003C6E7F">
        <w:rPr>
          <w:rFonts w:ascii="Times New Roman" w:hAnsi="Times New Roman" w:cs="Times New Roman"/>
          <w:bCs/>
          <w:iCs/>
        </w:rPr>
        <w:br/>
      </w:r>
      <w:r w:rsidRPr="003C6E7F">
        <w:rPr>
          <w:rFonts w:ascii="Times New Roman" w:hAnsi="Times New Roman" w:cs="Times New Roman"/>
          <w:b/>
          <w:bCs/>
          <w:i/>
          <w:iCs/>
        </w:rPr>
        <w:t>высшее:</w:t>
      </w:r>
      <w:r w:rsidRPr="003C6E7F">
        <w:rPr>
          <w:rFonts w:ascii="Times New Roman" w:hAnsi="Times New Roman" w:cs="Times New Roman"/>
          <w:b/>
          <w:bCs/>
          <w:i/>
          <w:iCs/>
        </w:rPr>
        <w:br/>
        <w:t>- Московский институт экономики, менеджмента и права, экономи</w:t>
      </w:r>
      <w:r w:rsidR="00CB3405" w:rsidRPr="003C6E7F">
        <w:rPr>
          <w:rFonts w:ascii="Times New Roman" w:hAnsi="Times New Roman" w:cs="Times New Roman"/>
          <w:b/>
          <w:bCs/>
          <w:i/>
          <w:iCs/>
        </w:rPr>
        <w:t>ст</w:t>
      </w:r>
      <w:r w:rsidRPr="003C6E7F">
        <w:rPr>
          <w:rFonts w:ascii="Times New Roman" w:hAnsi="Times New Roman" w:cs="Times New Roman"/>
          <w:b/>
          <w:bCs/>
          <w:i/>
          <w:iCs/>
        </w:rPr>
        <w:t>;</w:t>
      </w:r>
      <w:r w:rsidRPr="003C6E7F">
        <w:rPr>
          <w:rFonts w:ascii="Times New Roman" w:hAnsi="Times New Roman" w:cs="Times New Roman"/>
          <w:b/>
          <w:bCs/>
          <w:i/>
          <w:iCs/>
        </w:rPr>
        <w:br/>
        <w:t xml:space="preserve">- Российская Академия Государственной службы при Президенте РФ, </w:t>
      </w:r>
      <w:r w:rsidRPr="003C6E7F">
        <w:rPr>
          <w:rFonts w:ascii="Times New Roman" w:hAnsi="Times New Roman" w:cs="Times New Roman"/>
          <w:b/>
          <w:bCs/>
          <w:i/>
          <w:iCs/>
          <w:color w:val="000000"/>
        </w:rPr>
        <w:t>менеджер</w:t>
      </w:r>
      <w:r w:rsidR="001A114F" w:rsidRPr="003C6E7F">
        <w:rPr>
          <w:rFonts w:ascii="Times New Roman" w:hAnsi="Times New Roman" w:cs="Times New Roman"/>
          <w:b/>
          <w:bCs/>
          <w:i/>
          <w:iCs/>
          <w:color w:val="000000"/>
        </w:rPr>
        <w:t>.</w:t>
      </w:r>
    </w:p>
    <w:p w:rsidR="00E1746E" w:rsidRPr="003C6E7F" w:rsidRDefault="00E1746E" w:rsidP="00E1746E">
      <w:pPr>
        <w:spacing w:after="0" w:line="240" w:lineRule="auto"/>
        <w:jc w:val="both"/>
        <w:rPr>
          <w:rFonts w:ascii="Times New Roman" w:hAnsi="Times New Roman" w:cs="Times New Roman"/>
          <w:b/>
          <w:bCs/>
          <w:i/>
          <w:iCs/>
        </w:rPr>
      </w:pPr>
    </w:p>
    <w:p w:rsidR="00E1746E" w:rsidRPr="003C6E7F" w:rsidRDefault="00E1746E" w:rsidP="00E1746E">
      <w:pPr>
        <w:spacing w:after="0" w:line="240" w:lineRule="auto"/>
        <w:jc w:val="both"/>
        <w:rPr>
          <w:rFonts w:ascii="Times New Roman" w:hAnsi="Times New Roman" w:cs="Times New Roman"/>
          <w:bCs/>
          <w:iCs/>
        </w:rPr>
      </w:pPr>
    </w:p>
    <w:p w:rsidR="00E1746E" w:rsidRPr="003C6E7F" w:rsidRDefault="00E1746E" w:rsidP="00E1746E">
      <w:pPr>
        <w:spacing w:after="0" w:line="240" w:lineRule="auto"/>
        <w:jc w:val="both"/>
        <w:rPr>
          <w:rFonts w:ascii="Times New Roman" w:hAnsi="Times New Roman" w:cs="Times New Roman"/>
          <w:bCs/>
          <w:iCs/>
        </w:rPr>
      </w:pPr>
      <w:r w:rsidRPr="003C6E7F">
        <w:rPr>
          <w:rFonts w:ascii="Times New Roman" w:hAnsi="Times New Roman" w:cs="Times New Roman"/>
          <w:bCs/>
          <w:iCs/>
        </w:rPr>
        <w:t>Все должности, которые член ревизионной комиссии (ревизор) занимал или занимает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rsidR="00E1746E" w:rsidRPr="003C6E7F" w:rsidRDefault="00E1746E" w:rsidP="00E1746E">
      <w:pPr>
        <w:spacing w:after="0" w:line="240" w:lineRule="auto"/>
        <w:jc w:val="both"/>
        <w:rPr>
          <w:rFonts w:ascii="Times New Roman" w:hAnsi="Times New Roman" w:cs="Times New Roman"/>
          <w:bCs/>
          <w:iCs/>
        </w:rPr>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E1746E" w:rsidRPr="003C6E7F" w:rsidTr="00E1746E">
        <w:tc>
          <w:tcPr>
            <w:tcW w:w="2592" w:type="dxa"/>
            <w:gridSpan w:val="2"/>
            <w:tcBorders>
              <w:top w:val="double" w:sz="6" w:space="0" w:color="auto"/>
              <w:left w:val="double" w:sz="6" w:space="0" w:color="auto"/>
              <w:bottom w:val="single" w:sz="6" w:space="0" w:color="auto"/>
              <w:right w:val="single" w:sz="6" w:space="0" w:color="auto"/>
            </w:tcBorders>
          </w:tcPr>
          <w:p w:rsidR="00E1746E" w:rsidRPr="003C6E7F" w:rsidRDefault="00E1746E" w:rsidP="00051133">
            <w:pPr>
              <w:spacing w:after="0" w:line="240" w:lineRule="auto"/>
              <w:jc w:val="both"/>
              <w:rPr>
                <w:rFonts w:ascii="Times New Roman" w:hAnsi="Times New Roman" w:cs="Times New Roman"/>
                <w:bCs/>
                <w:iCs/>
              </w:rPr>
            </w:pPr>
            <w:r w:rsidRPr="003C6E7F">
              <w:rPr>
                <w:rFonts w:ascii="Times New Roman" w:hAnsi="Times New Roman" w:cs="Times New Roman"/>
                <w:bCs/>
                <w:iCs/>
              </w:rPr>
              <w:t>Период</w:t>
            </w:r>
          </w:p>
        </w:tc>
        <w:tc>
          <w:tcPr>
            <w:tcW w:w="3980" w:type="dxa"/>
            <w:tcBorders>
              <w:top w:val="double" w:sz="6" w:space="0" w:color="auto"/>
              <w:left w:val="single" w:sz="6" w:space="0" w:color="auto"/>
              <w:bottom w:val="single" w:sz="6" w:space="0" w:color="auto"/>
              <w:right w:val="single" w:sz="6" w:space="0" w:color="auto"/>
            </w:tcBorders>
          </w:tcPr>
          <w:p w:rsidR="00E1746E" w:rsidRPr="003C6E7F" w:rsidRDefault="00E1746E" w:rsidP="00051133">
            <w:pPr>
              <w:spacing w:after="0" w:line="240" w:lineRule="auto"/>
              <w:jc w:val="both"/>
              <w:rPr>
                <w:rFonts w:ascii="Times New Roman" w:hAnsi="Times New Roman" w:cs="Times New Roman"/>
                <w:bCs/>
                <w:iCs/>
              </w:rPr>
            </w:pPr>
            <w:r w:rsidRPr="003C6E7F">
              <w:rPr>
                <w:rFonts w:ascii="Times New Roman" w:hAnsi="Times New Roman" w:cs="Times New Roman"/>
                <w:bCs/>
                <w:iCs/>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1746E" w:rsidRPr="003C6E7F" w:rsidRDefault="00E1746E" w:rsidP="00051133">
            <w:pPr>
              <w:spacing w:after="0" w:line="240" w:lineRule="auto"/>
              <w:jc w:val="both"/>
              <w:rPr>
                <w:rFonts w:ascii="Times New Roman" w:hAnsi="Times New Roman" w:cs="Times New Roman"/>
                <w:bCs/>
                <w:iCs/>
              </w:rPr>
            </w:pPr>
            <w:r w:rsidRPr="003C6E7F">
              <w:rPr>
                <w:rFonts w:ascii="Times New Roman" w:hAnsi="Times New Roman" w:cs="Times New Roman"/>
                <w:bCs/>
                <w:iCs/>
              </w:rPr>
              <w:t>Должность</w:t>
            </w:r>
          </w:p>
        </w:tc>
      </w:tr>
      <w:tr w:rsidR="00E1746E" w:rsidRPr="003C6E7F" w:rsidTr="00E1746E">
        <w:tc>
          <w:tcPr>
            <w:tcW w:w="1332" w:type="dxa"/>
            <w:tcBorders>
              <w:top w:val="single" w:sz="6" w:space="0" w:color="auto"/>
              <w:left w:val="double" w:sz="6" w:space="0" w:color="auto"/>
              <w:bottom w:val="single" w:sz="6" w:space="0" w:color="auto"/>
              <w:right w:val="single" w:sz="6" w:space="0" w:color="auto"/>
            </w:tcBorders>
          </w:tcPr>
          <w:p w:rsidR="00E1746E" w:rsidRPr="003C6E7F" w:rsidRDefault="00E1746E" w:rsidP="00051133">
            <w:pPr>
              <w:spacing w:after="0" w:line="240" w:lineRule="auto"/>
              <w:jc w:val="both"/>
              <w:rPr>
                <w:rFonts w:ascii="Times New Roman" w:hAnsi="Times New Roman" w:cs="Times New Roman"/>
                <w:bCs/>
                <w:iCs/>
              </w:rPr>
            </w:pPr>
            <w:r w:rsidRPr="003C6E7F">
              <w:rPr>
                <w:rFonts w:ascii="Times New Roman" w:hAnsi="Times New Roman" w:cs="Times New Roman"/>
                <w:bCs/>
                <w:iCs/>
              </w:rPr>
              <w:t>с</w:t>
            </w:r>
          </w:p>
        </w:tc>
        <w:tc>
          <w:tcPr>
            <w:tcW w:w="1260" w:type="dxa"/>
            <w:tcBorders>
              <w:top w:val="single" w:sz="6" w:space="0" w:color="auto"/>
              <w:left w:val="single" w:sz="6" w:space="0" w:color="auto"/>
              <w:bottom w:val="single" w:sz="6" w:space="0" w:color="auto"/>
              <w:right w:val="single" w:sz="6" w:space="0" w:color="auto"/>
            </w:tcBorders>
          </w:tcPr>
          <w:p w:rsidR="00E1746E" w:rsidRPr="003C6E7F" w:rsidRDefault="00E1746E" w:rsidP="00051133">
            <w:pPr>
              <w:spacing w:after="0" w:line="240" w:lineRule="auto"/>
              <w:jc w:val="both"/>
              <w:rPr>
                <w:rFonts w:ascii="Times New Roman" w:hAnsi="Times New Roman" w:cs="Times New Roman"/>
                <w:bCs/>
                <w:iCs/>
              </w:rPr>
            </w:pPr>
            <w:r w:rsidRPr="003C6E7F">
              <w:rPr>
                <w:rFonts w:ascii="Times New Roman" w:hAnsi="Times New Roman" w:cs="Times New Roman"/>
                <w:bCs/>
                <w:iCs/>
              </w:rPr>
              <w:t>по</w:t>
            </w:r>
          </w:p>
        </w:tc>
        <w:tc>
          <w:tcPr>
            <w:tcW w:w="3980" w:type="dxa"/>
            <w:tcBorders>
              <w:top w:val="single" w:sz="6" w:space="0" w:color="auto"/>
              <w:left w:val="single" w:sz="6" w:space="0" w:color="auto"/>
              <w:bottom w:val="single" w:sz="6" w:space="0" w:color="auto"/>
              <w:right w:val="single" w:sz="6" w:space="0" w:color="auto"/>
            </w:tcBorders>
          </w:tcPr>
          <w:p w:rsidR="00E1746E" w:rsidRPr="003C6E7F" w:rsidRDefault="00E1746E" w:rsidP="00051133">
            <w:pPr>
              <w:spacing w:after="0" w:line="240" w:lineRule="auto"/>
              <w:jc w:val="both"/>
              <w:rPr>
                <w:rFonts w:ascii="Times New Roman" w:hAnsi="Times New Roman" w:cs="Times New Roman"/>
                <w:bCs/>
                <w:iCs/>
              </w:rPr>
            </w:pPr>
          </w:p>
        </w:tc>
        <w:tc>
          <w:tcPr>
            <w:tcW w:w="2680" w:type="dxa"/>
            <w:tcBorders>
              <w:top w:val="single" w:sz="6" w:space="0" w:color="auto"/>
              <w:left w:val="single" w:sz="6" w:space="0" w:color="auto"/>
              <w:bottom w:val="single" w:sz="6" w:space="0" w:color="auto"/>
              <w:right w:val="double" w:sz="6" w:space="0" w:color="auto"/>
            </w:tcBorders>
          </w:tcPr>
          <w:p w:rsidR="00E1746E" w:rsidRPr="003C6E7F" w:rsidRDefault="00E1746E" w:rsidP="00051133">
            <w:pPr>
              <w:spacing w:after="0" w:line="240" w:lineRule="auto"/>
              <w:jc w:val="both"/>
              <w:rPr>
                <w:rFonts w:ascii="Times New Roman" w:hAnsi="Times New Roman" w:cs="Times New Roman"/>
                <w:bCs/>
                <w:iCs/>
              </w:rPr>
            </w:pPr>
          </w:p>
        </w:tc>
      </w:tr>
      <w:tr w:rsidR="00B65D8C" w:rsidRPr="003C6E7F" w:rsidTr="00E1746E">
        <w:tc>
          <w:tcPr>
            <w:tcW w:w="1332" w:type="dxa"/>
            <w:tcBorders>
              <w:top w:val="single" w:sz="6" w:space="0" w:color="auto"/>
              <w:left w:val="double" w:sz="6" w:space="0" w:color="auto"/>
              <w:bottom w:val="single" w:sz="6" w:space="0" w:color="auto"/>
              <w:right w:val="single" w:sz="6" w:space="0" w:color="auto"/>
            </w:tcBorders>
          </w:tcPr>
          <w:p w:rsidR="00B65D8C" w:rsidRPr="003C6E7F" w:rsidRDefault="00B65D8C" w:rsidP="005E0007">
            <w:pPr>
              <w:spacing w:after="0" w:line="240" w:lineRule="auto"/>
              <w:jc w:val="both"/>
              <w:rPr>
                <w:rFonts w:ascii="Times New Roman" w:hAnsi="Times New Roman" w:cs="Times New Roman"/>
                <w:bCs/>
                <w:iCs/>
                <w:color w:val="000000"/>
              </w:rPr>
            </w:pPr>
            <w:r w:rsidRPr="003C6E7F">
              <w:rPr>
                <w:rFonts w:ascii="Times New Roman" w:hAnsi="Times New Roman" w:cs="Times New Roman"/>
                <w:bCs/>
                <w:iCs/>
                <w:color w:val="000000"/>
              </w:rPr>
              <w:t>2017 год</w:t>
            </w:r>
          </w:p>
        </w:tc>
        <w:tc>
          <w:tcPr>
            <w:tcW w:w="1260" w:type="dxa"/>
            <w:tcBorders>
              <w:top w:val="single" w:sz="6" w:space="0" w:color="auto"/>
              <w:left w:val="single" w:sz="6" w:space="0" w:color="auto"/>
              <w:bottom w:val="single" w:sz="6" w:space="0" w:color="auto"/>
              <w:right w:val="single" w:sz="6" w:space="0" w:color="auto"/>
            </w:tcBorders>
          </w:tcPr>
          <w:p w:rsidR="00B65D8C" w:rsidRPr="003C6E7F" w:rsidRDefault="00B65D8C" w:rsidP="00051133">
            <w:pPr>
              <w:spacing w:after="0" w:line="240" w:lineRule="auto"/>
              <w:jc w:val="both"/>
              <w:rPr>
                <w:rFonts w:ascii="Times New Roman" w:hAnsi="Times New Roman" w:cs="Times New Roman"/>
                <w:bCs/>
                <w:iCs/>
                <w:color w:val="000000"/>
              </w:rPr>
            </w:pPr>
            <w:r w:rsidRPr="003C6E7F">
              <w:rPr>
                <w:rFonts w:ascii="Times New Roman" w:hAnsi="Times New Roman" w:cs="Times New Roman"/>
                <w:bCs/>
                <w:iCs/>
                <w:color w:val="000000"/>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B65D8C" w:rsidRPr="003C6E7F" w:rsidRDefault="00B65D8C" w:rsidP="00051133">
            <w:pPr>
              <w:spacing w:after="0" w:line="240" w:lineRule="auto"/>
              <w:jc w:val="both"/>
              <w:rPr>
                <w:rFonts w:ascii="Times New Roman" w:hAnsi="Times New Roman" w:cs="Times New Roman"/>
              </w:rPr>
            </w:pPr>
            <w:r w:rsidRPr="003C6E7F">
              <w:rPr>
                <w:rFonts w:ascii="Times New Roman" w:hAnsi="Times New Roman" w:cs="Times New Roman"/>
                <w:bCs/>
                <w:iCs/>
                <w:color w:val="000000"/>
              </w:rPr>
              <w:t>Публичное акционерное общество «Федеральная сетевая компания - Россети» (до октября 2022 года – Публичное акционерное общество «Федеральная сетевая компания Единой энергетической системы»)</w:t>
            </w:r>
          </w:p>
        </w:tc>
        <w:tc>
          <w:tcPr>
            <w:tcW w:w="2680" w:type="dxa"/>
            <w:tcBorders>
              <w:top w:val="single" w:sz="6" w:space="0" w:color="auto"/>
              <w:left w:val="single" w:sz="6" w:space="0" w:color="auto"/>
              <w:bottom w:val="single" w:sz="6" w:space="0" w:color="auto"/>
              <w:right w:val="double" w:sz="6" w:space="0" w:color="auto"/>
            </w:tcBorders>
          </w:tcPr>
          <w:p w:rsidR="00B65D8C" w:rsidRPr="003C6E7F" w:rsidRDefault="00B65D8C" w:rsidP="00051133">
            <w:pPr>
              <w:spacing w:after="0" w:line="240" w:lineRule="auto"/>
              <w:jc w:val="both"/>
              <w:rPr>
                <w:rFonts w:ascii="Times New Roman" w:hAnsi="Times New Roman" w:cs="Times New Roman"/>
                <w:bCs/>
                <w:iCs/>
                <w:color w:val="000000"/>
              </w:rPr>
            </w:pPr>
            <w:r w:rsidRPr="003C6E7F">
              <w:rPr>
                <w:rFonts w:ascii="Times New Roman" w:hAnsi="Times New Roman" w:cs="Times New Roman"/>
                <w:bCs/>
                <w:iCs/>
                <w:color w:val="000000"/>
              </w:rPr>
              <w:t>Первый заместитель начальника Департамента внутреннего аудита</w:t>
            </w:r>
          </w:p>
        </w:tc>
      </w:tr>
      <w:tr w:rsidR="00A412B4" w:rsidRPr="003C6E7F" w:rsidTr="00E1746E">
        <w:tc>
          <w:tcPr>
            <w:tcW w:w="1332" w:type="dxa"/>
            <w:tcBorders>
              <w:top w:val="single" w:sz="6" w:space="0" w:color="auto"/>
              <w:left w:val="double" w:sz="6" w:space="0" w:color="auto"/>
              <w:bottom w:val="single" w:sz="6" w:space="0" w:color="auto"/>
              <w:right w:val="single" w:sz="6" w:space="0" w:color="auto"/>
            </w:tcBorders>
          </w:tcPr>
          <w:p w:rsidR="00A412B4" w:rsidRPr="003C6E7F" w:rsidRDefault="00A412B4" w:rsidP="005E0007">
            <w:pPr>
              <w:spacing w:after="0" w:line="240" w:lineRule="auto"/>
              <w:jc w:val="both"/>
              <w:rPr>
                <w:rFonts w:ascii="Times New Roman" w:hAnsi="Times New Roman" w:cs="Times New Roman"/>
                <w:bCs/>
                <w:iCs/>
              </w:rPr>
            </w:pPr>
            <w:r w:rsidRPr="003C6E7F">
              <w:rPr>
                <w:rFonts w:ascii="Times New Roman" w:hAnsi="Times New Roman" w:cs="Times New Roman"/>
                <w:bCs/>
                <w:iCs/>
                <w:color w:val="000000"/>
              </w:rPr>
              <w:t>20</w:t>
            </w:r>
            <w:r w:rsidR="005E0007" w:rsidRPr="003C6E7F">
              <w:rPr>
                <w:rFonts w:ascii="Times New Roman" w:hAnsi="Times New Roman" w:cs="Times New Roman"/>
                <w:bCs/>
                <w:iCs/>
                <w:color w:val="000000"/>
              </w:rPr>
              <w:t>20</w:t>
            </w:r>
            <w:r w:rsidRPr="003C6E7F">
              <w:rPr>
                <w:rFonts w:ascii="Times New Roman" w:hAnsi="Times New Roman" w:cs="Times New Roman"/>
                <w:bCs/>
                <w:iCs/>
                <w:color w:val="000000"/>
              </w:rPr>
              <w:t xml:space="preserve"> год</w:t>
            </w:r>
          </w:p>
        </w:tc>
        <w:tc>
          <w:tcPr>
            <w:tcW w:w="1260" w:type="dxa"/>
            <w:tcBorders>
              <w:top w:val="single" w:sz="6" w:space="0" w:color="auto"/>
              <w:left w:val="single" w:sz="6" w:space="0" w:color="auto"/>
              <w:bottom w:val="single" w:sz="6" w:space="0" w:color="auto"/>
              <w:right w:val="single" w:sz="6" w:space="0" w:color="auto"/>
            </w:tcBorders>
          </w:tcPr>
          <w:p w:rsidR="00A412B4" w:rsidRPr="003C6E7F" w:rsidRDefault="00B65D8C" w:rsidP="00051133">
            <w:pPr>
              <w:spacing w:after="0" w:line="240" w:lineRule="auto"/>
              <w:jc w:val="both"/>
              <w:rPr>
                <w:rFonts w:ascii="Times New Roman" w:hAnsi="Times New Roman" w:cs="Times New Roman"/>
                <w:bCs/>
                <w:iCs/>
              </w:rPr>
            </w:pPr>
            <w:r w:rsidRPr="003C6E7F">
              <w:rPr>
                <w:rFonts w:ascii="Times New Roman" w:hAnsi="Times New Roman" w:cs="Times New Roman"/>
                <w:bCs/>
                <w:iCs/>
              </w:rPr>
              <w:t>2023 год</w:t>
            </w:r>
          </w:p>
        </w:tc>
        <w:tc>
          <w:tcPr>
            <w:tcW w:w="3980" w:type="dxa"/>
            <w:tcBorders>
              <w:top w:val="single" w:sz="6" w:space="0" w:color="auto"/>
              <w:left w:val="single" w:sz="6" w:space="0" w:color="auto"/>
              <w:bottom w:val="single" w:sz="6" w:space="0" w:color="auto"/>
              <w:right w:val="single" w:sz="6" w:space="0" w:color="auto"/>
            </w:tcBorders>
          </w:tcPr>
          <w:p w:rsidR="00A412B4" w:rsidRPr="003C6E7F" w:rsidRDefault="00C94A97" w:rsidP="00051133">
            <w:pPr>
              <w:spacing w:after="0" w:line="240" w:lineRule="auto"/>
              <w:jc w:val="both"/>
              <w:rPr>
                <w:rFonts w:ascii="Times New Roman" w:hAnsi="Times New Roman" w:cs="Times New Roman"/>
                <w:bCs/>
                <w:iCs/>
              </w:rPr>
            </w:pPr>
            <w:r w:rsidRPr="003C6E7F">
              <w:rPr>
                <w:rFonts w:ascii="Times New Roman" w:hAnsi="Times New Roman" w:cs="Times New Roman"/>
              </w:rPr>
              <w:t>Публичное акционерное общество «Российские сети»</w:t>
            </w:r>
          </w:p>
        </w:tc>
        <w:tc>
          <w:tcPr>
            <w:tcW w:w="2680" w:type="dxa"/>
            <w:tcBorders>
              <w:top w:val="single" w:sz="6" w:space="0" w:color="auto"/>
              <w:left w:val="single" w:sz="6" w:space="0" w:color="auto"/>
              <w:bottom w:val="single" w:sz="6" w:space="0" w:color="auto"/>
              <w:right w:val="double" w:sz="6" w:space="0" w:color="auto"/>
            </w:tcBorders>
          </w:tcPr>
          <w:p w:rsidR="00A412B4" w:rsidRPr="003C6E7F" w:rsidRDefault="00A412B4" w:rsidP="00051133">
            <w:pPr>
              <w:spacing w:after="0" w:line="240" w:lineRule="auto"/>
              <w:jc w:val="both"/>
              <w:rPr>
                <w:rFonts w:ascii="Times New Roman" w:hAnsi="Times New Roman" w:cs="Times New Roman"/>
                <w:bCs/>
                <w:iCs/>
              </w:rPr>
            </w:pPr>
            <w:r w:rsidRPr="003C6E7F">
              <w:rPr>
                <w:rFonts w:ascii="Times New Roman" w:hAnsi="Times New Roman" w:cs="Times New Roman"/>
                <w:bCs/>
                <w:iCs/>
                <w:color w:val="000000"/>
              </w:rPr>
              <w:t xml:space="preserve">Первый заместитель начальника Департамента </w:t>
            </w:r>
            <w:r w:rsidRPr="003C6E7F">
              <w:rPr>
                <w:rFonts w:ascii="Times New Roman" w:hAnsi="Times New Roman" w:cs="Times New Roman"/>
                <w:bCs/>
                <w:iCs/>
                <w:color w:val="000000"/>
              </w:rPr>
              <w:lastRenderedPageBreak/>
              <w:t>внутреннего аудита</w:t>
            </w:r>
            <w:r w:rsidR="00051133" w:rsidRPr="003C6E7F">
              <w:rPr>
                <w:rFonts w:ascii="Times New Roman" w:hAnsi="Times New Roman" w:cs="Times New Roman"/>
                <w:bCs/>
                <w:iCs/>
                <w:color w:val="000000"/>
              </w:rPr>
              <w:t xml:space="preserve"> (по совместительству)</w:t>
            </w:r>
          </w:p>
        </w:tc>
      </w:tr>
      <w:tr w:rsidR="00A412B4" w:rsidRPr="003C6E7F" w:rsidTr="00E1746E">
        <w:tc>
          <w:tcPr>
            <w:tcW w:w="1332" w:type="dxa"/>
            <w:tcBorders>
              <w:top w:val="single" w:sz="6" w:space="0" w:color="auto"/>
              <w:left w:val="double" w:sz="6" w:space="0" w:color="auto"/>
              <w:bottom w:val="single" w:sz="6" w:space="0" w:color="auto"/>
              <w:right w:val="single" w:sz="6" w:space="0" w:color="auto"/>
            </w:tcBorders>
          </w:tcPr>
          <w:p w:rsidR="00A412B4" w:rsidRPr="003C6E7F" w:rsidRDefault="00A412B4" w:rsidP="00051133">
            <w:pPr>
              <w:spacing w:after="0" w:line="240" w:lineRule="auto"/>
              <w:jc w:val="both"/>
              <w:rPr>
                <w:rFonts w:ascii="Times New Roman" w:hAnsi="Times New Roman" w:cs="Times New Roman"/>
                <w:bCs/>
                <w:iCs/>
              </w:rPr>
            </w:pPr>
            <w:r w:rsidRPr="003C6E7F">
              <w:rPr>
                <w:rFonts w:ascii="Times New Roman" w:hAnsi="Times New Roman"/>
              </w:rPr>
              <w:lastRenderedPageBreak/>
              <w:t>ноябрь 2020 года</w:t>
            </w:r>
          </w:p>
        </w:tc>
        <w:tc>
          <w:tcPr>
            <w:tcW w:w="1260" w:type="dxa"/>
            <w:tcBorders>
              <w:top w:val="single" w:sz="6" w:space="0" w:color="auto"/>
              <w:left w:val="single" w:sz="6" w:space="0" w:color="auto"/>
              <w:bottom w:val="single" w:sz="6" w:space="0" w:color="auto"/>
              <w:right w:val="single" w:sz="6" w:space="0" w:color="auto"/>
            </w:tcBorders>
          </w:tcPr>
          <w:p w:rsidR="00A412B4" w:rsidRPr="003C6E7F" w:rsidRDefault="00A412B4" w:rsidP="00051133">
            <w:pPr>
              <w:spacing w:after="0" w:line="240" w:lineRule="auto"/>
              <w:jc w:val="both"/>
              <w:rPr>
                <w:rFonts w:ascii="Times New Roman" w:hAnsi="Times New Roman" w:cs="Times New Roman"/>
                <w:bCs/>
                <w:iCs/>
              </w:rPr>
            </w:pPr>
            <w:r w:rsidRPr="003C6E7F">
              <w:rPr>
                <w:rFonts w:ascii="Times New Roman" w:hAnsi="Times New Roman"/>
              </w:rPr>
              <w:t>май 2021 года</w:t>
            </w:r>
          </w:p>
        </w:tc>
        <w:tc>
          <w:tcPr>
            <w:tcW w:w="3980" w:type="dxa"/>
            <w:tcBorders>
              <w:top w:val="single" w:sz="6" w:space="0" w:color="auto"/>
              <w:left w:val="single" w:sz="6" w:space="0" w:color="auto"/>
              <w:bottom w:val="single" w:sz="6" w:space="0" w:color="auto"/>
              <w:right w:val="single" w:sz="6" w:space="0" w:color="auto"/>
            </w:tcBorders>
          </w:tcPr>
          <w:p w:rsidR="00A412B4" w:rsidRPr="003C6E7F" w:rsidRDefault="00A412B4" w:rsidP="00051133">
            <w:pPr>
              <w:spacing w:after="0" w:line="240" w:lineRule="auto"/>
              <w:jc w:val="both"/>
              <w:rPr>
                <w:rFonts w:ascii="Times New Roman" w:hAnsi="Times New Roman" w:cs="Times New Roman"/>
                <w:bCs/>
                <w:iCs/>
              </w:rPr>
            </w:pPr>
            <w:r w:rsidRPr="003C6E7F">
              <w:rPr>
                <w:rFonts w:ascii="Times New Roman" w:hAnsi="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rsidR="00A412B4" w:rsidRPr="003C6E7F" w:rsidRDefault="00A412B4" w:rsidP="00051133">
            <w:pPr>
              <w:spacing w:after="0" w:line="240" w:lineRule="auto"/>
              <w:jc w:val="both"/>
              <w:rPr>
                <w:rFonts w:ascii="Times New Roman" w:hAnsi="Times New Roman" w:cs="Times New Roman"/>
                <w:bCs/>
                <w:iCs/>
              </w:rPr>
            </w:pPr>
            <w:r w:rsidRPr="003C6E7F">
              <w:rPr>
                <w:rFonts w:ascii="Times New Roman" w:hAnsi="Times New Roman"/>
              </w:rPr>
              <w:t>Член Ревизионной комиссии</w:t>
            </w:r>
          </w:p>
        </w:tc>
      </w:tr>
      <w:tr w:rsidR="00E27F91" w:rsidRPr="003C6E7F" w:rsidTr="00AB5B5A">
        <w:tc>
          <w:tcPr>
            <w:tcW w:w="1332" w:type="dxa"/>
            <w:tcBorders>
              <w:top w:val="single" w:sz="6" w:space="0" w:color="auto"/>
              <w:left w:val="double" w:sz="6" w:space="0" w:color="auto"/>
              <w:bottom w:val="single" w:sz="6" w:space="0" w:color="auto"/>
              <w:right w:val="single" w:sz="6" w:space="0" w:color="auto"/>
            </w:tcBorders>
          </w:tcPr>
          <w:p w:rsidR="00E27F91" w:rsidRPr="003C6E7F" w:rsidRDefault="00E27F91" w:rsidP="00051133">
            <w:pPr>
              <w:spacing w:after="0" w:line="240" w:lineRule="auto"/>
              <w:jc w:val="both"/>
              <w:rPr>
                <w:rFonts w:ascii="Times New Roman" w:hAnsi="Times New Roman"/>
              </w:rPr>
            </w:pPr>
            <w:r w:rsidRPr="003C6E7F">
              <w:rPr>
                <w:rFonts w:ascii="Times New Roman" w:hAnsi="Times New Roman"/>
              </w:rPr>
              <w:t>май 2021 года</w:t>
            </w:r>
          </w:p>
        </w:tc>
        <w:tc>
          <w:tcPr>
            <w:tcW w:w="1260" w:type="dxa"/>
            <w:tcBorders>
              <w:top w:val="single" w:sz="6" w:space="0" w:color="auto"/>
              <w:left w:val="single" w:sz="6" w:space="0" w:color="auto"/>
              <w:bottom w:val="single" w:sz="6" w:space="0" w:color="auto"/>
              <w:right w:val="single" w:sz="6" w:space="0" w:color="auto"/>
            </w:tcBorders>
          </w:tcPr>
          <w:p w:rsidR="00E27F91" w:rsidRPr="003C6E7F" w:rsidRDefault="00E27F91" w:rsidP="00051133">
            <w:pPr>
              <w:spacing w:after="0" w:line="240" w:lineRule="auto"/>
              <w:jc w:val="both"/>
              <w:rPr>
                <w:rFonts w:ascii="Times New Roman" w:hAnsi="Times New Roman"/>
              </w:rPr>
            </w:pPr>
            <w:r w:rsidRPr="003C6E7F">
              <w:rPr>
                <w:rFonts w:ascii="Times New Roman" w:hAnsi="Times New Roman"/>
              </w:rPr>
              <w:t>июнь 2022 года</w:t>
            </w:r>
          </w:p>
        </w:tc>
        <w:tc>
          <w:tcPr>
            <w:tcW w:w="3980" w:type="dxa"/>
            <w:tcBorders>
              <w:top w:val="single" w:sz="6" w:space="0" w:color="auto"/>
              <w:left w:val="single" w:sz="6" w:space="0" w:color="auto"/>
              <w:bottom w:val="single" w:sz="6" w:space="0" w:color="auto"/>
              <w:right w:val="single" w:sz="6" w:space="0" w:color="auto"/>
            </w:tcBorders>
          </w:tcPr>
          <w:p w:rsidR="00E27F91" w:rsidRPr="003C6E7F" w:rsidRDefault="00E27F91" w:rsidP="00051133">
            <w:pPr>
              <w:spacing w:after="0" w:line="240" w:lineRule="auto"/>
              <w:jc w:val="both"/>
              <w:rPr>
                <w:rFonts w:ascii="Times New Roman" w:hAnsi="Times New Roman"/>
              </w:rPr>
            </w:pPr>
            <w:r w:rsidRPr="003C6E7F">
              <w:rPr>
                <w:rFonts w:ascii="Times New Roman" w:hAnsi="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rsidR="00E27F91" w:rsidRPr="003C6E7F" w:rsidRDefault="00E27F91" w:rsidP="00051133">
            <w:pPr>
              <w:spacing w:after="0" w:line="240" w:lineRule="auto"/>
              <w:jc w:val="both"/>
              <w:rPr>
                <w:rFonts w:ascii="Times New Roman" w:hAnsi="Times New Roman"/>
              </w:rPr>
            </w:pPr>
            <w:r w:rsidRPr="003C6E7F">
              <w:rPr>
                <w:rFonts w:ascii="Times New Roman" w:hAnsi="Times New Roman"/>
              </w:rPr>
              <w:t>Член Ревизионной комиссии</w:t>
            </w:r>
          </w:p>
        </w:tc>
      </w:tr>
      <w:tr w:rsidR="00E27F91" w:rsidRPr="003C6E7F" w:rsidTr="00AB5B5A">
        <w:tc>
          <w:tcPr>
            <w:tcW w:w="1332" w:type="dxa"/>
            <w:tcBorders>
              <w:top w:val="single" w:sz="6" w:space="0" w:color="auto"/>
              <w:left w:val="double" w:sz="6" w:space="0" w:color="auto"/>
              <w:bottom w:val="single" w:sz="6" w:space="0" w:color="auto"/>
              <w:right w:val="single" w:sz="6" w:space="0" w:color="auto"/>
            </w:tcBorders>
          </w:tcPr>
          <w:p w:rsidR="00E27F91" w:rsidRPr="003C6E7F" w:rsidRDefault="00E27F91" w:rsidP="00051133">
            <w:pPr>
              <w:spacing w:after="0" w:line="240" w:lineRule="auto"/>
              <w:jc w:val="both"/>
              <w:rPr>
                <w:rFonts w:ascii="Times New Roman" w:hAnsi="Times New Roman"/>
              </w:rPr>
            </w:pPr>
            <w:r w:rsidRPr="003C6E7F">
              <w:rPr>
                <w:rFonts w:ascii="Times New Roman" w:hAnsi="Times New Roman"/>
              </w:rPr>
              <w:t>июнь 2022 года</w:t>
            </w:r>
          </w:p>
        </w:tc>
        <w:tc>
          <w:tcPr>
            <w:tcW w:w="1260" w:type="dxa"/>
            <w:tcBorders>
              <w:top w:val="single" w:sz="6" w:space="0" w:color="auto"/>
              <w:left w:val="single" w:sz="6" w:space="0" w:color="auto"/>
              <w:bottom w:val="single" w:sz="6" w:space="0" w:color="auto"/>
              <w:right w:val="single" w:sz="6" w:space="0" w:color="auto"/>
            </w:tcBorders>
          </w:tcPr>
          <w:p w:rsidR="00E27F91" w:rsidRPr="003C6E7F" w:rsidRDefault="00E27F91" w:rsidP="00051133">
            <w:pPr>
              <w:spacing w:after="0" w:line="240" w:lineRule="auto"/>
              <w:jc w:val="both"/>
              <w:rPr>
                <w:rFonts w:ascii="Times New Roman" w:hAnsi="Times New Roman"/>
              </w:rPr>
            </w:pPr>
            <w:r w:rsidRPr="003C6E7F">
              <w:rPr>
                <w:rFonts w:ascii="Times New Roman" w:hAnsi="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E27F91" w:rsidRPr="003C6E7F" w:rsidRDefault="00E27F91" w:rsidP="00051133">
            <w:pPr>
              <w:spacing w:after="0" w:line="240" w:lineRule="auto"/>
              <w:jc w:val="both"/>
              <w:rPr>
                <w:rFonts w:ascii="Times New Roman" w:hAnsi="Times New Roman"/>
              </w:rPr>
            </w:pPr>
            <w:r w:rsidRPr="003C6E7F">
              <w:rPr>
                <w:rFonts w:ascii="Times New Roman" w:hAnsi="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rsidR="00E27F91" w:rsidRPr="003C6E7F" w:rsidRDefault="00E27F91" w:rsidP="00051133">
            <w:pPr>
              <w:spacing w:after="0" w:line="240" w:lineRule="auto"/>
              <w:jc w:val="both"/>
              <w:rPr>
                <w:rFonts w:ascii="Times New Roman" w:hAnsi="Times New Roman"/>
              </w:rPr>
            </w:pPr>
            <w:r w:rsidRPr="003C6E7F">
              <w:rPr>
                <w:rFonts w:ascii="Times New Roman" w:hAnsi="Times New Roman"/>
              </w:rPr>
              <w:t>Член Ревизионной комиссии</w:t>
            </w:r>
          </w:p>
        </w:tc>
      </w:tr>
    </w:tbl>
    <w:p w:rsidR="00E1746E" w:rsidRPr="003C6E7F" w:rsidRDefault="00E1746E" w:rsidP="00E1746E">
      <w:pPr>
        <w:spacing w:after="0" w:line="240" w:lineRule="auto"/>
        <w:jc w:val="both"/>
        <w:rPr>
          <w:rFonts w:ascii="Times New Roman" w:hAnsi="Times New Roman" w:cs="Times New Roman"/>
          <w:b/>
          <w:bCs/>
          <w:i/>
          <w:iCs/>
        </w:rPr>
      </w:pPr>
    </w:p>
    <w:tbl>
      <w:tblPr>
        <w:tblStyle w:val="ab"/>
        <w:tblW w:w="5079" w:type="pct"/>
        <w:tblLook w:val="04A0" w:firstRow="1" w:lastRow="0" w:firstColumn="1" w:lastColumn="0" w:noHBand="0" w:noVBand="1"/>
      </w:tblPr>
      <w:tblGrid>
        <w:gridCol w:w="6339"/>
        <w:gridCol w:w="3153"/>
      </w:tblGrid>
      <w:tr w:rsidR="00E1746E" w:rsidRPr="003C6E7F" w:rsidTr="00E1746E">
        <w:tc>
          <w:tcPr>
            <w:tcW w:w="3339" w:type="pct"/>
            <w:tcBorders>
              <w:top w:val="single" w:sz="4" w:space="0" w:color="auto"/>
            </w:tcBorders>
          </w:tcPr>
          <w:p w:rsidR="00E1746E" w:rsidRPr="003C6E7F" w:rsidRDefault="00E1746E" w:rsidP="00E1746E">
            <w:pPr>
              <w:jc w:val="both"/>
              <w:rPr>
                <w:rFonts w:ascii="Times New Roman" w:hAnsi="Times New Roman" w:cs="Times New Roman"/>
                <w:bCs/>
                <w:iCs/>
              </w:rPr>
            </w:pPr>
            <w:r w:rsidRPr="003C6E7F">
              <w:rPr>
                <w:rFonts w:ascii="Times New Roman" w:hAnsi="Times New Roman" w:cs="Times New Roman"/>
                <w:bCs/>
                <w:iCs/>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rsidR="00E1746E" w:rsidRPr="003C6E7F" w:rsidRDefault="00E1746E" w:rsidP="00E1746E">
            <w:pPr>
              <w:jc w:val="both"/>
              <w:rPr>
                <w:rFonts w:ascii="Times New Roman" w:hAnsi="Times New Roman" w:cs="Times New Roman"/>
                <w:b/>
                <w:bCs/>
                <w:i/>
                <w:iCs/>
              </w:rPr>
            </w:pPr>
            <w:r w:rsidRPr="003C6E7F">
              <w:rPr>
                <w:rFonts w:ascii="Times New Roman" w:hAnsi="Times New Roman" w:cs="Times New Roman"/>
                <w:b/>
                <w:bCs/>
                <w:i/>
                <w:iCs/>
              </w:rPr>
              <w:t>Не имеет</w:t>
            </w:r>
          </w:p>
        </w:tc>
      </w:tr>
      <w:tr w:rsidR="00E1746E" w:rsidRPr="003C6E7F" w:rsidTr="00E1746E">
        <w:tc>
          <w:tcPr>
            <w:tcW w:w="3339" w:type="pct"/>
          </w:tcPr>
          <w:p w:rsidR="00E1746E" w:rsidRPr="003C6E7F" w:rsidRDefault="00E1746E" w:rsidP="00E1746E">
            <w:pPr>
              <w:jc w:val="both"/>
              <w:rPr>
                <w:rFonts w:ascii="Times New Roman" w:hAnsi="Times New Roman" w:cs="Times New Roman"/>
                <w:bCs/>
                <w:iCs/>
              </w:rPr>
            </w:pPr>
            <w:r w:rsidRPr="003C6E7F">
              <w:rPr>
                <w:rFonts w:ascii="Times New Roman" w:hAnsi="Times New Roman" w:cs="Times New Roman"/>
                <w:bCs/>
                <w:iCs/>
              </w:rPr>
              <w:t>доля принадлежащих такому лицу обыкновенных акций эмитента</w:t>
            </w:r>
          </w:p>
        </w:tc>
        <w:tc>
          <w:tcPr>
            <w:tcW w:w="1661" w:type="pct"/>
            <w:vAlign w:val="center"/>
          </w:tcPr>
          <w:p w:rsidR="00E1746E" w:rsidRPr="003C6E7F" w:rsidRDefault="00E1746E" w:rsidP="00E1746E">
            <w:pPr>
              <w:jc w:val="both"/>
              <w:rPr>
                <w:rFonts w:ascii="Times New Roman" w:hAnsi="Times New Roman" w:cs="Times New Roman"/>
                <w:b/>
                <w:bCs/>
                <w:i/>
                <w:iCs/>
              </w:rPr>
            </w:pPr>
            <w:r w:rsidRPr="003C6E7F">
              <w:rPr>
                <w:rFonts w:ascii="Times New Roman" w:hAnsi="Times New Roman" w:cs="Times New Roman"/>
                <w:b/>
                <w:bCs/>
                <w:i/>
                <w:iCs/>
              </w:rPr>
              <w:t>Не имеет</w:t>
            </w:r>
          </w:p>
        </w:tc>
      </w:tr>
      <w:tr w:rsidR="00E1746E" w:rsidRPr="003C6E7F" w:rsidTr="00E1746E">
        <w:tc>
          <w:tcPr>
            <w:tcW w:w="3339" w:type="pct"/>
          </w:tcPr>
          <w:p w:rsidR="00E1746E" w:rsidRPr="003C6E7F" w:rsidRDefault="00E1746E" w:rsidP="00E1746E">
            <w:pPr>
              <w:jc w:val="both"/>
              <w:rPr>
                <w:rFonts w:ascii="Times New Roman" w:hAnsi="Times New Roman" w:cs="Times New Roman"/>
                <w:bCs/>
                <w:iCs/>
              </w:rPr>
            </w:pPr>
            <w:r w:rsidRPr="003C6E7F">
              <w:rPr>
                <w:rFonts w:ascii="Times New Roman" w:hAnsi="Times New Roman" w:cs="Times New Roman"/>
                <w:bCs/>
                <w:iCs/>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rsidR="00E1746E" w:rsidRPr="003C6E7F" w:rsidRDefault="00E1746E" w:rsidP="00E1746E">
            <w:pPr>
              <w:jc w:val="both"/>
              <w:rPr>
                <w:rFonts w:ascii="Times New Roman" w:hAnsi="Times New Roman" w:cs="Times New Roman"/>
                <w:b/>
                <w:bCs/>
                <w:i/>
                <w:iCs/>
              </w:rPr>
            </w:pPr>
            <w:r w:rsidRPr="003C6E7F">
              <w:rPr>
                <w:rFonts w:ascii="Times New Roman" w:hAnsi="Times New Roman" w:cs="Times New Roman"/>
                <w:b/>
                <w:bCs/>
                <w:i/>
                <w:iCs/>
              </w:rPr>
              <w:t>Не имеет</w:t>
            </w:r>
          </w:p>
        </w:tc>
      </w:tr>
      <w:tr w:rsidR="00E1746E" w:rsidRPr="003C6E7F" w:rsidTr="00E1746E">
        <w:tc>
          <w:tcPr>
            <w:tcW w:w="3339" w:type="pct"/>
          </w:tcPr>
          <w:p w:rsidR="00E1746E" w:rsidRPr="003C6E7F" w:rsidRDefault="00E1746E" w:rsidP="00E1746E">
            <w:pPr>
              <w:jc w:val="both"/>
              <w:rPr>
                <w:rFonts w:ascii="Times New Roman" w:hAnsi="Times New Roman" w:cs="Times New Roman"/>
                <w:bCs/>
                <w:iCs/>
              </w:rPr>
            </w:pPr>
            <w:r w:rsidRPr="003C6E7F">
              <w:rPr>
                <w:rFonts w:ascii="Times New Roman" w:hAnsi="Times New Roman" w:cs="Times New Roman"/>
                <w:bCs/>
                <w:iCs/>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rsidR="00E1746E" w:rsidRPr="003C6E7F" w:rsidRDefault="00E1746E" w:rsidP="00E1746E">
            <w:pPr>
              <w:jc w:val="both"/>
              <w:rPr>
                <w:rFonts w:ascii="Times New Roman" w:hAnsi="Times New Roman" w:cs="Times New Roman"/>
                <w:b/>
                <w:bCs/>
                <w:i/>
                <w:iCs/>
              </w:rPr>
            </w:pPr>
            <w:r w:rsidRPr="003C6E7F">
              <w:rPr>
                <w:rFonts w:ascii="Times New Roman" w:hAnsi="Times New Roman" w:cs="Times New Roman"/>
                <w:b/>
                <w:bCs/>
                <w:i/>
                <w:iCs/>
              </w:rPr>
              <w:t>Отсутствует</w:t>
            </w:r>
          </w:p>
        </w:tc>
      </w:tr>
      <w:tr w:rsidR="00E1746E" w:rsidRPr="003C6E7F" w:rsidTr="00E1746E">
        <w:tc>
          <w:tcPr>
            <w:tcW w:w="3339" w:type="pct"/>
          </w:tcPr>
          <w:p w:rsidR="00E1746E" w:rsidRPr="003C6E7F" w:rsidRDefault="00E1746E" w:rsidP="00E1746E">
            <w:pPr>
              <w:jc w:val="both"/>
              <w:rPr>
                <w:rFonts w:ascii="Times New Roman" w:hAnsi="Times New Roman" w:cs="Times New Roman"/>
                <w:bCs/>
                <w:iCs/>
              </w:rPr>
            </w:pPr>
            <w:r w:rsidRPr="003C6E7F">
              <w:rPr>
                <w:rFonts w:ascii="Times New Roman" w:hAnsi="Times New Roman" w:cs="Times New Roman"/>
                <w:bCs/>
                <w:iCs/>
              </w:rPr>
              <w:t>доли принадлежащих такому лицу обыкновенных акций подконтрольной эмитенту организации</w:t>
            </w:r>
          </w:p>
        </w:tc>
        <w:tc>
          <w:tcPr>
            <w:tcW w:w="1661" w:type="pct"/>
            <w:vAlign w:val="center"/>
          </w:tcPr>
          <w:p w:rsidR="00E1746E" w:rsidRPr="003C6E7F" w:rsidRDefault="00E1746E" w:rsidP="00E1746E">
            <w:pPr>
              <w:jc w:val="both"/>
              <w:rPr>
                <w:rFonts w:ascii="Times New Roman" w:hAnsi="Times New Roman" w:cs="Times New Roman"/>
                <w:b/>
                <w:bCs/>
                <w:i/>
                <w:iCs/>
              </w:rPr>
            </w:pPr>
            <w:r w:rsidRPr="003C6E7F">
              <w:rPr>
                <w:rFonts w:ascii="Times New Roman" w:hAnsi="Times New Roman" w:cs="Times New Roman"/>
                <w:b/>
                <w:bCs/>
                <w:i/>
                <w:iCs/>
              </w:rPr>
              <w:t>Отсутствует</w:t>
            </w:r>
          </w:p>
        </w:tc>
      </w:tr>
      <w:tr w:rsidR="00E1746E" w:rsidRPr="003C6E7F" w:rsidTr="00E1746E">
        <w:tc>
          <w:tcPr>
            <w:tcW w:w="3339" w:type="pct"/>
          </w:tcPr>
          <w:p w:rsidR="00E1746E" w:rsidRPr="003C6E7F" w:rsidRDefault="00E1746E" w:rsidP="00E1746E">
            <w:pPr>
              <w:jc w:val="both"/>
              <w:rPr>
                <w:rFonts w:ascii="Times New Roman" w:hAnsi="Times New Roman" w:cs="Times New Roman"/>
                <w:bCs/>
                <w:iCs/>
              </w:rPr>
            </w:pPr>
            <w:r w:rsidRPr="003C6E7F">
              <w:rPr>
                <w:rFonts w:ascii="Times New Roman" w:hAnsi="Times New Roman" w:cs="Times New Roman"/>
                <w:bCs/>
                <w:iCs/>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rsidR="00E1746E" w:rsidRPr="003C6E7F" w:rsidRDefault="00E1746E" w:rsidP="00E1746E">
            <w:pPr>
              <w:jc w:val="both"/>
              <w:rPr>
                <w:rFonts w:ascii="Times New Roman" w:hAnsi="Times New Roman" w:cs="Times New Roman"/>
                <w:b/>
                <w:bCs/>
                <w:i/>
                <w:iCs/>
              </w:rPr>
            </w:pPr>
            <w:r w:rsidRPr="003C6E7F">
              <w:rPr>
                <w:rFonts w:ascii="Times New Roman" w:hAnsi="Times New Roman" w:cs="Times New Roman"/>
                <w:b/>
                <w:bCs/>
                <w:i/>
                <w:iCs/>
              </w:rPr>
              <w:t>Отсутствует</w:t>
            </w:r>
          </w:p>
        </w:tc>
      </w:tr>
      <w:tr w:rsidR="00E1746E" w:rsidRPr="003C6E7F" w:rsidTr="00E1746E">
        <w:tc>
          <w:tcPr>
            <w:tcW w:w="3339" w:type="pct"/>
          </w:tcPr>
          <w:p w:rsidR="00E1746E" w:rsidRPr="003C6E7F" w:rsidRDefault="00E1746E" w:rsidP="00E1746E">
            <w:pPr>
              <w:jc w:val="both"/>
              <w:rPr>
                <w:rFonts w:ascii="Times New Roman" w:hAnsi="Times New Roman" w:cs="Times New Roman"/>
                <w:bCs/>
                <w:iCs/>
              </w:rPr>
            </w:pPr>
            <w:r w:rsidRPr="003C6E7F">
              <w:rPr>
                <w:rFonts w:ascii="Times New Roman" w:hAnsi="Times New Roman" w:cs="Times New Roman"/>
                <w:bCs/>
                <w:iCs/>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w:t>
            </w:r>
            <w:r w:rsidR="00FA5DD9" w:rsidRPr="003C6E7F">
              <w:rPr>
                <w:rFonts w:ascii="Times New Roman" w:hAnsi="Times New Roman" w:cs="Times New Roman"/>
                <w:bCs/>
                <w:iCs/>
              </w:rPr>
              <w:t>в пункте 2.1 настоящего отчета</w:t>
            </w:r>
          </w:p>
        </w:tc>
        <w:tc>
          <w:tcPr>
            <w:tcW w:w="1661" w:type="pct"/>
            <w:vAlign w:val="center"/>
          </w:tcPr>
          <w:p w:rsidR="00E1746E" w:rsidRPr="003C6E7F" w:rsidRDefault="00E1746E" w:rsidP="00E1746E">
            <w:pPr>
              <w:jc w:val="both"/>
              <w:rPr>
                <w:rFonts w:ascii="Times New Roman" w:hAnsi="Times New Roman" w:cs="Times New Roman"/>
                <w:b/>
                <w:bCs/>
                <w:i/>
                <w:iCs/>
              </w:rPr>
            </w:pPr>
            <w:r w:rsidRPr="003C6E7F">
              <w:rPr>
                <w:rFonts w:ascii="Times New Roman" w:hAnsi="Times New Roman" w:cs="Times New Roman"/>
                <w:b/>
                <w:bCs/>
                <w:i/>
                <w:iCs/>
              </w:rPr>
              <w:t>Родственные связи с указанными лицами отсутствуют</w:t>
            </w:r>
          </w:p>
        </w:tc>
      </w:tr>
      <w:tr w:rsidR="00E1746E" w:rsidRPr="003C6E7F" w:rsidTr="00E1746E">
        <w:tc>
          <w:tcPr>
            <w:tcW w:w="3339" w:type="pct"/>
          </w:tcPr>
          <w:p w:rsidR="00E1746E" w:rsidRPr="003C6E7F" w:rsidRDefault="00E1746E" w:rsidP="00E1746E">
            <w:pPr>
              <w:jc w:val="both"/>
              <w:rPr>
                <w:rFonts w:ascii="Times New Roman" w:hAnsi="Times New Roman" w:cs="Times New Roman"/>
                <w:bCs/>
                <w:iCs/>
              </w:rPr>
            </w:pPr>
            <w:r w:rsidRPr="003C6E7F">
              <w:rPr>
                <w:rFonts w:ascii="Times New Roman" w:hAnsi="Times New Roman" w:cs="Times New Roman"/>
                <w:bCs/>
                <w:iCs/>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rsidR="00E1746E" w:rsidRPr="003C6E7F" w:rsidRDefault="00E1746E" w:rsidP="00E1746E">
            <w:pPr>
              <w:jc w:val="both"/>
              <w:rPr>
                <w:rFonts w:ascii="Times New Roman" w:hAnsi="Times New Roman" w:cs="Times New Roman"/>
                <w:b/>
                <w:bCs/>
                <w:i/>
                <w:iCs/>
              </w:rPr>
            </w:pPr>
            <w:r w:rsidRPr="003C6E7F">
              <w:rPr>
                <w:rFonts w:ascii="Times New Roman" w:hAnsi="Times New Roman" w:cs="Times New Roman"/>
                <w:b/>
                <w:bCs/>
                <w:i/>
                <w:iCs/>
              </w:rPr>
              <w:t>К ответственности не привлекался (судимости отсутствуют)</w:t>
            </w:r>
          </w:p>
        </w:tc>
      </w:tr>
      <w:tr w:rsidR="00E1746E" w:rsidRPr="003C6E7F" w:rsidTr="00E1746E">
        <w:tc>
          <w:tcPr>
            <w:tcW w:w="3339" w:type="pct"/>
          </w:tcPr>
          <w:p w:rsidR="00E1746E" w:rsidRPr="003C6E7F" w:rsidRDefault="00E1746E" w:rsidP="00E1746E">
            <w:pPr>
              <w:jc w:val="both"/>
              <w:rPr>
                <w:rFonts w:ascii="Times New Roman" w:hAnsi="Times New Roman" w:cs="Times New Roman"/>
                <w:bCs/>
                <w:iCs/>
              </w:rPr>
            </w:pPr>
            <w:r w:rsidRPr="003C6E7F">
              <w:rPr>
                <w:rFonts w:ascii="Times New Roman" w:hAnsi="Times New Roman" w:cs="Times New Roman"/>
                <w:bCs/>
                <w:iCs/>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rsidR="00E1746E" w:rsidRPr="003C6E7F" w:rsidRDefault="00E1746E" w:rsidP="00E1746E">
            <w:pPr>
              <w:jc w:val="both"/>
              <w:rPr>
                <w:rFonts w:ascii="Times New Roman" w:hAnsi="Times New Roman" w:cs="Times New Roman"/>
                <w:b/>
                <w:bCs/>
                <w:i/>
                <w:iCs/>
              </w:rPr>
            </w:pPr>
            <w:r w:rsidRPr="003C6E7F">
              <w:rPr>
                <w:rFonts w:ascii="Times New Roman" w:hAnsi="Times New Roman" w:cs="Times New Roman"/>
                <w:b/>
                <w:bCs/>
                <w:i/>
                <w:iCs/>
              </w:rPr>
              <w:t>Указанные должности не занимал</w:t>
            </w:r>
          </w:p>
        </w:tc>
      </w:tr>
    </w:tbl>
    <w:p w:rsidR="00FA5DD9" w:rsidRPr="003C6E7F" w:rsidRDefault="00FA5DD9" w:rsidP="00E1746E">
      <w:pPr>
        <w:spacing w:after="0" w:line="240" w:lineRule="auto"/>
        <w:jc w:val="both"/>
        <w:rPr>
          <w:rFonts w:ascii="Times New Roman" w:hAnsi="Times New Roman" w:cs="Times New Roman"/>
          <w:b/>
          <w:bCs/>
          <w:i/>
          <w:iCs/>
        </w:rPr>
      </w:pPr>
    </w:p>
    <w:p w:rsidR="00FE11BC" w:rsidRPr="003C6E7F" w:rsidRDefault="00FE11BC" w:rsidP="00E1746E">
      <w:pPr>
        <w:spacing w:after="0" w:line="240" w:lineRule="auto"/>
        <w:jc w:val="both"/>
        <w:rPr>
          <w:rFonts w:ascii="Times New Roman" w:hAnsi="Times New Roman" w:cs="Times New Roman"/>
          <w:b/>
          <w:bCs/>
          <w:i/>
          <w:iCs/>
        </w:rPr>
      </w:pPr>
      <w:r w:rsidRPr="003C6E7F">
        <w:rPr>
          <w:rFonts w:ascii="Times New Roman" w:eastAsiaTheme="minorEastAsia" w:hAnsi="Times New Roman" w:cs="Times New Roman"/>
          <w:b/>
          <w:bCs/>
          <w:i/>
          <w:lang w:eastAsia="ru-RU"/>
        </w:rPr>
        <w:t>Информация о членах Ревизионной комиссии эмитента указана в соответствии со сведениями, имеющимися в наличии у эмитента. Иные сведения о членах Ревизионной комиссии эмитента не указаны в связи с тем, что отсутствуют в распоряжении эмитента.</w:t>
      </w:r>
    </w:p>
    <w:p w:rsidR="00FE11BC" w:rsidRPr="003C6E7F" w:rsidRDefault="00FE11BC" w:rsidP="00E1746E">
      <w:pPr>
        <w:spacing w:after="0" w:line="240" w:lineRule="auto"/>
        <w:jc w:val="both"/>
        <w:rPr>
          <w:rFonts w:ascii="Times New Roman" w:hAnsi="Times New Roman" w:cs="Times New Roman"/>
          <w:b/>
          <w:bCs/>
          <w:i/>
          <w:iCs/>
        </w:rPr>
      </w:pPr>
    </w:p>
    <w:p w:rsidR="00E1746E" w:rsidRPr="003C6E7F" w:rsidRDefault="002B70B4" w:rsidP="00E1746E">
      <w:pPr>
        <w:spacing w:after="0" w:line="240" w:lineRule="auto"/>
        <w:jc w:val="both"/>
        <w:rPr>
          <w:rFonts w:ascii="Times New Roman" w:hAnsi="Times New Roman" w:cs="Times New Roman"/>
          <w:bCs/>
          <w:iCs/>
        </w:rPr>
      </w:pPr>
      <w:r w:rsidRPr="003C6E7F">
        <w:rPr>
          <w:rFonts w:ascii="Times New Roman" w:hAnsi="Times New Roman" w:cs="Times New Roman"/>
          <w:bCs/>
          <w:iCs/>
        </w:rPr>
        <w:t>Исполняющий обязанности р</w:t>
      </w:r>
      <w:r w:rsidR="00F2466C" w:rsidRPr="003C6E7F">
        <w:rPr>
          <w:rFonts w:ascii="Times New Roman" w:hAnsi="Times New Roman" w:cs="Times New Roman"/>
          <w:bCs/>
          <w:iCs/>
        </w:rPr>
        <w:t>уководител</w:t>
      </w:r>
      <w:r w:rsidRPr="003C6E7F">
        <w:rPr>
          <w:rFonts w:ascii="Times New Roman" w:hAnsi="Times New Roman" w:cs="Times New Roman"/>
          <w:bCs/>
          <w:iCs/>
        </w:rPr>
        <w:t>я</w:t>
      </w:r>
      <w:r w:rsidR="00F2466C" w:rsidRPr="003C6E7F">
        <w:rPr>
          <w:rFonts w:ascii="Times New Roman" w:hAnsi="Times New Roman" w:cs="Times New Roman"/>
          <w:bCs/>
          <w:iCs/>
        </w:rPr>
        <w:t xml:space="preserve"> Д</w:t>
      </w:r>
      <w:r w:rsidR="00E1746E" w:rsidRPr="003C6E7F">
        <w:rPr>
          <w:rFonts w:ascii="Times New Roman" w:hAnsi="Times New Roman" w:cs="Times New Roman"/>
          <w:bCs/>
          <w:iCs/>
        </w:rPr>
        <w:t>ирекци</w:t>
      </w:r>
      <w:r w:rsidR="00C27378" w:rsidRPr="003C6E7F">
        <w:rPr>
          <w:rFonts w:ascii="Times New Roman" w:hAnsi="Times New Roman" w:cs="Times New Roman"/>
          <w:bCs/>
          <w:iCs/>
        </w:rPr>
        <w:t>и внутреннего аудита и контроля</w:t>
      </w:r>
    </w:p>
    <w:p w:rsidR="00E1746E" w:rsidRPr="003C6E7F" w:rsidRDefault="00E1746E" w:rsidP="00E1746E">
      <w:pPr>
        <w:spacing w:after="0" w:line="240" w:lineRule="auto"/>
        <w:jc w:val="both"/>
        <w:rPr>
          <w:rFonts w:ascii="Times New Roman" w:hAnsi="Times New Roman" w:cs="Times New Roman"/>
          <w:b/>
          <w:bCs/>
          <w:i/>
          <w:iCs/>
        </w:rPr>
      </w:pPr>
    </w:p>
    <w:p w:rsidR="00E1746E" w:rsidRPr="003C6E7F" w:rsidRDefault="00E1746E" w:rsidP="00E1746E">
      <w:pPr>
        <w:spacing w:after="0" w:line="240" w:lineRule="auto"/>
        <w:jc w:val="both"/>
        <w:rPr>
          <w:rFonts w:ascii="Times New Roman" w:hAnsi="Times New Roman" w:cs="Times New Roman"/>
          <w:b/>
          <w:bCs/>
          <w:i/>
          <w:iCs/>
        </w:rPr>
      </w:pPr>
      <w:r w:rsidRPr="003C6E7F">
        <w:rPr>
          <w:rFonts w:ascii="Times New Roman" w:hAnsi="Times New Roman" w:cs="Times New Roman"/>
          <w:bCs/>
          <w:iCs/>
        </w:rPr>
        <w:t>ФИО:</w:t>
      </w:r>
      <w:r w:rsidRPr="003C6E7F">
        <w:rPr>
          <w:rFonts w:ascii="Times New Roman" w:hAnsi="Times New Roman" w:cs="Times New Roman"/>
          <w:b/>
          <w:bCs/>
          <w:i/>
          <w:iCs/>
        </w:rPr>
        <w:t xml:space="preserve"> </w:t>
      </w:r>
      <w:r w:rsidR="002B70B4" w:rsidRPr="003C6E7F">
        <w:rPr>
          <w:rFonts w:ascii="Times New Roman" w:hAnsi="Times New Roman" w:cs="Times New Roman"/>
          <w:b/>
          <w:bCs/>
          <w:i/>
          <w:iCs/>
        </w:rPr>
        <w:t>Аргунов Рауф Юрьевич</w:t>
      </w:r>
    </w:p>
    <w:p w:rsidR="00E1746E" w:rsidRPr="003C6E7F" w:rsidRDefault="00E1746E" w:rsidP="00E1746E">
      <w:pPr>
        <w:spacing w:after="0" w:line="240" w:lineRule="auto"/>
        <w:jc w:val="both"/>
        <w:rPr>
          <w:rFonts w:ascii="Times New Roman" w:hAnsi="Times New Roman" w:cs="Times New Roman"/>
          <w:b/>
          <w:bCs/>
          <w:i/>
          <w:iCs/>
        </w:rPr>
      </w:pPr>
    </w:p>
    <w:p w:rsidR="00E1746E" w:rsidRPr="003C6E7F" w:rsidRDefault="00E1746E" w:rsidP="00E1746E">
      <w:pPr>
        <w:spacing w:after="0" w:line="240" w:lineRule="auto"/>
        <w:jc w:val="both"/>
        <w:rPr>
          <w:rFonts w:ascii="Times New Roman" w:hAnsi="Times New Roman" w:cs="Times New Roman"/>
          <w:b/>
          <w:bCs/>
          <w:i/>
          <w:iCs/>
        </w:rPr>
      </w:pPr>
      <w:r w:rsidRPr="003C6E7F">
        <w:rPr>
          <w:rFonts w:ascii="Times New Roman" w:hAnsi="Times New Roman" w:cs="Times New Roman"/>
          <w:bCs/>
          <w:iCs/>
        </w:rPr>
        <w:t>Год рождения:</w:t>
      </w:r>
      <w:r w:rsidRPr="003C6E7F">
        <w:rPr>
          <w:rFonts w:ascii="Times New Roman" w:hAnsi="Times New Roman" w:cs="Times New Roman"/>
          <w:b/>
          <w:bCs/>
          <w:i/>
          <w:iCs/>
        </w:rPr>
        <w:t xml:space="preserve"> </w:t>
      </w:r>
      <w:r w:rsidR="00705747" w:rsidRPr="003C6E7F">
        <w:rPr>
          <w:rFonts w:ascii="Times New Roman" w:hAnsi="Times New Roman" w:cs="Times New Roman"/>
          <w:b/>
          <w:bCs/>
          <w:i/>
          <w:iCs/>
        </w:rPr>
        <w:t>1971</w:t>
      </w:r>
    </w:p>
    <w:p w:rsidR="00E1746E" w:rsidRPr="003C6E7F" w:rsidRDefault="00E1746E" w:rsidP="00E1746E">
      <w:pPr>
        <w:spacing w:after="0" w:line="240" w:lineRule="auto"/>
        <w:jc w:val="both"/>
        <w:rPr>
          <w:rFonts w:ascii="Times New Roman" w:hAnsi="Times New Roman" w:cs="Times New Roman"/>
          <w:b/>
          <w:bCs/>
          <w:i/>
          <w:iCs/>
        </w:rPr>
      </w:pPr>
    </w:p>
    <w:p w:rsidR="00705747" w:rsidRPr="003C6E7F" w:rsidRDefault="00E1746E" w:rsidP="00E1746E">
      <w:pPr>
        <w:spacing w:after="0" w:line="240" w:lineRule="auto"/>
        <w:jc w:val="both"/>
        <w:rPr>
          <w:rFonts w:ascii="Times New Roman" w:hAnsi="Times New Roman" w:cs="Times New Roman"/>
          <w:bCs/>
          <w:iCs/>
        </w:rPr>
      </w:pPr>
      <w:r w:rsidRPr="003C6E7F">
        <w:rPr>
          <w:rFonts w:ascii="Times New Roman" w:hAnsi="Times New Roman" w:cs="Times New Roman"/>
          <w:bCs/>
          <w:iCs/>
        </w:rPr>
        <w:lastRenderedPageBreak/>
        <w:t>Образование:</w:t>
      </w:r>
    </w:p>
    <w:p w:rsidR="00705747" w:rsidRPr="003C6E7F" w:rsidRDefault="00705747" w:rsidP="00705747">
      <w:pPr>
        <w:spacing w:after="0" w:line="240" w:lineRule="auto"/>
        <w:jc w:val="both"/>
        <w:rPr>
          <w:rFonts w:ascii="Times New Roman" w:hAnsi="Times New Roman" w:cs="Times New Roman"/>
          <w:b/>
          <w:bCs/>
          <w:i/>
          <w:iCs/>
        </w:rPr>
      </w:pPr>
      <w:r w:rsidRPr="003C6E7F">
        <w:rPr>
          <w:rFonts w:ascii="Times New Roman" w:hAnsi="Times New Roman" w:cs="Times New Roman"/>
          <w:b/>
          <w:bCs/>
          <w:i/>
          <w:iCs/>
        </w:rPr>
        <w:t>1) высшее – Ставропольский политехнический институт, специальность «Бухгалтерский учет, контроль и анализ хозяйственной деятельности», квалификация «экономист»;</w:t>
      </w:r>
    </w:p>
    <w:p w:rsidR="00705747" w:rsidRPr="003C6E7F" w:rsidRDefault="00705747" w:rsidP="00705747">
      <w:pPr>
        <w:spacing w:after="0" w:line="240" w:lineRule="auto"/>
        <w:jc w:val="both"/>
        <w:rPr>
          <w:rFonts w:ascii="Times New Roman" w:hAnsi="Times New Roman" w:cs="Times New Roman"/>
          <w:b/>
          <w:bCs/>
          <w:i/>
          <w:iCs/>
        </w:rPr>
      </w:pPr>
      <w:r w:rsidRPr="003C6E7F">
        <w:rPr>
          <w:rFonts w:ascii="Times New Roman" w:hAnsi="Times New Roman" w:cs="Times New Roman"/>
          <w:b/>
          <w:bCs/>
          <w:i/>
          <w:iCs/>
        </w:rPr>
        <w:t xml:space="preserve">2) высшее – ФГАОУВО </w:t>
      </w:r>
      <w:proofErr w:type="gramStart"/>
      <w:r w:rsidRPr="003C6E7F">
        <w:rPr>
          <w:rFonts w:ascii="Times New Roman" w:hAnsi="Times New Roman" w:cs="Times New Roman"/>
          <w:b/>
          <w:bCs/>
          <w:i/>
          <w:iCs/>
        </w:rPr>
        <w:t>Северо-Кавказский</w:t>
      </w:r>
      <w:proofErr w:type="gramEnd"/>
      <w:r w:rsidRPr="003C6E7F">
        <w:rPr>
          <w:rFonts w:ascii="Times New Roman" w:hAnsi="Times New Roman" w:cs="Times New Roman"/>
          <w:b/>
          <w:bCs/>
          <w:i/>
          <w:iCs/>
        </w:rPr>
        <w:t xml:space="preserve"> федеральный университет, специальность «Юриспруденция», квалификация «магистр».</w:t>
      </w:r>
    </w:p>
    <w:p w:rsidR="00E1746E" w:rsidRPr="003C6E7F" w:rsidRDefault="00E1746E" w:rsidP="00E1746E">
      <w:pPr>
        <w:spacing w:after="0" w:line="240" w:lineRule="auto"/>
        <w:jc w:val="both"/>
        <w:rPr>
          <w:rFonts w:ascii="Times New Roman" w:hAnsi="Times New Roman" w:cs="Times New Roman"/>
          <w:bCs/>
          <w:iCs/>
        </w:rPr>
      </w:pPr>
    </w:p>
    <w:p w:rsidR="00E1746E" w:rsidRPr="003C6E7F" w:rsidRDefault="00E1746E" w:rsidP="00E1746E">
      <w:pPr>
        <w:spacing w:after="0" w:line="240" w:lineRule="auto"/>
        <w:jc w:val="both"/>
        <w:rPr>
          <w:rFonts w:ascii="Times New Roman" w:hAnsi="Times New Roman" w:cs="Times New Roman"/>
          <w:bCs/>
          <w:iCs/>
        </w:rPr>
      </w:pPr>
      <w:r w:rsidRPr="003C6E7F">
        <w:rPr>
          <w:rFonts w:ascii="Times New Roman" w:hAnsi="Times New Roman" w:cs="Times New Roman"/>
          <w:bCs/>
          <w:iCs/>
        </w:rPr>
        <w:t>Все должности, которые лицо занимало или занимает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rsidR="00E1746E" w:rsidRPr="003C6E7F" w:rsidRDefault="00E1746E" w:rsidP="00E1746E">
      <w:pPr>
        <w:spacing w:after="0" w:line="240" w:lineRule="auto"/>
        <w:jc w:val="both"/>
        <w:rPr>
          <w:rFonts w:ascii="Times New Roman" w:hAnsi="Times New Roman" w:cs="Times New Roman"/>
          <w:bCs/>
          <w:iCs/>
        </w:rPr>
      </w:pPr>
    </w:p>
    <w:tbl>
      <w:tblPr>
        <w:tblW w:w="0" w:type="auto"/>
        <w:jc w:val="center"/>
        <w:tblLayout w:type="fixed"/>
        <w:tblCellMar>
          <w:left w:w="72" w:type="dxa"/>
          <w:right w:w="72" w:type="dxa"/>
        </w:tblCellMar>
        <w:tblLook w:val="0000" w:firstRow="0" w:lastRow="0" w:firstColumn="0" w:lastColumn="0" w:noHBand="0" w:noVBand="0"/>
      </w:tblPr>
      <w:tblGrid>
        <w:gridCol w:w="1332"/>
        <w:gridCol w:w="1260"/>
        <w:gridCol w:w="3980"/>
        <w:gridCol w:w="2680"/>
      </w:tblGrid>
      <w:tr w:rsidR="00E1746E" w:rsidRPr="003C6E7F" w:rsidTr="00E1746E">
        <w:trPr>
          <w:jc w:val="center"/>
        </w:trPr>
        <w:tc>
          <w:tcPr>
            <w:tcW w:w="2592" w:type="dxa"/>
            <w:gridSpan w:val="2"/>
            <w:tcBorders>
              <w:top w:val="double" w:sz="6" w:space="0" w:color="auto"/>
              <w:left w:val="double" w:sz="6" w:space="0" w:color="auto"/>
              <w:bottom w:val="single" w:sz="6" w:space="0" w:color="auto"/>
              <w:right w:val="single" w:sz="6" w:space="0" w:color="auto"/>
            </w:tcBorders>
          </w:tcPr>
          <w:p w:rsidR="00E1746E" w:rsidRPr="003C6E7F" w:rsidRDefault="00E1746E" w:rsidP="00051133">
            <w:pPr>
              <w:spacing w:after="0" w:line="240" w:lineRule="auto"/>
              <w:jc w:val="both"/>
              <w:rPr>
                <w:rFonts w:ascii="Times New Roman" w:hAnsi="Times New Roman" w:cs="Times New Roman"/>
                <w:bCs/>
                <w:iCs/>
              </w:rPr>
            </w:pPr>
            <w:r w:rsidRPr="003C6E7F">
              <w:rPr>
                <w:rFonts w:ascii="Times New Roman" w:hAnsi="Times New Roman" w:cs="Times New Roman"/>
                <w:bCs/>
                <w:iCs/>
              </w:rPr>
              <w:t>Период</w:t>
            </w:r>
          </w:p>
        </w:tc>
        <w:tc>
          <w:tcPr>
            <w:tcW w:w="3980" w:type="dxa"/>
            <w:tcBorders>
              <w:top w:val="double" w:sz="6" w:space="0" w:color="auto"/>
              <w:left w:val="single" w:sz="6" w:space="0" w:color="auto"/>
              <w:bottom w:val="single" w:sz="6" w:space="0" w:color="auto"/>
              <w:right w:val="single" w:sz="6" w:space="0" w:color="auto"/>
            </w:tcBorders>
          </w:tcPr>
          <w:p w:rsidR="00E1746E" w:rsidRPr="003C6E7F" w:rsidRDefault="00E1746E" w:rsidP="00051133">
            <w:pPr>
              <w:spacing w:after="0" w:line="240" w:lineRule="auto"/>
              <w:jc w:val="both"/>
              <w:rPr>
                <w:rFonts w:ascii="Times New Roman" w:hAnsi="Times New Roman" w:cs="Times New Roman"/>
                <w:bCs/>
                <w:iCs/>
              </w:rPr>
            </w:pPr>
            <w:r w:rsidRPr="003C6E7F">
              <w:rPr>
                <w:rFonts w:ascii="Times New Roman" w:hAnsi="Times New Roman" w:cs="Times New Roman"/>
                <w:bCs/>
                <w:iCs/>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1746E" w:rsidRPr="003C6E7F" w:rsidRDefault="00E1746E" w:rsidP="00051133">
            <w:pPr>
              <w:spacing w:after="0" w:line="240" w:lineRule="auto"/>
              <w:jc w:val="both"/>
              <w:rPr>
                <w:rFonts w:ascii="Times New Roman" w:hAnsi="Times New Roman" w:cs="Times New Roman"/>
                <w:bCs/>
                <w:iCs/>
              </w:rPr>
            </w:pPr>
            <w:r w:rsidRPr="003C6E7F">
              <w:rPr>
                <w:rFonts w:ascii="Times New Roman" w:hAnsi="Times New Roman" w:cs="Times New Roman"/>
                <w:bCs/>
                <w:iCs/>
              </w:rPr>
              <w:t>Должность</w:t>
            </w:r>
          </w:p>
        </w:tc>
      </w:tr>
      <w:tr w:rsidR="00E1746E" w:rsidRPr="003C6E7F" w:rsidTr="00E1746E">
        <w:trPr>
          <w:jc w:val="center"/>
        </w:trPr>
        <w:tc>
          <w:tcPr>
            <w:tcW w:w="1332" w:type="dxa"/>
            <w:tcBorders>
              <w:top w:val="single" w:sz="6" w:space="0" w:color="auto"/>
              <w:left w:val="double" w:sz="6" w:space="0" w:color="auto"/>
              <w:bottom w:val="single" w:sz="6" w:space="0" w:color="auto"/>
              <w:right w:val="single" w:sz="6" w:space="0" w:color="auto"/>
            </w:tcBorders>
          </w:tcPr>
          <w:p w:rsidR="00E1746E" w:rsidRPr="003C6E7F" w:rsidRDefault="00E1746E" w:rsidP="00051133">
            <w:pPr>
              <w:spacing w:after="0" w:line="240" w:lineRule="auto"/>
              <w:jc w:val="both"/>
              <w:rPr>
                <w:rFonts w:ascii="Times New Roman" w:hAnsi="Times New Roman" w:cs="Times New Roman"/>
                <w:bCs/>
                <w:iCs/>
              </w:rPr>
            </w:pPr>
            <w:r w:rsidRPr="003C6E7F">
              <w:rPr>
                <w:rFonts w:ascii="Times New Roman" w:hAnsi="Times New Roman" w:cs="Times New Roman"/>
                <w:bCs/>
                <w:iCs/>
              </w:rPr>
              <w:t>с</w:t>
            </w:r>
          </w:p>
        </w:tc>
        <w:tc>
          <w:tcPr>
            <w:tcW w:w="1260" w:type="dxa"/>
            <w:tcBorders>
              <w:top w:val="single" w:sz="6" w:space="0" w:color="auto"/>
              <w:left w:val="single" w:sz="6" w:space="0" w:color="auto"/>
              <w:bottom w:val="single" w:sz="6" w:space="0" w:color="auto"/>
              <w:right w:val="single" w:sz="6" w:space="0" w:color="auto"/>
            </w:tcBorders>
          </w:tcPr>
          <w:p w:rsidR="00E1746E" w:rsidRPr="003C6E7F" w:rsidRDefault="00E1746E" w:rsidP="00051133">
            <w:pPr>
              <w:spacing w:after="0" w:line="240" w:lineRule="auto"/>
              <w:jc w:val="both"/>
              <w:rPr>
                <w:rFonts w:ascii="Times New Roman" w:hAnsi="Times New Roman" w:cs="Times New Roman"/>
                <w:bCs/>
                <w:iCs/>
              </w:rPr>
            </w:pPr>
            <w:r w:rsidRPr="003C6E7F">
              <w:rPr>
                <w:rFonts w:ascii="Times New Roman" w:hAnsi="Times New Roman" w:cs="Times New Roman"/>
                <w:bCs/>
                <w:iCs/>
              </w:rPr>
              <w:t>по</w:t>
            </w:r>
          </w:p>
        </w:tc>
        <w:tc>
          <w:tcPr>
            <w:tcW w:w="3980" w:type="dxa"/>
            <w:tcBorders>
              <w:top w:val="single" w:sz="6" w:space="0" w:color="auto"/>
              <w:left w:val="single" w:sz="6" w:space="0" w:color="auto"/>
              <w:bottom w:val="single" w:sz="6" w:space="0" w:color="auto"/>
              <w:right w:val="single" w:sz="6" w:space="0" w:color="auto"/>
            </w:tcBorders>
          </w:tcPr>
          <w:p w:rsidR="00E1746E" w:rsidRPr="003C6E7F" w:rsidRDefault="00E1746E" w:rsidP="00051133">
            <w:pPr>
              <w:spacing w:after="0" w:line="240" w:lineRule="auto"/>
              <w:jc w:val="both"/>
              <w:rPr>
                <w:rFonts w:ascii="Times New Roman" w:hAnsi="Times New Roman" w:cs="Times New Roman"/>
                <w:bCs/>
                <w:iCs/>
              </w:rPr>
            </w:pPr>
          </w:p>
        </w:tc>
        <w:tc>
          <w:tcPr>
            <w:tcW w:w="2680" w:type="dxa"/>
            <w:tcBorders>
              <w:top w:val="single" w:sz="6" w:space="0" w:color="auto"/>
              <w:left w:val="single" w:sz="6" w:space="0" w:color="auto"/>
              <w:bottom w:val="single" w:sz="6" w:space="0" w:color="auto"/>
              <w:right w:val="double" w:sz="6" w:space="0" w:color="auto"/>
            </w:tcBorders>
          </w:tcPr>
          <w:p w:rsidR="00E1746E" w:rsidRPr="003C6E7F" w:rsidRDefault="00E1746E" w:rsidP="00051133">
            <w:pPr>
              <w:spacing w:after="0" w:line="240" w:lineRule="auto"/>
              <w:jc w:val="both"/>
              <w:rPr>
                <w:rFonts w:ascii="Times New Roman" w:hAnsi="Times New Roman" w:cs="Times New Roman"/>
                <w:bCs/>
                <w:iCs/>
              </w:rPr>
            </w:pPr>
          </w:p>
        </w:tc>
      </w:tr>
      <w:tr w:rsidR="00705747" w:rsidRPr="003C6E7F" w:rsidTr="00E1746E">
        <w:trPr>
          <w:jc w:val="center"/>
        </w:trPr>
        <w:tc>
          <w:tcPr>
            <w:tcW w:w="1332" w:type="dxa"/>
            <w:tcBorders>
              <w:top w:val="single" w:sz="6" w:space="0" w:color="auto"/>
              <w:left w:val="double" w:sz="6" w:space="0" w:color="auto"/>
              <w:bottom w:val="double" w:sz="6" w:space="0" w:color="auto"/>
              <w:right w:val="single" w:sz="6" w:space="0" w:color="auto"/>
            </w:tcBorders>
          </w:tcPr>
          <w:p w:rsidR="00705747" w:rsidRPr="003C6E7F" w:rsidRDefault="00705747" w:rsidP="00705747">
            <w:pPr>
              <w:spacing w:after="0" w:line="240" w:lineRule="auto"/>
              <w:jc w:val="both"/>
              <w:rPr>
                <w:rFonts w:ascii="Times New Roman" w:hAnsi="Times New Roman" w:cs="Times New Roman"/>
                <w:bCs/>
                <w:iCs/>
              </w:rPr>
            </w:pPr>
            <w:r w:rsidRPr="003C6E7F">
              <w:rPr>
                <w:rFonts w:ascii="Times New Roman" w:hAnsi="Times New Roman" w:cs="Times New Roman"/>
                <w:b/>
                <w:bCs/>
                <w:i/>
                <w:iCs/>
                <w:color w:val="000000"/>
              </w:rPr>
              <w:t>декабря 2011</w:t>
            </w:r>
            <w:r w:rsidRPr="003C6E7F">
              <w:rPr>
                <w:rFonts w:ascii="Times New Roman" w:hAnsi="Times New Roman"/>
                <w:b/>
                <w:i/>
              </w:rPr>
              <w:t xml:space="preserve"> года</w:t>
            </w:r>
          </w:p>
        </w:tc>
        <w:tc>
          <w:tcPr>
            <w:tcW w:w="1260" w:type="dxa"/>
            <w:tcBorders>
              <w:top w:val="single" w:sz="6" w:space="0" w:color="auto"/>
              <w:left w:val="single" w:sz="6" w:space="0" w:color="auto"/>
              <w:bottom w:val="double" w:sz="6" w:space="0" w:color="auto"/>
              <w:right w:val="single" w:sz="6" w:space="0" w:color="auto"/>
            </w:tcBorders>
          </w:tcPr>
          <w:p w:rsidR="00705747" w:rsidRPr="003C6E7F" w:rsidRDefault="00705747" w:rsidP="00705747">
            <w:pPr>
              <w:spacing w:after="0" w:line="240" w:lineRule="auto"/>
              <w:jc w:val="both"/>
              <w:rPr>
                <w:rFonts w:ascii="Times New Roman" w:hAnsi="Times New Roman" w:cs="Times New Roman"/>
                <w:bCs/>
                <w:iCs/>
              </w:rPr>
            </w:pPr>
            <w:r w:rsidRPr="003C6E7F">
              <w:rPr>
                <w:rFonts w:ascii="Times New Roman" w:hAnsi="Times New Roman" w:cs="Times New Roman"/>
                <w:b/>
                <w:bCs/>
                <w:i/>
                <w:iCs/>
                <w:color w:val="000000"/>
              </w:rPr>
              <w:t>сентябрь 2022 года</w:t>
            </w:r>
          </w:p>
        </w:tc>
        <w:tc>
          <w:tcPr>
            <w:tcW w:w="3980" w:type="dxa"/>
            <w:tcBorders>
              <w:top w:val="single" w:sz="6" w:space="0" w:color="auto"/>
              <w:left w:val="single" w:sz="6" w:space="0" w:color="auto"/>
              <w:bottom w:val="double" w:sz="6" w:space="0" w:color="auto"/>
              <w:right w:val="single" w:sz="6" w:space="0" w:color="auto"/>
            </w:tcBorders>
          </w:tcPr>
          <w:p w:rsidR="00705747" w:rsidRPr="003C6E7F" w:rsidRDefault="00705747" w:rsidP="00705747">
            <w:pPr>
              <w:spacing w:after="0" w:line="240" w:lineRule="auto"/>
              <w:jc w:val="both"/>
              <w:rPr>
                <w:rFonts w:ascii="Times New Roman" w:hAnsi="Times New Roman" w:cs="Times New Roman"/>
                <w:bCs/>
                <w:iCs/>
              </w:rPr>
            </w:pPr>
            <w:r w:rsidRPr="003C6E7F">
              <w:rPr>
                <w:rFonts w:ascii="Times New Roman" w:hAnsi="Times New Roman"/>
                <w:b/>
                <w:i/>
              </w:rPr>
              <w:t>Главное Управление МВД России по Северо-Кавказскому федеральному округу</w:t>
            </w:r>
          </w:p>
        </w:tc>
        <w:tc>
          <w:tcPr>
            <w:tcW w:w="2680" w:type="dxa"/>
            <w:tcBorders>
              <w:top w:val="single" w:sz="6" w:space="0" w:color="auto"/>
              <w:left w:val="single" w:sz="6" w:space="0" w:color="auto"/>
              <w:bottom w:val="double" w:sz="6" w:space="0" w:color="auto"/>
              <w:right w:val="double" w:sz="6" w:space="0" w:color="auto"/>
            </w:tcBorders>
          </w:tcPr>
          <w:p w:rsidR="00705747" w:rsidRPr="003C6E7F" w:rsidRDefault="00705747" w:rsidP="00F04CEA">
            <w:pPr>
              <w:spacing w:after="0" w:line="240" w:lineRule="auto"/>
              <w:jc w:val="both"/>
              <w:rPr>
                <w:rFonts w:ascii="Times New Roman" w:hAnsi="Times New Roman" w:cs="Times New Roman"/>
                <w:bCs/>
                <w:iCs/>
              </w:rPr>
            </w:pPr>
            <w:r w:rsidRPr="003C6E7F">
              <w:rPr>
                <w:rFonts w:ascii="Times New Roman" w:hAnsi="Times New Roman" w:cs="Times New Roman"/>
                <w:b/>
                <w:bCs/>
                <w:i/>
                <w:iCs/>
                <w:color w:val="000000"/>
              </w:rPr>
              <w:t>Главный специалист-ревизор отдела документальных проверок и ревизий 3 оперативно-розыскной части полиции (по борьбе с наиболее опасными экономическими преступлениями и противодействию коррупции)</w:t>
            </w:r>
          </w:p>
        </w:tc>
      </w:tr>
      <w:tr w:rsidR="00705747" w:rsidRPr="003C6E7F" w:rsidTr="00AB5B5A">
        <w:trPr>
          <w:jc w:val="center"/>
        </w:trPr>
        <w:tc>
          <w:tcPr>
            <w:tcW w:w="1332" w:type="dxa"/>
            <w:tcBorders>
              <w:top w:val="single" w:sz="6" w:space="0" w:color="auto"/>
              <w:left w:val="double" w:sz="6" w:space="0" w:color="auto"/>
              <w:bottom w:val="double" w:sz="6" w:space="0" w:color="auto"/>
              <w:right w:val="single" w:sz="6" w:space="0" w:color="auto"/>
            </w:tcBorders>
          </w:tcPr>
          <w:p w:rsidR="00705747" w:rsidRPr="003C6E7F" w:rsidRDefault="00705747" w:rsidP="00705747">
            <w:pPr>
              <w:spacing w:after="0" w:line="240" w:lineRule="auto"/>
              <w:jc w:val="both"/>
              <w:rPr>
                <w:rFonts w:ascii="Times New Roman" w:hAnsi="Times New Roman" w:cs="Times New Roman"/>
                <w:bCs/>
                <w:iCs/>
                <w:color w:val="000000"/>
              </w:rPr>
            </w:pPr>
            <w:r w:rsidRPr="003C6E7F">
              <w:rPr>
                <w:rFonts w:ascii="Times New Roman" w:hAnsi="Times New Roman" w:cs="Times New Roman"/>
                <w:b/>
                <w:bCs/>
                <w:i/>
                <w:iCs/>
                <w:color w:val="000000"/>
              </w:rPr>
              <w:t>октября 2022 года</w:t>
            </w:r>
          </w:p>
        </w:tc>
        <w:tc>
          <w:tcPr>
            <w:tcW w:w="1260" w:type="dxa"/>
            <w:tcBorders>
              <w:top w:val="single" w:sz="6" w:space="0" w:color="auto"/>
              <w:left w:val="single" w:sz="6" w:space="0" w:color="auto"/>
              <w:bottom w:val="double" w:sz="6" w:space="0" w:color="auto"/>
              <w:right w:val="single" w:sz="6" w:space="0" w:color="auto"/>
            </w:tcBorders>
          </w:tcPr>
          <w:p w:rsidR="00705747" w:rsidRPr="003C6E7F" w:rsidRDefault="00705747" w:rsidP="00705747">
            <w:pPr>
              <w:spacing w:after="0" w:line="240" w:lineRule="auto"/>
              <w:jc w:val="both"/>
              <w:rPr>
                <w:rFonts w:ascii="Times New Roman" w:hAnsi="Times New Roman" w:cs="Times New Roman"/>
                <w:bCs/>
                <w:iCs/>
                <w:color w:val="000000"/>
              </w:rPr>
            </w:pPr>
            <w:r w:rsidRPr="003C6E7F">
              <w:rPr>
                <w:rFonts w:ascii="Times New Roman" w:hAnsi="Times New Roman" w:cs="Times New Roman"/>
                <w:b/>
                <w:bCs/>
                <w:i/>
                <w:iCs/>
                <w:color w:val="000000"/>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705747" w:rsidRPr="003C6E7F" w:rsidRDefault="00F04CEA" w:rsidP="00705747">
            <w:pPr>
              <w:spacing w:after="0" w:line="240" w:lineRule="auto"/>
              <w:jc w:val="both"/>
              <w:rPr>
                <w:rFonts w:ascii="Times New Roman" w:hAnsi="Times New Roman" w:cs="Times New Roman"/>
                <w:bCs/>
                <w:iCs/>
                <w:color w:val="000000"/>
              </w:rPr>
            </w:pPr>
            <w:r w:rsidRPr="003C6E7F">
              <w:rPr>
                <w:rFonts w:ascii="Times New Roman" w:hAnsi="Times New Roman" w:cs="Times New Roman"/>
                <w:b/>
                <w:bCs/>
                <w:i/>
                <w:iCs/>
                <w:color w:val="000000"/>
              </w:rPr>
              <w:t>ПАО «Россети Северный Кавказ»</w:t>
            </w:r>
          </w:p>
        </w:tc>
        <w:tc>
          <w:tcPr>
            <w:tcW w:w="2680" w:type="dxa"/>
            <w:tcBorders>
              <w:top w:val="single" w:sz="6" w:space="0" w:color="auto"/>
              <w:left w:val="single" w:sz="6" w:space="0" w:color="auto"/>
              <w:bottom w:val="double" w:sz="6" w:space="0" w:color="auto"/>
              <w:right w:val="double" w:sz="6" w:space="0" w:color="auto"/>
            </w:tcBorders>
          </w:tcPr>
          <w:p w:rsidR="00705747" w:rsidRPr="003C6E7F" w:rsidRDefault="00705747" w:rsidP="00F04CEA">
            <w:pPr>
              <w:spacing w:after="0" w:line="240" w:lineRule="auto"/>
              <w:jc w:val="both"/>
              <w:rPr>
                <w:rFonts w:ascii="Times New Roman" w:hAnsi="Times New Roman" w:cs="Times New Roman"/>
                <w:bCs/>
                <w:iCs/>
                <w:color w:val="000000"/>
              </w:rPr>
            </w:pPr>
            <w:r w:rsidRPr="003C6E7F">
              <w:rPr>
                <w:rFonts w:ascii="Times New Roman" w:hAnsi="Times New Roman" w:cs="Times New Roman"/>
                <w:b/>
                <w:bCs/>
                <w:i/>
                <w:iCs/>
                <w:color w:val="000000"/>
              </w:rPr>
              <w:t>И.</w:t>
            </w:r>
            <w:r w:rsidR="00F04CEA" w:rsidRPr="003C6E7F">
              <w:rPr>
                <w:rFonts w:ascii="Times New Roman" w:hAnsi="Times New Roman" w:cs="Times New Roman"/>
                <w:b/>
                <w:bCs/>
                <w:i/>
                <w:iCs/>
                <w:color w:val="000000"/>
              </w:rPr>
              <w:t xml:space="preserve"> </w:t>
            </w:r>
            <w:r w:rsidRPr="003C6E7F">
              <w:rPr>
                <w:rFonts w:ascii="Times New Roman" w:hAnsi="Times New Roman" w:cs="Times New Roman"/>
                <w:b/>
                <w:bCs/>
                <w:i/>
                <w:iCs/>
                <w:color w:val="000000"/>
              </w:rPr>
              <w:t>о. руководителя Дирекции внутреннего аудита и контроля</w:t>
            </w:r>
          </w:p>
        </w:tc>
      </w:tr>
    </w:tbl>
    <w:p w:rsidR="00E1746E" w:rsidRPr="003C6E7F" w:rsidRDefault="00E1746E" w:rsidP="00E1746E">
      <w:pPr>
        <w:spacing w:after="0" w:line="240" w:lineRule="auto"/>
        <w:jc w:val="both"/>
        <w:rPr>
          <w:rFonts w:ascii="Times New Roman" w:hAnsi="Times New Roman" w:cs="Times New Roman"/>
          <w:b/>
          <w:bCs/>
          <w:i/>
          <w:iCs/>
        </w:rPr>
      </w:pPr>
    </w:p>
    <w:tbl>
      <w:tblPr>
        <w:tblStyle w:val="ab"/>
        <w:tblW w:w="5079" w:type="pct"/>
        <w:tblLook w:val="04A0" w:firstRow="1" w:lastRow="0" w:firstColumn="1" w:lastColumn="0" w:noHBand="0" w:noVBand="1"/>
      </w:tblPr>
      <w:tblGrid>
        <w:gridCol w:w="6339"/>
        <w:gridCol w:w="3153"/>
      </w:tblGrid>
      <w:tr w:rsidR="00E1746E" w:rsidRPr="003C6E7F" w:rsidTr="00E1746E">
        <w:tc>
          <w:tcPr>
            <w:tcW w:w="3339" w:type="pct"/>
            <w:tcBorders>
              <w:top w:val="single" w:sz="4" w:space="0" w:color="auto"/>
            </w:tcBorders>
          </w:tcPr>
          <w:p w:rsidR="00E1746E" w:rsidRPr="003C6E7F" w:rsidRDefault="00E1746E" w:rsidP="00E1746E">
            <w:pPr>
              <w:jc w:val="both"/>
              <w:rPr>
                <w:rFonts w:ascii="Times New Roman" w:hAnsi="Times New Roman" w:cs="Times New Roman"/>
                <w:bCs/>
                <w:iCs/>
              </w:rPr>
            </w:pPr>
            <w:r w:rsidRPr="003C6E7F">
              <w:rPr>
                <w:rFonts w:ascii="Times New Roman" w:hAnsi="Times New Roman" w:cs="Times New Roman"/>
                <w:bCs/>
                <w:iCs/>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rsidR="00E1746E" w:rsidRPr="003C6E7F" w:rsidRDefault="00E1746E" w:rsidP="00E1746E">
            <w:pPr>
              <w:jc w:val="both"/>
              <w:rPr>
                <w:rFonts w:ascii="Times New Roman" w:hAnsi="Times New Roman" w:cs="Times New Roman"/>
                <w:b/>
                <w:bCs/>
                <w:i/>
                <w:iCs/>
              </w:rPr>
            </w:pPr>
            <w:r w:rsidRPr="003C6E7F">
              <w:rPr>
                <w:rFonts w:ascii="Times New Roman" w:hAnsi="Times New Roman" w:cs="Times New Roman"/>
                <w:b/>
                <w:bCs/>
                <w:i/>
                <w:iCs/>
              </w:rPr>
              <w:t>Не имеет</w:t>
            </w:r>
          </w:p>
        </w:tc>
      </w:tr>
      <w:tr w:rsidR="00E1746E" w:rsidRPr="003C6E7F" w:rsidTr="00E1746E">
        <w:tc>
          <w:tcPr>
            <w:tcW w:w="3339" w:type="pct"/>
          </w:tcPr>
          <w:p w:rsidR="00E1746E" w:rsidRPr="003C6E7F" w:rsidRDefault="00E1746E" w:rsidP="00E1746E">
            <w:pPr>
              <w:jc w:val="both"/>
              <w:rPr>
                <w:rFonts w:ascii="Times New Roman" w:hAnsi="Times New Roman" w:cs="Times New Roman"/>
                <w:bCs/>
                <w:iCs/>
              </w:rPr>
            </w:pPr>
            <w:r w:rsidRPr="003C6E7F">
              <w:rPr>
                <w:rFonts w:ascii="Times New Roman" w:hAnsi="Times New Roman" w:cs="Times New Roman"/>
                <w:bCs/>
                <w:iCs/>
              </w:rPr>
              <w:t>доля принадлежащих такому лицу обыкновенных акций эмитента</w:t>
            </w:r>
          </w:p>
        </w:tc>
        <w:tc>
          <w:tcPr>
            <w:tcW w:w="1661" w:type="pct"/>
            <w:vAlign w:val="center"/>
          </w:tcPr>
          <w:p w:rsidR="00E1746E" w:rsidRPr="003C6E7F" w:rsidRDefault="00E1746E" w:rsidP="00E1746E">
            <w:pPr>
              <w:jc w:val="both"/>
              <w:rPr>
                <w:rFonts w:ascii="Times New Roman" w:hAnsi="Times New Roman" w:cs="Times New Roman"/>
                <w:b/>
                <w:bCs/>
                <w:i/>
                <w:iCs/>
              </w:rPr>
            </w:pPr>
            <w:r w:rsidRPr="003C6E7F">
              <w:rPr>
                <w:rFonts w:ascii="Times New Roman" w:hAnsi="Times New Roman" w:cs="Times New Roman"/>
                <w:b/>
                <w:bCs/>
                <w:i/>
                <w:iCs/>
              </w:rPr>
              <w:t>Не имеет</w:t>
            </w:r>
          </w:p>
        </w:tc>
      </w:tr>
      <w:tr w:rsidR="00E1746E" w:rsidRPr="003C6E7F" w:rsidTr="00E1746E">
        <w:tc>
          <w:tcPr>
            <w:tcW w:w="3339" w:type="pct"/>
          </w:tcPr>
          <w:p w:rsidR="00E1746E" w:rsidRPr="003C6E7F" w:rsidRDefault="00E1746E" w:rsidP="00E1746E">
            <w:pPr>
              <w:jc w:val="both"/>
              <w:rPr>
                <w:rFonts w:ascii="Times New Roman" w:hAnsi="Times New Roman" w:cs="Times New Roman"/>
                <w:bCs/>
                <w:iCs/>
              </w:rPr>
            </w:pPr>
            <w:r w:rsidRPr="003C6E7F">
              <w:rPr>
                <w:rFonts w:ascii="Times New Roman" w:hAnsi="Times New Roman" w:cs="Times New Roman"/>
                <w:bCs/>
                <w:iCs/>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rsidR="00E1746E" w:rsidRPr="003C6E7F" w:rsidRDefault="00E1746E" w:rsidP="00E1746E">
            <w:pPr>
              <w:jc w:val="both"/>
              <w:rPr>
                <w:rFonts w:ascii="Times New Roman" w:hAnsi="Times New Roman" w:cs="Times New Roman"/>
                <w:b/>
                <w:bCs/>
                <w:i/>
                <w:iCs/>
              </w:rPr>
            </w:pPr>
            <w:r w:rsidRPr="003C6E7F">
              <w:rPr>
                <w:rFonts w:ascii="Times New Roman" w:hAnsi="Times New Roman" w:cs="Times New Roman"/>
                <w:b/>
                <w:bCs/>
                <w:i/>
                <w:iCs/>
              </w:rPr>
              <w:t>Не имеет</w:t>
            </w:r>
          </w:p>
        </w:tc>
      </w:tr>
      <w:tr w:rsidR="00E1746E" w:rsidRPr="003C6E7F" w:rsidTr="00E1746E">
        <w:tc>
          <w:tcPr>
            <w:tcW w:w="3339" w:type="pct"/>
          </w:tcPr>
          <w:p w:rsidR="00E1746E" w:rsidRPr="003C6E7F" w:rsidRDefault="00E1746E" w:rsidP="00E1746E">
            <w:pPr>
              <w:jc w:val="both"/>
              <w:rPr>
                <w:rFonts w:ascii="Times New Roman" w:hAnsi="Times New Roman" w:cs="Times New Roman"/>
                <w:bCs/>
                <w:iCs/>
              </w:rPr>
            </w:pPr>
            <w:r w:rsidRPr="003C6E7F">
              <w:rPr>
                <w:rFonts w:ascii="Times New Roman" w:hAnsi="Times New Roman" w:cs="Times New Roman"/>
                <w:bCs/>
                <w:iCs/>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rsidR="00E1746E" w:rsidRPr="003C6E7F" w:rsidRDefault="00E1746E" w:rsidP="00E1746E">
            <w:pPr>
              <w:jc w:val="both"/>
              <w:rPr>
                <w:rFonts w:ascii="Times New Roman" w:hAnsi="Times New Roman" w:cs="Times New Roman"/>
                <w:b/>
                <w:bCs/>
                <w:i/>
                <w:iCs/>
              </w:rPr>
            </w:pPr>
            <w:r w:rsidRPr="003C6E7F">
              <w:rPr>
                <w:rFonts w:ascii="Times New Roman" w:hAnsi="Times New Roman" w:cs="Times New Roman"/>
                <w:b/>
                <w:bCs/>
                <w:i/>
                <w:iCs/>
              </w:rPr>
              <w:t>Отсутствует</w:t>
            </w:r>
          </w:p>
        </w:tc>
      </w:tr>
      <w:tr w:rsidR="00E1746E" w:rsidRPr="003C6E7F" w:rsidTr="00E1746E">
        <w:tc>
          <w:tcPr>
            <w:tcW w:w="3339" w:type="pct"/>
          </w:tcPr>
          <w:p w:rsidR="00E1746E" w:rsidRPr="003C6E7F" w:rsidRDefault="00E1746E" w:rsidP="00E1746E">
            <w:pPr>
              <w:jc w:val="both"/>
              <w:rPr>
                <w:rFonts w:ascii="Times New Roman" w:hAnsi="Times New Roman" w:cs="Times New Roman"/>
                <w:bCs/>
                <w:iCs/>
              </w:rPr>
            </w:pPr>
            <w:r w:rsidRPr="003C6E7F">
              <w:rPr>
                <w:rFonts w:ascii="Times New Roman" w:hAnsi="Times New Roman" w:cs="Times New Roman"/>
                <w:bCs/>
                <w:iCs/>
              </w:rPr>
              <w:t>доли принадлежащих такому лицу обыкновенных акций подконтрольной эмитенту организации</w:t>
            </w:r>
          </w:p>
        </w:tc>
        <w:tc>
          <w:tcPr>
            <w:tcW w:w="1661" w:type="pct"/>
            <w:vAlign w:val="center"/>
          </w:tcPr>
          <w:p w:rsidR="00E1746E" w:rsidRPr="003C6E7F" w:rsidRDefault="00E1746E" w:rsidP="00E1746E">
            <w:pPr>
              <w:jc w:val="both"/>
              <w:rPr>
                <w:rFonts w:ascii="Times New Roman" w:hAnsi="Times New Roman" w:cs="Times New Roman"/>
                <w:b/>
                <w:bCs/>
                <w:i/>
                <w:iCs/>
              </w:rPr>
            </w:pPr>
            <w:r w:rsidRPr="003C6E7F">
              <w:rPr>
                <w:rFonts w:ascii="Times New Roman" w:hAnsi="Times New Roman" w:cs="Times New Roman"/>
                <w:b/>
                <w:bCs/>
                <w:i/>
                <w:iCs/>
              </w:rPr>
              <w:t>Отсутствует</w:t>
            </w:r>
          </w:p>
        </w:tc>
      </w:tr>
      <w:tr w:rsidR="00E1746E" w:rsidRPr="003C6E7F" w:rsidTr="00E1746E">
        <w:tc>
          <w:tcPr>
            <w:tcW w:w="3339" w:type="pct"/>
          </w:tcPr>
          <w:p w:rsidR="00E1746E" w:rsidRPr="003C6E7F" w:rsidRDefault="00E1746E" w:rsidP="00E1746E">
            <w:pPr>
              <w:jc w:val="both"/>
              <w:rPr>
                <w:rFonts w:ascii="Times New Roman" w:hAnsi="Times New Roman" w:cs="Times New Roman"/>
                <w:bCs/>
                <w:iCs/>
              </w:rPr>
            </w:pPr>
            <w:r w:rsidRPr="003C6E7F">
              <w:rPr>
                <w:rFonts w:ascii="Times New Roman" w:hAnsi="Times New Roman" w:cs="Times New Roman"/>
                <w:bCs/>
                <w:iCs/>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rsidR="00E1746E" w:rsidRPr="003C6E7F" w:rsidRDefault="00E1746E" w:rsidP="00E1746E">
            <w:pPr>
              <w:jc w:val="both"/>
              <w:rPr>
                <w:rFonts w:ascii="Times New Roman" w:hAnsi="Times New Roman" w:cs="Times New Roman"/>
                <w:b/>
                <w:bCs/>
                <w:i/>
                <w:iCs/>
              </w:rPr>
            </w:pPr>
            <w:r w:rsidRPr="003C6E7F">
              <w:rPr>
                <w:rFonts w:ascii="Times New Roman" w:hAnsi="Times New Roman" w:cs="Times New Roman"/>
                <w:b/>
                <w:bCs/>
                <w:i/>
                <w:iCs/>
              </w:rPr>
              <w:t>Отсутствует</w:t>
            </w:r>
          </w:p>
        </w:tc>
      </w:tr>
      <w:tr w:rsidR="00E1746E" w:rsidRPr="003C6E7F" w:rsidTr="00E1746E">
        <w:tc>
          <w:tcPr>
            <w:tcW w:w="3339" w:type="pct"/>
          </w:tcPr>
          <w:p w:rsidR="00E1746E" w:rsidRPr="003C6E7F" w:rsidRDefault="00E1746E" w:rsidP="00E1746E">
            <w:pPr>
              <w:jc w:val="both"/>
              <w:rPr>
                <w:rFonts w:ascii="Times New Roman" w:hAnsi="Times New Roman" w:cs="Times New Roman"/>
                <w:bCs/>
                <w:iCs/>
              </w:rPr>
            </w:pPr>
            <w:r w:rsidRPr="003C6E7F">
              <w:rPr>
                <w:rFonts w:ascii="Times New Roman" w:hAnsi="Times New Roman" w:cs="Times New Roman"/>
                <w:bCs/>
                <w:iCs/>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w:t>
            </w:r>
            <w:r w:rsidR="00FA5DD9" w:rsidRPr="003C6E7F">
              <w:rPr>
                <w:rFonts w:ascii="Times New Roman" w:hAnsi="Times New Roman" w:cs="Times New Roman"/>
                <w:bCs/>
                <w:iCs/>
              </w:rPr>
              <w:t>в пункте 2.1 настоящего отчета</w:t>
            </w:r>
          </w:p>
        </w:tc>
        <w:tc>
          <w:tcPr>
            <w:tcW w:w="1661" w:type="pct"/>
            <w:vAlign w:val="center"/>
          </w:tcPr>
          <w:p w:rsidR="00E1746E" w:rsidRPr="003C6E7F" w:rsidRDefault="00E1746E" w:rsidP="00E1746E">
            <w:pPr>
              <w:jc w:val="both"/>
              <w:rPr>
                <w:rFonts w:ascii="Times New Roman" w:hAnsi="Times New Roman" w:cs="Times New Roman"/>
                <w:b/>
                <w:bCs/>
                <w:i/>
                <w:iCs/>
              </w:rPr>
            </w:pPr>
            <w:r w:rsidRPr="003C6E7F">
              <w:rPr>
                <w:rFonts w:ascii="Times New Roman" w:hAnsi="Times New Roman" w:cs="Times New Roman"/>
                <w:b/>
                <w:bCs/>
                <w:i/>
                <w:iCs/>
              </w:rPr>
              <w:t>Родственные связи с указанными лицами отсутствуют</w:t>
            </w:r>
          </w:p>
        </w:tc>
      </w:tr>
      <w:tr w:rsidR="00E1746E" w:rsidRPr="003C6E7F" w:rsidTr="00E1746E">
        <w:tc>
          <w:tcPr>
            <w:tcW w:w="3339" w:type="pct"/>
          </w:tcPr>
          <w:p w:rsidR="00E1746E" w:rsidRPr="003C6E7F" w:rsidRDefault="00E1746E" w:rsidP="00E1746E">
            <w:pPr>
              <w:jc w:val="both"/>
              <w:rPr>
                <w:rFonts w:ascii="Times New Roman" w:hAnsi="Times New Roman" w:cs="Times New Roman"/>
                <w:bCs/>
                <w:iCs/>
              </w:rPr>
            </w:pPr>
            <w:r w:rsidRPr="003C6E7F">
              <w:rPr>
                <w:rFonts w:ascii="Times New Roman" w:hAnsi="Times New Roman" w:cs="Times New Roman"/>
                <w:bCs/>
                <w:iCs/>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w:t>
            </w:r>
            <w:r w:rsidRPr="003C6E7F">
              <w:rPr>
                <w:rFonts w:ascii="Times New Roman" w:hAnsi="Times New Roman" w:cs="Times New Roman"/>
                <w:bCs/>
                <w:iCs/>
              </w:rPr>
              <w:lastRenderedPageBreak/>
              <w:t>экономики и (или) за преступления против государственной власти</w:t>
            </w:r>
          </w:p>
        </w:tc>
        <w:tc>
          <w:tcPr>
            <w:tcW w:w="1661" w:type="pct"/>
            <w:vAlign w:val="center"/>
          </w:tcPr>
          <w:p w:rsidR="00E1746E" w:rsidRPr="003C6E7F" w:rsidRDefault="00E1746E" w:rsidP="00E1746E">
            <w:pPr>
              <w:jc w:val="both"/>
              <w:rPr>
                <w:rFonts w:ascii="Times New Roman" w:hAnsi="Times New Roman" w:cs="Times New Roman"/>
                <w:b/>
                <w:bCs/>
                <w:i/>
                <w:iCs/>
              </w:rPr>
            </w:pPr>
            <w:r w:rsidRPr="003C6E7F">
              <w:rPr>
                <w:rFonts w:ascii="Times New Roman" w:hAnsi="Times New Roman" w:cs="Times New Roman"/>
                <w:b/>
                <w:bCs/>
                <w:i/>
                <w:iCs/>
              </w:rPr>
              <w:lastRenderedPageBreak/>
              <w:t>К ответственности не привлекался (судимости отсутствуют)</w:t>
            </w:r>
          </w:p>
        </w:tc>
      </w:tr>
      <w:tr w:rsidR="00E1746E" w:rsidRPr="003C6E7F" w:rsidTr="00E1746E">
        <w:tc>
          <w:tcPr>
            <w:tcW w:w="3339" w:type="pct"/>
          </w:tcPr>
          <w:p w:rsidR="00E1746E" w:rsidRPr="003C6E7F" w:rsidRDefault="00E1746E" w:rsidP="00E1746E">
            <w:pPr>
              <w:jc w:val="both"/>
              <w:rPr>
                <w:rFonts w:ascii="Times New Roman" w:hAnsi="Times New Roman" w:cs="Times New Roman"/>
                <w:bCs/>
                <w:iCs/>
              </w:rPr>
            </w:pPr>
            <w:r w:rsidRPr="003C6E7F">
              <w:rPr>
                <w:rFonts w:ascii="Times New Roman" w:hAnsi="Times New Roman" w:cs="Times New Roman"/>
                <w:bCs/>
                <w:iCs/>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rsidR="00E1746E" w:rsidRPr="003C6E7F" w:rsidRDefault="00E1746E" w:rsidP="00E1746E">
            <w:pPr>
              <w:jc w:val="both"/>
              <w:rPr>
                <w:rFonts w:ascii="Times New Roman" w:hAnsi="Times New Roman" w:cs="Times New Roman"/>
                <w:b/>
                <w:bCs/>
                <w:i/>
                <w:iCs/>
              </w:rPr>
            </w:pPr>
            <w:r w:rsidRPr="003C6E7F">
              <w:rPr>
                <w:rFonts w:ascii="Times New Roman" w:hAnsi="Times New Roman" w:cs="Times New Roman"/>
                <w:b/>
                <w:bCs/>
                <w:i/>
                <w:iCs/>
              </w:rPr>
              <w:t>Указанные должности не занимал</w:t>
            </w:r>
          </w:p>
        </w:tc>
      </w:tr>
    </w:tbl>
    <w:p w:rsidR="0046397F" w:rsidRPr="003C6E7F" w:rsidRDefault="0046397F" w:rsidP="0088102A">
      <w:pPr>
        <w:autoSpaceDE w:val="0"/>
        <w:autoSpaceDN w:val="0"/>
        <w:adjustRightInd w:val="0"/>
        <w:spacing w:after="0" w:line="240" w:lineRule="auto"/>
        <w:ind w:firstLine="540"/>
        <w:jc w:val="both"/>
        <w:rPr>
          <w:rFonts w:ascii="Times New Roman" w:hAnsi="Times New Roman" w:cs="Times New Roman"/>
        </w:rPr>
      </w:pPr>
    </w:p>
    <w:p w:rsidR="0046397F" w:rsidRPr="003C6E7F" w:rsidRDefault="0046397F" w:rsidP="00FA5DD9">
      <w:pPr>
        <w:autoSpaceDE w:val="0"/>
        <w:autoSpaceDN w:val="0"/>
        <w:adjustRightInd w:val="0"/>
        <w:spacing w:after="0" w:line="240" w:lineRule="auto"/>
        <w:ind w:firstLine="539"/>
        <w:jc w:val="both"/>
        <w:outlineLvl w:val="2"/>
        <w:rPr>
          <w:rFonts w:ascii="Times New Roman" w:hAnsi="Times New Roman" w:cs="Times New Roman"/>
        </w:rPr>
      </w:pPr>
      <w:bookmarkStart w:id="35" w:name="Par420"/>
      <w:bookmarkStart w:id="36" w:name="_Toc113446523"/>
      <w:bookmarkEnd w:id="35"/>
      <w:r w:rsidRPr="003C6E7F">
        <w:rPr>
          <w:rFonts w:ascii="Times New Roman" w:hAnsi="Times New Roman" w:cs="Times New Roman"/>
        </w:rPr>
        <w:t>2.5. Сведения о любых обязательствах эмитента перед работниками эмитента и работниками подконтрольных эмитенту организаций, касающихся возможности их участия в уставном капитале эмитента</w:t>
      </w:r>
      <w:bookmarkEnd w:id="36"/>
    </w:p>
    <w:p w:rsidR="000149A0" w:rsidRPr="003C6E7F" w:rsidRDefault="000149A0" w:rsidP="00FA5DD9">
      <w:pPr>
        <w:autoSpaceDE w:val="0"/>
        <w:autoSpaceDN w:val="0"/>
        <w:adjustRightInd w:val="0"/>
        <w:spacing w:after="0" w:line="240" w:lineRule="auto"/>
        <w:ind w:firstLine="539"/>
        <w:jc w:val="both"/>
        <w:outlineLvl w:val="2"/>
        <w:rPr>
          <w:rFonts w:ascii="Times New Roman" w:hAnsi="Times New Roman" w:cs="Times New Roman"/>
        </w:rPr>
      </w:pPr>
      <w:r w:rsidRPr="003C6E7F">
        <w:rPr>
          <w:rFonts w:ascii="Times New Roman" w:hAnsi="Times New Roman" w:cs="Times New Roman"/>
        </w:rPr>
        <w:t xml:space="preserve">Соглашения или обязательства </w:t>
      </w:r>
      <w:proofErr w:type="gramStart"/>
      <w:r w:rsidRPr="003C6E7F">
        <w:rPr>
          <w:rFonts w:ascii="Times New Roman" w:hAnsi="Times New Roman" w:cs="Times New Roman"/>
        </w:rPr>
        <w:t>эмитента</w:t>
      </w:r>
      <w:proofErr w:type="gramEnd"/>
      <w:r w:rsidRPr="003C6E7F">
        <w:rPr>
          <w:rFonts w:ascii="Times New Roman" w:hAnsi="Times New Roman" w:cs="Times New Roman"/>
        </w:rPr>
        <w:t xml:space="preserve"> или подконтрольных эмитенту организаций, предусматривающие право участия работников эмитента и работников подконтрольных эмитенту организаций в его уставном капитале, отсутствуют. Опционы эмитента работникам эмитента и работникам подконтрольных эмитенту организаций не предоставляются, возможность предоставления опционов эмитента работникам эмитента и работникам подконтрольных эмитенту организаций не предоставляется.</w:t>
      </w:r>
    </w:p>
    <w:p w:rsidR="0046397F" w:rsidRPr="003C6E7F" w:rsidRDefault="0046397F" w:rsidP="00FA5DD9">
      <w:pPr>
        <w:autoSpaceDE w:val="0"/>
        <w:autoSpaceDN w:val="0"/>
        <w:adjustRightInd w:val="0"/>
        <w:spacing w:after="0" w:line="240" w:lineRule="auto"/>
        <w:ind w:firstLine="539"/>
        <w:jc w:val="both"/>
        <w:rPr>
          <w:rFonts w:ascii="Times New Roman" w:hAnsi="Times New Roman" w:cs="Times New Roman"/>
          <w:b/>
          <w:i/>
        </w:rPr>
      </w:pPr>
    </w:p>
    <w:p w:rsidR="006D7D31" w:rsidRPr="003C6E7F" w:rsidRDefault="006D7D31" w:rsidP="00FA5DD9">
      <w:pPr>
        <w:autoSpaceDE w:val="0"/>
        <w:autoSpaceDN w:val="0"/>
        <w:adjustRightInd w:val="0"/>
        <w:spacing w:after="0" w:line="240" w:lineRule="auto"/>
        <w:ind w:firstLine="539"/>
        <w:jc w:val="both"/>
        <w:rPr>
          <w:rFonts w:ascii="Times New Roman" w:hAnsi="Times New Roman" w:cs="Times New Roman"/>
          <w:b/>
          <w:i/>
        </w:rPr>
      </w:pPr>
    </w:p>
    <w:p w:rsidR="002A69F4" w:rsidRPr="003C6E7F" w:rsidRDefault="009E079A" w:rsidP="00706CB9">
      <w:pPr>
        <w:autoSpaceDE w:val="0"/>
        <w:autoSpaceDN w:val="0"/>
        <w:adjustRightInd w:val="0"/>
        <w:spacing w:after="0" w:line="240" w:lineRule="auto"/>
        <w:ind w:firstLine="539"/>
        <w:jc w:val="both"/>
        <w:rPr>
          <w:rFonts w:ascii="Times New Roman" w:hAnsi="Times New Roman" w:cs="Times New Roman"/>
          <w:b/>
          <w:i/>
        </w:rPr>
      </w:pPr>
      <w:r w:rsidRPr="003C6E7F">
        <w:rPr>
          <w:rFonts w:ascii="Times New Roman" w:hAnsi="Times New Roman" w:cs="Times New Roman"/>
          <w:b/>
          <w:i/>
        </w:rPr>
        <w:t xml:space="preserve">В период между отчетной датой (датой окончания отчетного периода) и датой раскрытия годовой консолидированной финансовой отчетности за 2022 год (и годовой бухгалтерской (финансовой) отчетности за 2022 год) в составе информации, указанной в п. 2.1 настоящего отчета эмитента, произошли следующие изменения: в связи с завершением 09.01.2023 реорганизации Публичного акционерного общества «Российские сети» в форме присоединения к Публичному акционерному обществу «Федеральная сетевая компания - Россети» актуализированы периоды работы </w:t>
      </w:r>
      <w:proofErr w:type="spellStart"/>
      <w:r w:rsidRPr="003C6E7F">
        <w:rPr>
          <w:rFonts w:ascii="Times New Roman" w:hAnsi="Times New Roman" w:cs="Times New Roman"/>
          <w:b/>
          <w:i/>
        </w:rPr>
        <w:t>Мольского</w:t>
      </w:r>
      <w:proofErr w:type="spellEnd"/>
      <w:r w:rsidRPr="003C6E7F">
        <w:rPr>
          <w:rFonts w:ascii="Times New Roman" w:hAnsi="Times New Roman" w:cs="Times New Roman"/>
          <w:b/>
          <w:i/>
        </w:rPr>
        <w:t xml:space="preserve"> А.В., Гончарова Ю.В., Парамоновой Н.В., Платонова В.Ю., </w:t>
      </w:r>
      <w:proofErr w:type="spellStart"/>
      <w:r w:rsidRPr="003C6E7F">
        <w:rPr>
          <w:rFonts w:ascii="Times New Roman" w:hAnsi="Times New Roman" w:cs="Times New Roman"/>
          <w:b/>
          <w:i/>
        </w:rPr>
        <w:t>Краинского</w:t>
      </w:r>
      <w:proofErr w:type="spellEnd"/>
      <w:r w:rsidRPr="003C6E7F">
        <w:rPr>
          <w:rFonts w:ascii="Times New Roman" w:hAnsi="Times New Roman" w:cs="Times New Roman"/>
          <w:b/>
          <w:i/>
        </w:rPr>
        <w:t xml:space="preserve"> Д.В., Майорова А.В., </w:t>
      </w:r>
      <w:proofErr w:type="spellStart"/>
      <w:r w:rsidRPr="003C6E7F">
        <w:rPr>
          <w:rFonts w:ascii="Times New Roman" w:hAnsi="Times New Roman" w:cs="Times New Roman"/>
          <w:b/>
          <w:i/>
        </w:rPr>
        <w:t>Полинова</w:t>
      </w:r>
      <w:proofErr w:type="spellEnd"/>
      <w:r w:rsidRPr="003C6E7F">
        <w:rPr>
          <w:rFonts w:ascii="Times New Roman" w:hAnsi="Times New Roman" w:cs="Times New Roman"/>
          <w:b/>
          <w:i/>
        </w:rPr>
        <w:t xml:space="preserve"> А.А., Ульянова А.С., </w:t>
      </w:r>
      <w:proofErr w:type="spellStart"/>
      <w:r w:rsidRPr="003C6E7F">
        <w:rPr>
          <w:rFonts w:ascii="Times New Roman" w:hAnsi="Times New Roman" w:cs="Times New Roman"/>
          <w:b/>
          <w:i/>
        </w:rPr>
        <w:t>Царькова</w:t>
      </w:r>
      <w:proofErr w:type="spellEnd"/>
      <w:r w:rsidRPr="003C6E7F">
        <w:rPr>
          <w:rFonts w:ascii="Times New Roman" w:hAnsi="Times New Roman" w:cs="Times New Roman"/>
          <w:b/>
          <w:i/>
        </w:rPr>
        <w:t xml:space="preserve"> В.В.</w:t>
      </w:r>
    </w:p>
    <w:p w:rsidR="001531CC" w:rsidRPr="003C6E7F" w:rsidRDefault="001531CC" w:rsidP="00FA5DD9">
      <w:pPr>
        <w:autoSpaceDE w:val="0"/>
        <w:autoSpaceDN w:val="0"/>
        <w:adjustRightInd w:val="0"/>
        <w:spacing w:after="0" w:line="240" w:lineRule="auto"/>
        <w:ind w:firstLine="539"/>
        <w:jc w:val="both"/>
        <w:rPr>
          <w:rFonts w:ascii="Times New Roman" w:hAnsi="Times New Roman" w:cs="Times New Roman"/>
          <w:b/>
          <w:i/>
        </w:rPr>
      </w:pPr>
    </w:p>
    <w:p w:rsidR="006D7D31" w:rsidRPr="003C6E7F" w:rsidRDefault="001E67BD" w:rsidP="00FA5DD9">
      <w:pPr>
        <w:autoSpaceDE w:val="0"/>
        <w:autoSpaceDN w:val="0"/>
        <w:adjustRightInd w:val="0"/>
        <w:spacing w:after="0" w:line="240" w:lineRule="auto"/>
        <w:ind w:firstLine="539"/>
        <w:jc w:val="both"/>
        <w:rPr>
          <w:rFonts w:ascii="Times New Roman" w:hAnsi="Times New Roman" w:cs="Times New Roman"/>
          <w:b/>
          <w:i/>
        </w:rPr>
      </w:pPr>
      <w:r w:rsidRPr="003C6E7F">
        <w:rPr>
          <w:rFonts w:ascii="Times New Roman" w:hAnsi="Times New Roman" w:cs="Times New Roman"/>
          <w:b/>
          <w:i/>
        </w:rPr>
        <w:t xml:space="preserve">Иные изменения в части </w:t>
      </w:r>
      <w:proofErr w:type="spellStart"/>
      <w:r w:rsidRPr="003C6E7F">
        <w:rPr>
          <w:rFonts w:ascii="Times New Roman" w:hAnsi="Times New Roman" w:cs="Times New Roman"/>
          <w:b/>
          <w:i/>
        </w:rPr>
        <w:t>пп</w:t>
      </w:r>
      <w:proofErr w:type="spellEnd"/>
      <w:r w:rsidRPr="003C6E7F">
        <w:rPr>
          <w:rFonts w:ascii="Times New Roman" w:hAnsi="Times New Roman" w:cs="Times New Roman"/>
          <w:b/>
          <w:i/>
        </w:rPr>
        <w:t>.</w:t>
      </w:r>
      <w:r w:rsidR="006D7D31" w:rsidRPr="003C6E7F">
        <w:rPr>
          <w:rFonts w:ascii="Times New Roman" w:hAnsi="Times New Roman" w:cs="Times New Roman"/>
          <w:b/>
          <w:i/>
        </w:rPr>
        <w:t xml:space="preserve"> </w:t>
      </w:r>
      <w:r w:rsidR="00086BCB" w:rsidRPr="003C6E7F">
        <w:rPr>
          <w:rFonts w:ascii="Times New Roman" w:hAnsi="Times New Roman" w:cs="Times New Roman"/>
          <w:b/>
          <w:i/>
        </w:rPr>
        <w:t xml:space="preserve">2.1, </w:t>
      </w:r>
      <w:r w:rsidR="006D7D31" w:rsidRPr="003C6E7F">
        <w:rPr>
          <w:rFonts w:ascii="Times New Roman" w:hAnsi="Times New Roman" w:cs="Times New Roman"/>
          <w:b/>
          <w:i/>
        </w:rPr>
        <w:t xml:space="preserve">2.3–2.5 настоящего отчета эмитента не происходили. </w:t>
      </w:r>
    </w:p>
    <w:p w:rsidR="0046397F" w:rsidRPr="003C6E7F" w:rsidRDefault="0046397F" w:rsidP="00FA5DD9">
      <w:pPr>
        <w:autoSpaceDE w:val="0"/>
        <w:autoSpaceDN w:val="0"/>
        <w:adjustRightInd w:val="0"/>
        <w:spacing w:after="0" w:line="240" w:lineRule="auto"/>
        <w:ind w:firstLine="539"/>
        <w:jc w:val="both"/>
        <w:rPr>
          <w:rFonts w:ascii="Times New Roman" w:hAnsi="Times New Roman" w:cs="Times New Roman"/>
        </w:rPr>
      </w:pPr>
    </w:p>
    <w:p w:rsidR="0046397F" w:rsidRPr="003C6E7F" w:rsidRDefault="0046397F" w:rsidP="00FA5DD9">
      <w:pPr>
        <w:autoSpaceDE w:val="0"/>
        <w:autoSpaceDN w:val="0"/>
        <w:adjustRightInd w:val="0"/>
        <w:spacing w:after="0" w:line="240" w:lineRule="auto"/>
        <w:ind w:firstLine="539"/>
        <w:jc w:val="both"/>
        <w:outlineLvl w:val="1"/>
        <w:rPr>
          <w:rFonts w:ascii="Times New Roman" w:hAnsi="Times New Roman" w:cs="Times New Roman"/>
        </w:rPr>
      </w:pPr>
      <w:bookmarkStart w:id="37" w:name="_Toc113446524"/>
      <w:r w:rsidRPr="003C6E7F">
        <w:rPr>
          <w:rFonts w:ascii="Times New Roman" w:hAnsi="Times New Roman" w:cs="Times New Roman"/>
        </w:rPr>
        <w:t>Раздел 3. Сведения об акционерах (участниках, членах) эмитента, а также о сделках эмитента, в совершении которых имелась заинтересованность, и крупных сделках эмитента</w:t>
      </w:r>
      <w:bookmarkEnd w:id="37"/>
    </w:p>
    <w:p w:rsidR="0046397F" w:rsidRPr="003C6E7F" w:rsidRDefault="0046397F" w:rsidP="00FA5DD9">
      <w:pPr>
        <w:autoSpaceDE w:val="0"/>
        <w:autoSpaceDN w:val="0"/>
        <w:adjustRightInd w:val="0"/>
        <w:spacing w:after="0" w:line="240" w:lineRule="auto"/>
        <w:ind w:firstLine="539"/>
        <w:jc w:val="both"/>
        <w:rPr>
          <w:rFonts w:ascii="Times New Roman" w:hAnsi="Times New Roman" w:cs="Times New Roman"/>
        </w:rPr>
      </w:pPr>
    </w:p>
    <w:p w:rsidR="0046397F" w:rsidRPr="003C6E7F" w:rsidRDefault="0046397F" w:rsidP="00FA5DD9">
      <w:pPr>
        <w:autoSpaceDE w:val="0"/>
        <w:autoSpaceDN w:val="0"/>
        <w:adjustRightInd w:val="0"/>
        <w:spacing w:after="0" w:line="240" w:lineRule="auto"/>
        <w:ind w:firstLine="539"/>
        <w:jc w:val="both"/>
        <w:outlineLvl w:val="2"/>
        <w:rPr>
          <w:rFonts w:ascii="Times New Roman" w:hAnsi="Times New Roman" w:cs="Times New Roman"/>
        </w:rPr>
      </w:pPr>
      <w:bookmarkStart w:id="38" w:name="Par434"/>
      <w:bookmarkStart w:id="39" w:name="_Toc113446525"/>
      <w:bookmarkEnd w:id="38"/>
      <w:r w:rsidRPr="003C6E7F">
        <w:rPr>
          <w:rFonts w:ascii="Times New Roman" w:hAnsi="Times New Roman" w:cs="Times New Roman"/>
        </w:rPr>
        <w:t>3.1. Сведения об общем количестве акционеров (участников, членов) эмитента</w:t>
      </w:r>
      <w:bookmarkEnd w:id="39"/>
    </w:p>
    <w:p w:rsidR="0046397F" w:rsidRPr="003C6E7F" w:rsidRDefault="00174905" w:rsidP="00FA5DD9">
      <w:pPr>
        <w:autoSpaceDE w:val="0"/>
        <w:autoSpaceDN w:val="0"/>
        <w:adjustRightInd w:val="0"/>
        <w:spacing w:after="0" w:line="240" w:lineRule="auto"/>
        <w:ind w:firstLine="539"/>
        <w:jc w:val="both"/>
        <w:rPr>
          <w:rFonts w:ascii="Times New Roman" w:hAnsi="Times New Roman" w:cs="Times New Roman"/>
        </w:rPr>
      </w:pPr>
      <w:r w:rsidRPr="003C6E7F">
        <w:rPr>
          <w:rFonts w:ascii="Times New Roman" w:hAnsi="Times New Roman" w:cs="Times New Roman"/>
        </w:rPr>
        <w:t>О</w:t>
      </w:r>
      <w:r w:rsidR="0046397F" w:rsidRPr="003C6E7F">
        <w:rPr>
          <w:rFonts w:ascii="Times New Roman" w:hAnsi="Times New Roman" w:cs="Times New Roman"/>
        </w:rPr>
        <w:t>бщее количество лиц с ненулевыми остатками на лицевых счетах, зарегистрированных в реестре акционеров эмитента на дату окончания последнего отчетного периода</w:t>
      </w:r>
      <w:r w:rsidRPr="003C6E7F">
        <w:rPr>
          <w:rFonts w:ascii="Times New Roman" w:hAnsi="Times New Roman" w:cs="Times New Roman"/>
        </w:rPr>
        <w:t xml:space="preserve">: </w:t>
      </w:r>
      <w:r w:rsidRPr="003C6E7F">
        <w:rPr>
          <w:rFonts w:ascii="Times New Roman" w:hAnsi="Times New Roman" w:cs="Times New Roman"/>
          <w:b/>
          <w:i/>
        </w:rPr>
        <w:t>2 2</w:t>
      </w:r>
      <w:r w:rsidR="0046076C" w:rsidRPr="003C6E7F">
        <w:rPr>
          <w:rFonts w:ascii="Times New Roman" w:hAnsi="Times New Roman" w:cs="Times New Roman"/>
          <w:b/>
          <w:i/>
        </w:rPr>
        <w:t>59</w:t>
      </w:r>
      <w:r w:rsidR="0046397F" w:rsidRPr="003C6E7F">
        <w:rPr>
          <w:rFonts w:ascii="Times New Roman" w:hAnsi="Times New Roman" w:cs="Times New Roman"/>
        </w:rPr>
        <w:t>.</w:t>
      </w:r>
    </w:p>
    <w:p w:rsidR="0046397F" w:rsidRPr="003C6E7F" w:rsidRDefault="001B408D" w:rsidP="00FA5DD9">
      <w:pPr>
        <w:autoSpaceDE w:val="0"/>
        <w:autoSpaceDN w:val="0"/>
        <w:adjustRightInd w:val="0"/>
        <w:spacing w:after="0" w:line="240" w:lineRule="auto"/>
        <w:ind w:firstLine="539"/>
        <w:jc w:val="both"/>
        <w:rPr>
          <w:rFonts w:ascii="Times New Roman" w:hAnsi="Times New Roman" w:cs="Times New Roman"/>
        </w:rPr>
      </w:pPr>
      <w:r w:rsidRPr="003C6E7F">
        <w:rPr>
          <w:rFonts w:ascii="Times New Roman" w:hAnsi="Times New Roman" w:cs="Times New Roman"/>
        </w:rPr>
        <w:t>О</w:t>
      </w:r>
      <w:r w:rsidR="0046397F" w:rsidRPr="003C6E7F">
        <w:rPr>
          <w:rFonts w:ascii="Times New Roman" w:hAnsi="Times New Roman" w:cs="Times New Roman"/>
        </w:rPr>
        <w:t>бщее количество номинальных держателей акций эмитента</w:t>
      </w:r>
      <w:r w:rsidRPr="003C6E7F">
        <w:rPr>
          <w:rFonts w:ascii="Times New Roman" w:hAnsi="Times New Roman" w:cs="Times New Roman"/>
        </w:rPr>
        <w:t xml:space="preserve">: </w:t>
      </w:r>
      <w:r w:rsidRPr="003C6E7F">
        <w:rPr>
          <w:rFonts w:ascii="Times New Roman" w:hAnsi="Times New Roman" w:cs="Times New Roman"/>
          <w:b/>
          <w:i/>
        </w:rPr>
        <w:t>1</w:t>
      </w:r>
      <w:r w:rsidR="0046397F" w:rsidRPr="003C6E7F">
        <w:rPr>
          <w:rFonts w:ascii="Times New Roman" w:hAnsi="Times New Roman" w:cs="Times New Roman"/>
        </w:rPr>
        <w:t>.</w:t>
      </w:r>
    </w:p>
    <w:p w:rsidR="001B408D" w:rsidRPr="003C6E7F" w:rsidRDefault="001B408D" w:rsidP="00FA5DD9">
      <w:pPr>
        <w:pStyle w:val="ConsPlusNormal"/>
        <w:ind w:firstLine="539"/>
        <w:jc w:val="both"/>
        <w:rPr>
          <w:sz w:val="22"/>
          <w:szCs w:val="22"/>
        </w:rPr>
      </w:pPr>
      <w:r w:rsidRPr="003C6E7F">
        <w:rPr>
          <w:sz w:val="22"/>
          <w:szCs w:val="22"/>
        </w:rPr>
        <w:t xml:space="preserve">Общее количество лиц, включенных в составленный последним список лиц, имевших (имеющих) право на участие в общем собрании акционеров эмитента – </w:t>
      </w:r>
      <w:r w:rsidR="003362AC" w:rsidRPr="003C6E7F">
        <w:rPr>
          <w:b/>
          <w:i/>
          <w:sz w:val="22"/>
          <w:szCs w:val="22"/>
        </w:rPr>
        <w:t>4 416</w:t>
      </w:r>
      <w:r w:rsidRPr="003C6E7F">
        <w:rPr>
          <w:sz w:val="22"/>
          <w:szCs w:val="22"/>
        </w:rPr>
        <w:t>.</w:t>
      </w:r>
    </w:p>
    <w:p w:rsidR="001B408D" w:rsidRPr="003C6E7F" w:rsidRDefault="001B408D" w:rsidP="00FA5DD9">
      <w:pPr>
        <w:pStyle w:val="ConsPlusNormal"/>
        <w:ind w:firstLine="539"/>
        <w:jc w:val="both"/>
        <w:rPr>
          <w:sz w:val="22"/>
          <w:szCs w:val="22"/>
        </w:rPr>
      </w:pPr>
      <w:r w:rsidRPr="003C6E7F">
        <w:rPr>
          <w:sz w:val="22"/>
          <w:szCs w:val="22"/>
        </w:rPr>
        <w:t xml:space="preserve">Категория (типы) акций эмитента, владельцы которых подлежали включению в последний имеющийся у эмитента список, – </w:t>
      </w:r>
      <w:r w:rsidRPr="003C6E7F">
        <w:rPr>
          <w:b/>
          <w:bCs/>
          <w:i/>
          <w:iCs/>
          <w:sz w:val="22"/>
          <w:szCs w:val="22"/>
        </w:rPr>
        <w:t>обыкновенные акции.</w:t>
      </w:r>
    </w:p>
    <w:p w:rsidR="001B408D" w:rsidRPr="003C6E7F" w:rsidRDefault="001B408D" w:rsidP="00FA5DD9">
      <w:pPr>
        <w:pStyle w:val="ConsPlusNormal"/>
        <w:ind w:firstLine="539"/>
        <w:jc w:val="both"/>
        <w:rPr>
          <w:sz w:val="22"/>
          <w:szCs w:val="22"/>
        </w:rPr>
      </w:pPr>
      <w:r w:rsidRPr="003C6E7F">
        <w:rPr>
          <w:sz w:val="22"/>
          <w:szCs w:val="22"/>
        </w:rPr>
        <w:t xml:space="preserve">Дата, на которую в таком списке указывались лица, имеющие право осуществлять права по акциям эмитента, – </w:t>
      </w:r>
      <w:r w:rsidR="00E27F91" w:rsidRPr="003C6E7F">
        <w:rPr>
          <w:b/>
          <w:i/>
          <w:sz w:val="22"/>
          <w:szCs w:val="22"/>
        </w:rPr>
        <w:t>22</w:t>
      </w:r>
      <w:r w:rsidRPr="003C6E7F">
        <w:rPr>
          <w:b/>
          <w:bCs/>
          <w:i/>
          <w:iCs/>
          <w:sz w:val="22"/>
          <w:szCs w:val="22"/>
        </w:rPr>
        <w:t>.05.202</w:t>
      </w:r>
      <w:r w:rsidR="00E27F91" w:rsidRPr="003C6E7F">
        <w:rPr>
          <w:b/>
          <w:bCs/>
          <w:i/>
          <w:iCs/>
          <w:sz w:val="22"/>
          <w:szCs w:val="22"/>
        </w:rPr>
        <w:t>2</w:t>
      </w:r>
      <w:r w:rsidRPr="003C6E7F">
        <w:rPr>
          <w:sz w:val="22"/>
          <w:szCs w:val="22"/>
        </w:rPr>
        <w:t>.</w:t>
      </w:r>
    </w:p>
    <w:p w:rsidR="0046397F" w:rsidRPr="003C6E7F" w:rsidRDefault="0046397F" w:rsidP="00FA5DD9">
      <w:pPr>
        <w:autoSpaceDE w:val="0"/>
        <w:autoSpaceDN w:val="0"/>
        <w:adjustRightInd w:val="0"/>
        <w:spacing w:after="0" w:line="240" w:lineRule="auto"/>
        <w:ind w:firstLine="539"/>
        <w:jc w:val="both"/>
        <w:rPr>
          <w:rFonts w:ascii="Times New Roman" w:hAnsi="Times New Roman" w:cs="Times New Roman"/>
        </w:rPr>
      </w:pPr>
    </w:p>
    <w:p w:rsidR="0046397F" w:rsidRPr="003C6E7F" w:rsidRDefault="001B408D" w:rsidP="00FA5DD9">
      <w:pPr>
        <w:autoSpaceDE w:val="0"/>
        <w:autoSpaceDN w:val="0"/>
        <w:adjustRightInd w:val="0"/>
        <w:spacing w:after="0" w:line="240" w:lineRule="auto"/>
        <w:ind w:firstLine="539"/>
        <w:jc w:val="both"/>
        <w:rPr>
          <w:rFonts w:ascii="Times New Roman" w:hAnsi="Times New Roman" w:cs="Times New Roman"/>
        </w:rPr>
      </w:pPr>
      <w:r w:rsidRPr="003C6E7F">
        <w:rPr>
          <w:rFonts w:ascii="Times New Roman" w:hAnsi="Times New Roman" w:cs="Times New Roman"/>
        </w:rPr>
        <w:t>И</w:t>
      </w:r>
      <w:r w:rsidR="0046397F" w:rsidRPr="003C6E7F">
        <w:rPr>
          <w:rFonts w:ascii="Times New Roman" w:hAnsi="Times New Roman" w:cs="Times New Roman"/>
        </w:rPr>
        <w:t>нформация о количестве акций, приобретенных и (или) выкупленных эмитентом, и (или) поступивших в его распоряжение, на дату окончания отчетного периода, отдельно по каждой категории (типу) акций</w:t>
      </w:r>
      <w:r w:rsidRPr="003C6E7F">
        <w:rPr>
          <w:rFonts w:ascii="Times New Roman" w:hAnsi="Times New Roman" w:cs="Times New Roman"/>
        </w:rPr>
        <w:t xml:space="preserve">: </w:t>
      </w:r>
      <w:r w:rsidRPr="003C6E7F">
        <w:rPr>
          <w:rFonts w:ascii="Times New Roman" w:hAnsi="Times New Roman" w:cs="Times New Roman"/>
          <w:b/>
          <w:bCs/>
          <w:i/>
          <w:iCs/>
        </w:rPr>
        <w:t>акций, приобретенных и (или) выкупленных эмитентом, и (или) поступивших в его распоряжение, нет</w:t>
      </w:r>
      <w:r w:rsidR="0046397F" w:rsidRPr="003C6E7F">
        <w:rPr>
          <w:rFonts w:ascii="Times New Roman" w:hAnsi="Times New Roman" w:cs="Times New Roman"/>
        </w:rPr>
        <w:t>.</w:t>
      </w:r>
    </w:p>
    <w:p w:rsidR="0046397F" w:rsidRPr="003C6E7F" w:rsidRDefault="001B408D" w:rsidP="00FA5DD9">
      <w:pPr>
        <w:autoSpaceDE w:val="0"/>
        <w:autoSpaceDN w:val="0"/>
        <w:adjustRightInd w:val="0"/>
        <w:spacing w:after="0" w:line="240" w:lineRule="auto"/>
        <w:ind w:firstLine="539"/>
        <w:jc w:val="both"/>
        <w:rPr>
          <w:rFonts w:ascii="Times New Roman" w:hAnsi="Times New Roman" w:cs="Times New Roman"/>
        </w:rPr>
      </w:pPr>
      <w:r w:rsidRPr="003C6E7F">
        <w:rPr>
          <w:rFonts w:ascii="Times New Roman" w:hAnsi="Times New Roman" w:cs="Times New Roman"/>
        </w:rPr>
        <w:t>И</w:t>
      </w:r>
      <w:r w:rsidR="0046397F" w:rsidRPr="003C6E7F">
        <w:rPr>
          <w:rFonts w:ascii="Times New Roman" w:hAnsi="Times New Roman" w:cs="Times New Roman"/>
        </w:rPr>
        <w:t>нформация о количестве акций эмитента, принадлежащих подконтрольным им организациям, отдельно по каждой категории (типу) акций</w:t>
      </w:r>
      <w:r w:rsidRPr="003C6E7F">
        <w:rPr>
          <w:rFonts w:ascii="Times New Roman" w:hAnsi="Times New Roman" w:cs="Times New Roman"/>
        </w:rPr>
        <w:t xml:space="preserve">: </w:t>
      </w:r>
      <w:r w:rsidRPr="003C6E7F">
        <w:rPr>
          <w:rFonts w:ascii="Times New Roman" w:hAnsi="Times New Roman" w:cs="Times New Roman"/>
          <w:b/>
          <w:i/>
        </w:rPr>
        <w:t>по информации, которой обладает эмитент, у подконтрольных ему организаций акций эмитента нет</w:t>
      </w:r>
      <w:r w:rsidR="0046397F" w:rsidRPr="003C6E7F">
        <w:rPr>
          <w:rFonts w:ascii="Times New Roman" w:hAnsi="Times New Roman" w:cs="Times New Roman"/>
        </w:rPr>
        <w:t>.</w:t>
      </w:r>
    </w:p>
    <w:p w:rsidR="0046397F" w:rsidRPr="003C6E7F" w:rsidRDefault="0046397F" w:rsidP="00FA5DD9">
      <w:pPr>
        <w:autoSpaceDE w:val="0"/>
        <w:autoSpaceDN w:val="0"/>
        <w:adjustRightInd w:val="0"/>
        <w:spacing w:after="0" w:line="240" w:lineRule="auto"/>
        <w:ind w:firstLine="539"/>
        <w:jc w:val="both"/>
        <w:rPr>
          <w:rFonts w:ascii="Times New Roman" w:hAnsi="Times New Roman" w:cs="Times New Roman"/>
        </w:rPr>
      </w:pPr>
    </w:p>
    <w:p w:rsidR="0046397F" w:rsidRPr="003C6E7F" w:rsidRDefault="0046397F" w:rsidP="00FA5DD9">
      <w:pPr>
        <w:autoSpaceDE w:val="0"/>
        <w:autoSpaceDN w:val="0"/>
        <w:adjustRightInd w:val="0"/>
        <w:spacing w:after="0" w:line="240" w:lineRule="auto"/>
        <w:ind w:firstLine="539"/>
        <w:jc w:val="both"/>
        <w:outlineLvl w:val="2"/>
        <w:rPr>
          <w:rFonts w:ascii="Times New Roman" w:hAnsi="Times New Roman" w:cs="Times New Roman"/>
        </w:rPr>
      </w:pPr>
      <w:bookmarkStart w:id="40" w:name="Par442"/>
      <w:bookmarkStart w:id="41" w:name="_Toc113446526"/>
      <w:bookmarkEnd w:id="40"/>
      <w:r w:rsidRPr="003C6E7F">
        <w:rPr>
          <w:rFonts w:ascii="Times New Roman" w:hAnsi="Times New Roman" w:cs="Times New Roman"/>
        </w:rPr>
        <w:lastRenderedPageBreak/>
        <w:t>3.2. Сведения об акционерах эмитента или лицах, имеющих право распоряжаться голосами, приходящимися на голосующие акции, составляющие уставный капитал эмитента</w:t>
      </w:r>
      <w:bookmarkEnd w:id="41"/>
    </w:p>
    <w:p w:rsidR="00DF4616" w:rsidRPr="003C6E7F" w:rsidRDefault="00DF4616" w:rsidP="00FA5DD9">
      <w:pPr>
        <w:autoSpaceDE w:val="0"/>
        <w:autoSpaceDN w:val="0"/>
        <w:adjustRightInd w:val="0"/>
        <w:spacing w:after="0" w:line="240" w:lineRule="auto"/>
        <w:ind w:firstLine="539"/>
        <w:jc w:val="both"/>
        <w:rPr>
          <w:rFonts w:ascii="Times New Roman" w:hAnsi="Times New Roman" w:cs="Times New Roman"/>
        </w:rPr>
      </w:pPr>
    </w:p>
    <w:p w:rsidR="0046397F" w:rsidRPr="003C6E7F" w:rsidRDefault="0046397F" w:rsidP="00FA5DD9">
      <w:pPr>
        <w:autoSpaceDE w:val="0"/>
        <w:autoSpaceDN w:val="0"/>
        <w:adjustRightInd w:val="0"/>
        <w:spacing w:after="0" w:line="240" w:lineRule="auto"/>
        <w:ind w:firstLine="539"/>
        <w:jc w:val="both"/>
        <w:rPr>
          <w:rFonts w:ascii="Times New Roman" w:hAnsi="Times New Roman" w:cs="Times New Roman"/>
        </w:rPr>
      </w:pPr>
      <w:r w:rsidRPr="003C6E7F">
        <w:rPr>
          <w:rFonts w:ascii="Times New Roman" w:hAnsi="Times New Roman" w:cs="Times New Roman"/>
        </w:rPr>
        <w:t>Информация в отношении лиц, имеющих право распоряжаться не менее чем 5 процентами голосов, приходящихся на голосующие акции, составляющие уставный капитал эмитента.</w:t>
      </w:r>
    </w:p>
    <w:p w:rsidR="00AC1605" w:rsidRPr="003C6E7F" w:rsidRDefault="00AC1605" w:rsidP="00FA5DD9">
      <w:pPr>
        <w:autoSpaceDE w:val="0"/>
        <w:autoSpaceDN w:val="0"/>
        <w:adjustRightInd w:val="0"/>
        <w:spacing w:after="0" w:line="240" w:lineRule="auto"/>
        <w:ind w:firstLine="539"/>
        <w:jc w:val="both"/>
        <w:rPr>
          <w:rFonts w:ascii="Times New Roman" w:hAnsi="Times New Roman" w:cs="Times New Roman"/>
          <w:b/>
          <w:i/>
        </w:rPr>
      </w:pPr>
      <w:r w:rsidRPr="003C6E7F">
        <w:rPr>
          <w:rFonts w:ascii="Times New Roman" w:hAnsi="Times New Roman" w:cs="Times New Roman"/>
          <w:b/>
          <w:i/>
        </w:rPr>
        <w:t>на 31.12.2022</w:t>
      </w:r>
      <w:r w:rsidR="00976DED" w:rsidRPr="003C6E7F">
        <w:rPr>
          <w:rFonts w:ascii="Times New Roman" w:hAnsi="Times New Roman" w:cs="Times New Roman"/>
          <w:b/>
          <w:i/>
        </w:rPr>
        <w:t>:</w:t>
      </w:r>
    </w:p>
    <w:p w:rsidR="00DF4616" w:rsidRPr="003C6E7F" w:rsidRDefault="00DF4616" w:rsidP="00FA5DD9">
      <w:pPr>
        <w:pStyle w:val="ConsPlusNormal"/>
        <w:ind w:firstLine="539"/>
        <w:jc w:val="both"/>
        <w:rPr>
          <w:b/>
          <w:i/>
          <w:sz w:val="22"/>
          <w:szCs w:val="22"/>
        </w:rPr>
      </w:pPr>
      <w:r w:rsidRPr="003C6E7F">
        <w:rPr>
          <w:b/>
          <w:i/>
          <w:sz w:val="22"/>
          <w:szCs w:val="22"/>
        </w:rPr>
        <w:t>полное фирменное наименование: Публичное акционерное общество «Российские сети»</w:t>
      </w:r>
    </w:p>
    <w:p w:rsidR="00DF4616" w:rsidRPr="003C6E7F" w:rsidRDefault="00DF4616" w:rsidP="00FA5DD9">
      <w:pPr>
        <w:pStyle w:val="ConsPlusNormal"/>
        <w:ind w:firstLine="539"/>
        <w:jc w:val="both"/>
        <w:rPr>
          <w:b/>
          <w:i/>
          <w:sz w:val="22"/>
          <w:szCs w:val="22"/>
        </w:rPr>
      </w:pPr>
      <w:r w:rsidRPr="003C6E7F">
        <w:rPr>
          <w:b/>
          <w:i/>
          <w:sz w:val="22"/>
          <w:szCs w:val="22"/>
        </w:rPr>
        <w:t>сокращенное фирменное наименование: ПАО «Россети»</w:t>
      </w:r>
    </w:p>
    <w:p w:rsidR="00DF4616" w:rsidRPr="003C6E7F" w:rsidRDefault="00DF4616" w:rsidP="00FA5DD9">
      <w:pPr>
        <w:pStyle w:val="ConsPlusNormal"/>
        <w:ind w:firstLine="539"/>
        <w:jc w:val="both"/>
        <w:rPr>
          <w:b/>
          <w:i/>
          <w:sz w:val="22"/>
          <w:szCs w:val="22"/>
        </w:rPr>
      </w:pPr>
      <w:r w:rsidRPr="003C6E7F">
        <w:rPr>
          <w:b/>
          <w:i/>
          <w:sz w:val="22"/>
          <w:szCs w:val="22"/>
        </w:rPr>
        <w:t>место нахождения: Россия, г. Москва</w:t>
      </w:r>
    </w:p>
    <w:p w:rsidR="00DF4616" w:rsidRPr="003C6E7F" w:rsidRDefault="00DF4616" w:rsidP="00FA5DD9">
      <w:pPr>
        <w:pStyle w:val="ConsPlusNormal"/>
        <w:ind w:firstLine="539"/>
        <w:jc w:val="both"/>
        <w:rPr>
          <w:b/>
          <w:i/>
          <w:sz w:val="22"/>
          <w:szCs w:val="22"/>
        </w:rPr>
      </w:pPr>
      <w:r w:rsidRPr="003C6E7F">
        <w:rPr>
          <w:b/>
          <w:i/>
          <w:sz w:val="22"/>
          <w:szCs w:val="22"/>
        </w:rPr>
        <w:t>ИНН: 7728662669</w:t>
      </w:r>
    </w:p>
    <w:p w:rsidR="00DF4616" w:rsidRPr="003C6E7F" w:rsidRDefault="00DF4616" w:rsidP="00FA5DD9">
      <w:pPr>
        <w:pStyle w:val="ConsPlusNormal"/>
        <w:ind w:firstLine="539"/>
        <w:jc w:val="both"/>
        <w:rPr>
          <w:b/>
          <w:i/>
          <w:sz w:val="22"/>
          <w:szCs w:val="22"/>
        </w:rPr>
      </w:pPr>
      <w:r w:rsidRPr="003C6E7F">
        <w:rPr>
          <w:b/>
          <w:i/>
          <w:sz w:val="22"/>
          <w:szCs w:val="22"/>
        </w:rPr>
        <w:t>ОГРН: 1087760000019</w:t>
      </w:r>
    </w:p>
    <w:p w:rsidR="00DF4616" w:rsidRPr="003C6E7F" w:rsidRDefault="00DF4616" w:rsidP="00FA5DD9">
      <w:pPr>
        <w:pStyle w:val="ConsPlusNormal"/>
        <w:ind w:firstLine="539"/>
        <w:jc w:val="both"/>
        <w:rPr>
          <w:b/>
          <w:i/>
          <w:sz w:val="22"/>
          <w:szCs w:val="22"/>
        </w:rPr>
      </w:pPr>
      <w:r w:rsidRPr="003C6E7F">
        <w:rPr>
          <w:b/>
          <w:i/>
          <w:sz w:val="22"/>
          <w:szCs w:val="22"/>
        </w:rPr>
        <w:t>размер доли голосов, приходящихся на голосующие акции, составляющие уставный капитал эмитента, которой имеет право распоряжаться лицо, – 9</w:t>
      </w:r>
      <w:r w:rsidR="009C3D5D" w:rsidRPr="003C6E7F">
        <w:rPr>
          <w:b/>
          <w:i/>
          <w:sz w:val="22"/>
          <w:szCs w:val="22"/>
        </w:rPr>
        <w:t>6</w:t>
      </w:r>
      <w:r w:rsidRPr="003C6E7F">
        <w:rPr>
          <w:b/>
          <w:i/>
          <w:sz w:val="22"/>
          <w:szCs w:val="22"/>
        </w:rPr>
        <w:t>,</w:t>
      </w:r>
      <w:r w:rsidR="009C3D5D" w:rsidRPr="003C6E7F">
        <w:rPr>
          <w:b/>
          <w:i/>
          <w:sz w:val="22"/>
          <w:szCs w:val="22"/>
        </w:rPr>
        <w:t>4</w:t>
      </w:r>
      <w:r w:rsidR="0046076C" w:rsidRPr="003C6E7F">
        <w:rPr>
          <w:b/>
          <w:i/>
          <w:sz w:val="22"/>
          <w:szCs w:val="22"/>
        </w:rPr>
        <w:t>7</w:t>
      </w:r>
      <w:r w:rsidRPr="003C6E7F">
        <w:rPr>
          <w:b/>
          <w:i/>
          <w:sz w:val="22"/>
          <w:szCs w:val="22"/>
        </w:rPr>
        <w:t xml:space="preserve"> %*</w:t>
      </w:r>
    </w:p>
    <w:p w:rsidR="00DF4616" w:rsidRPr="003C6E7F" w:rsidRDefault="00DF4616" w:rsidP="00FA5DD9">
      <w:pPr>
        <w:pStyle w:val="ConsPlusNormal"/>
        <w:ind w:firstLine="539"/>
        <w:jc w:val="both"/>
        <w:rPr>
          <w:b/>
          <w:i/>
          <w:sz w:val="22"/>
          <w:szCs w:val="22"/>
        </w:rPr>
      </w:pPr>
      <w:r w:rsidRPr="003C6E7F">
        <w:rPr>
          <w:b/>
          <w:i/>
          <w:sz w:val="22"/>
          <w:szCs w:val="22"/>
        </w:rPr>
        <w:t xml:space="preserve">вид права распоряжения голосами, приходящимися на голосующие акции, составляющие уставный капитал эмитента, которым обладает лицо </w:t>
      </w:r>
      <w:r w:rsidR="006C73B8" w:rsidRPr="003C6E7F">
        <w:rPr>
          <w:b/>
          <w:i/>
          <w:sz w:val="22"/>
          <w:szCs w:val="22"/>
        </w:rPr>
        <w:t>–</w:t>
      </w:r>
      <w:r w:rsidRPr="003C6E7F">
        <w:rPr>
          <w:b/>
          <w:i/>
          <w:sz w:val="22"/>
          <w:szCs w:val="22"/>
        </w:rPr>
        <w:t xml:space="preserve"> прямое распоряжение</w:t>
      </w:r>
    </w:p>
    <w:p w:rsidR="00DF4616" w:rsidRPr="003C6E7F" w:rsidRDefault="00DF4616" w:rsidP="00FA5DD9">
      <w:pPr>
        <w:pStyle w:val="ConsPlusNormal"/>
        <w:ind w:firstLine="539"/>
        <w:jc w:val="both"/>
        <w:rPr>
          <w:b/>
          <w:i/>
          <w:sz w:val="22"/>
          <w:szCs w:val="22"/>
        </w:rPr>
      </w:pPr>
      <w:r w:rsidRPr="003C6E7F">
        <w:rPr>
          <w:b/>
          <w:i/>
          <w:sz w:val="22"/>
          <w:szCs w:val="22"/>
        </w:rPr>
        <w:t xml:space="preserve">признак права распоряжения голосами, приходящимися на голосующие акции, составляющие уставный капитал эмитента, которым обладает лицо </w:t>
      </w:r>
      <w:r w:rsidR="006C73B8" w:rsidRPr="003C6E7F">
        <w:rPr>
          <w:b/>
          <w:i/>
          <w:sz w:val="22"/>
          <w:szCs w:val="22"/>
        </w:rPr>
        <w:t>–</w:t>
      </w:r>
      <w:r w:rsidRPr="003C6E7F">
        <w:rPr>
          <w:b/>
          <w:i/>
          <w:sz w:val="22"/>
          <w:szCs w:val="22"/>
        </w:rPr>
        <w:t xml:space="preserve"> самостоятельное распоряжение</w:t>
      </w:r>
    </w:p>
    <w:p w:rsidR="00DF4616" w:rsidRPr="003C6E7F" w:rsidRDefault="00DF4616" w:rsidP="00FA5DD9">
      <w:pPr>
        <w:pStyle w:val="ConsPlusNormal"/>
        <w:ind w:firstLine="539"/>
        <w:jc w:val="both"/>
        <w:rPr>
          <w:b/>
          <w:i/>
          <w:sz w:val="22"/>
          <w:szCs w:val="22"/>
        </w:rPr>
      </w:pPr>
      <w:r w:rsidRPr="003C6E7F">
        <w:rPr>
          <w:b/>
          <w:i/>
          <w:sz w:val="22"/>
          <w:szCs w:val="22"/>
        </w:rPr>
        <w:t>основание, в силу которого лицо имеет право распоряжаться голосами, приходящимися на голосующие акции, составляющие уставный капитал эмитента – участие в эмитенте (доля участия в уставном капитале – 9</w:t>
      </w:r>
      <w:r w:rsidR="009C3D5D" w:rsidRPr="003C6E7F">
        <w:rPr>
          <w:b/>
          <w:i/>
          <w:sz w:val="22"/>
          <w:szCs w:val="22"/>
        </w:rPr>
        <w:t>6</w:t>
      </w:r>
      <w:r w:rsidRPr="003C6E7F">
        <w:rPr>
          <w:b/>
          <w:i/>
          <w:sz w:val="22"/>
          <w:szCs w:val="22"/>
        </w:rPr>
        <w:t>,</w:t>
      </w:r>
      <w:r w:rsidR="009C3D5D" w:rsidRPr="003C6E7F">
        <w:rPr>
          <w:b/>
          <w:i/>
          <w:sz w:val="22"/>
          <w:szCs w:val="22"/>
        </w:rPr>
        <w:t>4</w:t>
      </w:r>
      <w:r w:rsidR="0046076C" w:rsidRPr="003C6E7F">
        <w:rPr>
          <w:b/>
          <w:i/>
          <w:sz w:val="22"/>
          <w:szCs w:val="22"/>
        </w:rPr>
        <w:t>7</w:t>
      </w:r>
      <w:r w:rsidRPr="003C6E7F">
        <w:rPr>
          <w:b/>
          <w:i/>
          <w:sz w:val="22"/>
          <w:szCs w:val="22"/>
        </w:rPr>
        <w:t xml:space="preserve"> %*)</w:t>
      </w:r>
    </w:p>
    <w:p w:rsidR="00DF4616" w:rsidRPr="003C6E7F" w:rsidRDefault="00DF4616" w:rsidP="00FA5DD9">
      <w:pPr>
        <w:pStyle w:val="ConsPlusNormal"/>
        <w:ind w:firstLine="539"/>
        <w:jc w:val="both"/>
        <w:rPr>
          <w:b/>
          <w:i/>
          <w:sz w:val="22"/>
          <w:szCs w:val="22"/>
        </w:rPr>
      </w:pPr>
      <w:r w:rsidRPr="003C6E7F">
        <w:rPr>
          <w:b/>
          <w:i/>
          <w:sz w:val="22"/>
          <w:szCs w:val="22"/>
        </w:rPr>
        <w:t>* Размер доли голосов ПАО «Россети», приходящихся на голосующие акции, составляющие уставный капитал эмитента, которой имеет право распоряжаться лицо, а также доля участия</w:t>
      </w:r>
      <w:r w:rsidR="00E225B7" w:rsidRPr="003C6E7F">
        <w:rPr>
          <w:b/>
          <w:i/>
          <w:sz w:val="22"/>
          <w:szCs w:val="22"/>
        </w:rPr>
        <w:t xml:space="preserve"> </w:t>
      </w:r>
      <w:r w:rsidRPr="003C6E7F">
        <w:rPr>
          <w:b/>
          <w:i/>
          <w:sz w:val="22"/>
          <w:szCs w:val="22"/>
        </w:rPr>
        <w:t>ПАО «Россети» в уставном капитале эмитента указаны с учетом фактически размещенных акций текущей эмиссии. Однако по состоянию на дату окончания отчетного периода в Банк России не представлено Уведомление об итогах дополнительного выпуска ценных бумаг – акций обыкновенных (регистрационный номер 1-01-34747-E от 20.03.2020).</w:t>
      </w:r>
    </w:p>
    <w:p w:rsidR="00DF4616" w:rsidRPr="003C6E7F" w:rsidRDefault="00DF4616" w:rsidP="00FA5DD9">
      <w:pPr>
        <w:autoSpaceDE w:val="0"/>
        <w:autoSpaceDN w:val="0"/>
        <w:adjustRightInd w:val="0"/>
        <w:spacing w:after="0" w:line="240" w:lineRule="auto"/>
        <w:ind w:firstLine="539"/>
        <w:jc w:val="both"/>
        <w:rPr>
          <w:rFonts w:ascii="Times New Roman" w:hAnsi="Times New Roman" w:cs="Times New Roman"/>
        </w:rPr>
      </w:pPr>
    </w:p>
    <w:p w:rsidR="0046397F" w:rsidRPr="003C6E7F" w:rsidRDefault="005818A2" w:rsidP="00FA5DD9">
      <w:pPr>
        <w:autoSpaceDE w:val="0"/>
        <w:autoSpaceDN w:val="0"/>
        <w:adjustRightInd w:val="0"/>
        <w:spacing w:after="0" w:line="240" w:lineRule="auto"/>
        <w:ind w:firstLine="539"/>
        <w:jc w:val="both"/>
        <w:rPr>
          <w:rFonts w:ascii="Times New Roman" w:hAnsi="Times New Roman" w:cs="Times New Roman"/>
        </w:rPr>
      </w:pPr>
      <w:r w:rsidRPr="003C6E7F">
        <w:rPr>
          <w:rFonts w:ascii="Times New Roman" w:hAnsi="Times New Roman" w:cs="Times New Roman"/>
        </w:rPr>
        <w:t xml:space="preserve">Информация о </w:t>
      </w:r>
      <w:r w:rsidR="0046397F" w:rsidRPr="003C6E7F">
        <w:rPr>
          <w:rFonts w:ascii="Times New Roman" w:hAnsi="Times New Roman" w:cs="Times New Roman"/>
        </w:rPr>
        <w:t>лиц</w:t>
      </w:r>
      <w:r w:rsidRPr="003C6E7F">
        <w:rPr>
          <w:rFonts w:ascii="Times New Roman" w:hAnsi="Times New Roman" w:cs="Times New Roman"/>
        </w:rPr>
        <w:t>е</w:t>
      </w:r>
      <w:r w:rsidR="0046397F" w:rsidRPr="003C6E7F">
        <w:rPr>
          <w:rFonts w:ascii="Times New Roman" w:hAnsi="Times New Roman" w:cs="Times New Roman"/>
        </w:rPr>
        <w:t>, контролирующ</w:t>
      </w:r>
      <w:r w:rsidRPr="003C6E7F">
        <w:rPr>
          <w:rFonts w:ascii="Times New Roman" w:hAnsi="Times New Roman" w:cs="Times New Roman"/>
        </w:rPr>
        <w:t>ем</w:t>
      </w:r>
      <w:r w:rsidR="0046397F" w:rsidRPr="003C6E7F">
        <w:rPr>
          <w:rFonts w:ascii="Times New Roman" w:hAnsi="Times New Roman" w:cs="Times New Roman"/>
        </w:rPr>
        <w:t xml:space="preserve"> акционера эмитента, владеющего не менее чем 5 процентами его уставного капитала или не менее чем 5 пр</w:t>
      </w:r>
      <w:r w:rsidRPr="003C6E7F">
        <w:rPr>
          <w:rFonts w:ascii="Times New Roman" w:hAnsi="Times New Roman" w:cs="Times New Roman"/>
        </w:rPr>
        <w:t>оцентами его обыкновенных акций</w:t>
      </w:r>
    </w:p>
    <w:p w:rsidR="005818A2" w:rsidRPr="003C6E7F" w:rsidRDefault="005818A2" w:rsidP="00FA5DD9">
      <w:pPr>
        <w:spacing w:after="0" w:line="240" w:lineRule="auto"/>
        <w:ind w:firstLine="539"/>
        <w:jc w:val="both"/>
        <w:rPr>
          <w:rFonts w:ascii="Times New Roman" w:hAnsi="Times New Roman" w:cs="Times New Roman"/>
        </w:rPr>
      </w:pPr>
      <w:r w:rsidRPr="003C6E7F">
        <w:rPr>
          <w:rFonts w:ascii="Times New Roman" w:hAnsi="Times New Roman" w:cs="Times New Roman"/>
        </w:rPr>
        <w:t>Полное фирменное наименование:</w:t>
      </w:r>
      <w:r w:rsidRPr="003C6E7F">
        <w:rPr>
          <w:rStyle w:val="Subst"/>
          <w:rFonts w:ascii="Times New Roman" w:hAnsi="Times New Roman" w:cs="Times New Roman"/>
          <w:iCs/>
        </w:rPr>
        <w:t xml:space="preserve"> Российская Федерация в лице Федерального агентства по управлению государственным имуществом</w:t>
      </w:r>
    </w:p>
    <w:p w:rsidR="005818A2" w:rsidRPr="003C6E7F" w:rsidRDefault="005818A2" w:rsidP="00FA5DD9">
      <w:pPr>
        <w:spacing w:after="0" w:line="240" w:lineRule="auto"/>
        <w:ind w:firstLine="539"/>
        <w:jc w:val="both"/>
        <w:rPr>
          <w:rFonts w:ascii="Times New Roman" w:hAnsi="Times New Roman" w:cs="Times New Roman"/>
        </w:rPr>
      </w:pPr>
      <w:r w:rsidRPr="003C6E7F">
        <w:rPr>
          <w:rFonts w:ascii="Times New Roman" w:hAnsi="Times New Roman" w:cs="Times New Roman"/>
        </w:rPr>
        <w:t>Сокращенное фирменное наименование:</w:t>
      </w:r>
      <w:r w:rsidRPr="003C6E7F">
        <w:rPr>
          <w:rStyle w:val="Subst"/>
          <w:rFonts w:ascii="Times New Roman" w:hAnsi="Times New Roman" w:cs="Times New Roman"/>
          <w:iCs/>
        </w:rPr>
        <w:t xml:space="preserve"> Российская Федерация в лице Федерального агентства по управлению государственным имуществом</w:t>
      </w:r>
    </w:p>
    <w:p w:rsidR="005818A2" w:rsidRPr="003C6E7F" w:rsidRDefault="005818A2" w:rsidP="00FA5DD9">
      <w:pPr>
        <w:pStyle w:val="SubHeading"/>
        <w:spacing w:before="0" w:after="0"/>
        <w:ind w:firstLine="539"/>
        <w:jc w:val="both"/>
        <w:rPr>
          <w:sz w:val="22"/>
          <w:szCs w:val="22"/>
        </w:rPr>
      </w:pPr>
      <w:r w:rsidRPr="003C6E7F">
        <w:rPr>
          <w:sz w:val="22"/>
          <w:szCs w:val="22"/>
        </w:rPr>
        <w:t>Место нахождения</w:t>
      </w:r>
    </w:p>
    <w:p w:rsidR="005818A2" w:rsidRPr="003C6E7F" w:rsidRDefault="0062260F" w:rsidP="00FA5DD9">
      <w:pPr>
        <w:spacing w:after="0" w:line="240" w:lineRule="auto"/>
        <w:ind w:firstLine="539"/>
        <w:jc w:val="both"/>
        <w:rPr>
          <w:rFonts w:ascii="Times New Roman" w:hAnsi="Times New Roman" w:cs="Times New Roman"/>
        </w:rPr>
      </w:pPr>
      <w:r w:rsidRPr="003C6E7F">
        <w:rPr>
          <w:rStyle w:val="Subst"/>
          <w:rFonts w:ascii="Times New Roman" w:hAnsi="Times New Roman" w:cs="Times New Roman"/>
          <w:iCs/>
        </w:rPr>
        <w:t>г. Москва, Никольский переулок, д. 9</w:t>
      </w:r>
    </w:p>
    <w:p w:rsidR="005818A2" w:rsidRPr="003C6E7F" w:rsidRDefault="005818A2" w:rsidP="00FA5DD9">
      <w:pPr>
        <w:spacing w:after="0" w:line="240" w:lineRule="auto"/>
        <w:ind w:firstLine="539"/>
        <w:jc w:val="both"/>
        <w:rPr>
          <w:rFonts w:ascii="Times New Roman" w:hAnsi="Times New Roman" w:cs="Times New Roman"/>
        </w:rPr>
      </w:pPr>
      <w:r w:rsidRPr="003C6E7F">
        <w:rPr>
          <w:rFonts w:ascii="Times New Roman" w:hAnsi="Times New Roman" w:cs="Times New Roman"/>
        </w:rPr>
        <w:t>ИНН:</w:t>
      </w:r>
      <w:r w:rsidRPr="003C6E7F">
        <w:rPr>
          <w:rStyle w:val="Subst"/>
          <w:rFonts w:ascii="Times New Roman" w:hAnsi="Times New Roman" w:cs="Times New Roman"/>
          <w:iCs/>
        </w:rPr>
        <w:t xml:space="preserve"> 7710723134</w:t>
      </w:r>
    </w:p>
    <w:p w:rsidR="005818A2" w:rsidRPr="003C6E7F" w:rsidRDefault="005818A2" w:rsidP="00FA5DD9">
      <w:pPr>
        <w:spacing w:after="0" w:line="240" w:lineRule="auto"/>
        <w:ind w:firstLine="539"/>
        <w:jc w:val="both"/>
        <w:rPr>
          <w:rFonts w:ascii="Times New Roman" w:hAnsi="Times New Roman" w:cs="Times New Roman"/>
        </w:rPr>
      </w:pPr>
      <w:r w:rsidRPr="003C6E7F">
        <w:rPr>
          <w:rFonts w:ascii="Times New Roman" w:hAnsi="Times New Roman" w:cs="Times New Roman"/>
        </w:rPr>
        <w:t>ОГРН:</w:t>
      </w:r>
      <w:r w:rsidRPr="003C6E7F">
        <w:rPr>
          <w:rStyle w:val="Subst"/>
          <w:rFonts w:ascii="Times New Roman" w:hAnsi="Times New Roman" w:cs="Times New Roman"/>
          <w:iCs/>
        </w:rPr>
        <w:t xml:space="preserve"> 1087746829994</w:t>
      </w:r>
    </w:p>
    <w:p w:rsidR="005818A2" w:rsidRPr="003C6E7F" w:rsidRDefault="005818A2" w:rsidP="00FA5DD9">
      <w:pPr>
        <w:spacing w:after="0" w:line="240" w:lineRule="auto"/>
        <w:ind w:firstLine="539"/>
        <w:jc w:val="both"/>
        <w:rPr>
          <w:rFonts w:ascii="Times New Roman" w:hAnsi="Times New Roman" w:cs="Times New Roman"/>
        </w:rPr>
      </w:pPr>
      <w:r w:rsidRPr="003C6E7F">
        <w:rPr>
          <w:rFonts w:ascii="Times New Roman" w:hAnsi="Times New Roman" w:cs="Times New Roman"/>
        </w:rPr>
        <w:t>Основание, в силу которого лицо, контролирующее акционера эмитента, осуществляет такой контроль (участие в юридическом лице, являющемся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юридического лица, являющегося акционером эмитента):</w:t>
      </w:r>
    </w:p>
    <w:p w:rsidR="005818A2" w:rsidRPr="003C6E7F" w:rsidRDefault="005818A2" w:rsidP="00FA5DD9">
      <w:pPr>
        <w:spacing w:after="0" w:line="240" w:lineRule="auto"/>
        <w:ind w:firstLine="539"/>
        <w:jc w:val="both"/>
        <w:rPr>
          <w:rFonts w:ascii="Times New Roman" w:hAnsi="Times New Roman" w:cs="Times New Roman"/>
        </w:rPr>
      </w:pPr>
      <w:r w:rsidRPr="003C6E7F">
        <w:rPr>
          <w:rStyle w:val="Subst"/>
          <w:rFonts w:ascii="Times New Roman" w:hAnsi="Times New Roman" w:cs="Times New Roman"/>
          <w:iCs/>
        </w:rPr>
        <w:t>участие в юридическом лице, являющемся акционером эмитента</w:t>
      </w:r>
    </w:p>
    <w:p w:rsidR="005818A2" w:rsidRPr="003C6E7F" w:rsidRDefault="005818A2" w:rsidP="00FA5DD9">
      <w:pPr>
        <w:spacing w:after="0" w:line="240" w:lineRule="auto"/>
        <w:ind w:firstLine="539"/>
        <w:jc w:val="both"/>
        <w:rPr>
          <w:rFonts w:ascii="Times New Roman" w:hAnsi="Times New Roman" w:cs="Times New Roman"/>
        </w:rPr>
      </w:pPr>
      <w:r w:rsidRPr="003C6E7F">
        <w:rPr>
          <w:rFonts w:ascii="Times New Roman" w:hAnsi="Times New Roman" w:cs="Times New Roman"/>
        </w:rPr>
        <w:t>Признак осуществления лицом, контролирующим участника (акционера) эмитента, такого контроля:</w:t>
      </w:r>
      <w:r w:rsidRPr="003C6E7F">
        <w:rPr>
          <w:rStyle w:val="Subst"/>
          <w:rFonts w:ascii="Times New Roman" w:hAnsi="Times New Roman" w:cs="Times New Roman"/>
          <w:iCs/>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5818A2" w:rsidRPr="003C6E7F" w:rsidRDefault="005818A2" w:rsidP="00FA5DD9">
      <w:pPr>
        <w:spacing w:after="0" w:line="240" w:lineRule="auto"/>
        <w:ind w:firstLine="539"/>
        <w:jc w:val="both"/>
        <w:rPr>
          <w:rFonts w:ascii="Times New Roman" w:hAnsi="Times New Roman" w:cs="Times New Roman"/>
        </w:rPr>
      </w:pPr>
      <w:r w:rsidRPr="003C6E7F">
        <w:rPr>
          <w:rFonts w:ascii="Times New Roman" w:hAnsi="Times New Roman" w:cs="Times New Roman"/>
        </w:rPr>
        <w:t>Вид контроля:</w:t>
      </w:r>
      <w:r w:rsidRPr="003C6E7F">
        <w:rPr>
          <w:rStyle w:val="Subst"/>
          <w:rFonts w:ascii="Times New Roman" w:hAnsi="Times New Roman" w:cs="Times New Roman"/>
          <w:iCs/>
        </w:rPr>
        <w:t xml:space="preserve"> прямой контроль</w:t>
      </w:r>
    </w:p>
    <w:p w:rsidR="005818A2" w:rsidRPr="003C6E7F" w:rsidRDefault="005818A2" w:rsidP="00FA5DD9">
      <w:pPr>
        <w:spacing w:after="0" w:line="240" w:lineRule="auto"/>
        <w:ind w:firstLine="539"/>
        <w:jc w:val="both"/>
        <w:rPr>
          <w:rFonts w:ascii="Times New Roman" w:hAnsi="Times New Roman" w:cs="Times New Roman"/>
        </w:rPr>
      </w:pPr>
      <w:r w:rsidRPr="003C6E7F">
        <w:rPr>
          <w:rFonts w:ascii="Times New Roman" w:hAnsi="Times New Roman" w:cs="Times New Roman"/>
        </w:rPr>
        <w:t>Размер доли такого лица в уставном капитале участника (акционера) эмитента, %:</w:t>
      </w:r>
      <w:r w:rsidRPr="003C6E7F">
        <w:rPr>
          <w:rStyle w:val="Subst"/>
          <w:rFonts w:ascii="Times New Roman" w:hAnsi="Times New Roman" w:cs="Times New Roman"/>
          <w:iCs/>
        </w:rPr>
        <w:t xml:space="preserve"> 88,04</w:t>
      </w:r>
    </w:p>
    <w:p w:rsidR="005818A2" w:rsidRPr="003C6E7F" w:rsidRDefault="005818A2" w:rsidP="00FA5DD9">
      <w:pPr>
        <w:spacing w:after="0" w:line="240" w:lineRule="auto"/>
        <w:ind w:firstLine="539"/>
        <w:jc w:val="both"/>
        <w:rPr>
          <w:rFonts w:ascii="Times New Roman" w:hAnsi="Times New Roman" w:cs="Times New Roman"/>
        </w:rPr>
      </w:pPr>
      <w:r w:rsidRPr="003C6E7F">
        <w:rPr>
          <w:rFonts w:ascii="Times New Roman" w:hAnsi="Times New Roman" w:cs="Times New Roman"/>
        </w:rPr>
        <w:t>Доля принадлежащих такому лицу обыкновенных акций участника (акционера) эмитента, %:</w:t>
      </w:r>
      <w:r w:rsidRPr="003C6E7F">
        <w:rPr>
          <w:rStyle w:val="Subst"/>
          <w:rFonts w:ascii="Times New Roman" w:hAnsi="Times New Roman" w:cs="Times New Roman"/>
          <w:iCs/>
        </w:rPr>
        <w:t xml:space="preserve"> 88,89</w:t>
      </w:r>
    </w:p>
    <w:p w:rsidR="005818A2" w:rsidRPr="003C6E7F" w:rsidRDefault="005818A2" w:rsidP="00FA5DD9">
      <w:pPr>
        <w:spacing w:after="0" w:line="240" w:lineRule="auto"/>
        <w:ind w:firstLine="539"/>
        <w:jc w:val="both"/>
        <w:rPr>
          <w:rFonts w:ascii="Times New Roman" w:hAnsi="Times New Roman" w:cs="Times New Roman"/>
        </w:rPr>
      </w:pPr>
      <w:r w:rsidRPr="003C6E7F">
        <w:rPr>
          <w:rFonts w:ascii="Times New Roman" w:hAnsi="Times New Roman" w:cs="Times New Roman"/>
        </w:rPr>
        <w:t>Доля участия лица в уставном капитале эмитента:</w:t>
      </w:r>
      <w:r w:rsidRPr="003C6E7F">
        <w:rPr>
          <w:rStyle w:val="Subst"/>
          <w:rFonts w:ascii="Times New Roman" w:hAnsi="Times New Roman" w:cs="Times New Roman"/>
          <w:iCs/>
        </w:rPr>
        <w:t xml:space="preserve"> 0 %</w:t>
      </w:r>
    </w:p>
    <w:p w:rsidR="005818A2" w:rsidRPr="003C6E7F" w:rsidRDefault="005818A2" w:rsidP="00FA5DD9">
      <w:pPr>
        <w:spacing w:after="0" w:line="240" w:lineRule="auto"/>
        <w:ind w:firstLine="539"/>
        <w:jc w:val="both"/>
        <w:rPr>
          <w:rStyle w:val="Subst"/>
          <w:rFonts w:ascii="Times New Roman" w:hAnsi="Times New Roman" w:cs="Times New Roman"/>
          <w:iCs/>
        </w:rPr>
      </w:pPr>
      <w:r w:rsidRPr="003C6E7F">
        <w:rPr>
          <w:rFonts w:ascii="Times New Roman" w:hAnsi="Times New Roman" w:cs="Times New Roman"/>
        </w:rPr>
        <w:t>Доля принадлежащих лицу обыкновенных акций эмитента:</w:t>
      </w:r>
      <w:r w:rsidRPr="003C6E7F">
        <w:rPr>
          <w:rStyle w:val="Subst"/>
          <w:rFonts w:ascii="Times New Roman" w:hAnsi="Times New Roman" w:cs="Times New Roman"/>
          <w:iCs/>
        </w:rPr>
        <w:t xml:space="preserve"> 0 %</w:t>
      </w:r>
    </w:p>
    <w:p w:rsidR="00976DED" w:rsidRPr="003C6E7F" w:rsidRDefault="00976DED" w:rsidP="00FA5DD9">
      <w:pPr>
        <w:spacing w:after="0" w:line="240" w:lineRule="auto"/>
        <w:ind w:firstLine="539"/>
        <w:jc w:val="both"/>
        <w:rPr>
          <w:rStyle w:val="Subst"/>
          <w:rFonts w:ascii="Times New Roman" w:hAnsi="Times New Roman" w:cs="Times New Roman"/>
          <w:iCs/>
        </w:rPr>
      </w:pPr>
    </w:p>
    <w:p w:rsidR="00976DED" w:rsidRPr="003C6E7F" w:rsidRDefault="00976DED" w:rsidP="00976DED">
      <w:pPr>
        <w:autoSpaceDE w:val="0"/>
        <w:autoSpaceDN w:val="0"/>
        <w:adjustRightInd w:val="0"/>
        <w:spacing w:after="0" w:line="240" w:lineRule="auto"/>
        <w:ind w:firstLine="539"/>
        <w:jc w:val="both"/>
        <w:rPr>
          <w:rFonts w:ascii="Times New Roman" w:hAnsi="Times New Roman" w:cs="Times New Roman"/>
          <w:b/>
          <w:i/>
        </w:rPr>
      </w:pPr>
      <w:r w:rsidRPr="003C6E7F">
        <w:rPr>
          <w:rFonts w:ascii="Times New Roman" w:hAnsi="Times New Roman" w:cs="Times New Roman"/>
          <w:b/>
          <w:i/>
        </w:rPr>
        <w:lastRenderedPageBreak/>
        <w:t>09.01.2023 в Единый государственный реестр юридических лиц (ЕГРЮЛ) внесена запись о завершении реорганизации юридических лиц путем присоединения Публичного акционерного общества «Российские сети», АО «ДВЭУК-ЕНЭС», ОАО «Томские магистральные сети» и</w:t>
      </w:r>
      <w:r w:rsidR="008837F9" w:rsidRPr="003C6E7F">
        <w:rPr>
          <w:rFonts w:ascii="Times New Roman" w:hAnsi="Times New Roman" w:cs="Times New Roman"/>
          <w:b/>
          <w:i/>
        </w:rPr>
        <w:br/>
      </w:r>
      <w:r w:rsidRPr="003C6E7F">
        <w:rPr>
          <w:rFonts w:ascii="Times New Roman" w:hAnsi="Times New Roman" w:cs="Times New Roman"/>
          <w:b/>
          <w:i/>
        </w:rPr>
        <w:t>АО «Кубанские магистральные сети» к Публичному акционерному обществу «Федеральная сетевая компания – Россети», в связи с чем ПАО «Россети», АО «ДВЭУК-ЕНЭС»,</w:t>
      </w:r>
      <w:r w:rsidR="008837F9" w:rsidRPr="003C6E7F">
        <w:rPr>
          <w:rFonts w:ascii="Times New Roman" w:hAnsi="Times New Roman" w:cs="Times New Roman"/>
          <w:b/>
          <w:i/>
        </w:rPr>
        <w:br/>
      </w:r>
      <w:r w:rsidRPr="003C6E7F">
        <w:rPr>
          <w:rFonts w:ascii="Times New Roman" w:hAnsi="Times New Roman" w:cs="Times New Roman"/>
          <w:b/>
          <w:i/>
        </w:rPr>
        <w:t>ОАО «Томские магистральные сети» и АО «Кубанские магистральные сети» с 09.01.2023 прекратили свою деятельность в качестве юридических лиц.</w:t>
      </w:r>
    </w:p>
    <w:p w:rsidR="00976DED" w:rsidRPr="003C6E7F" w:rsidRDefault="00074BE3" w:rsidP="00976DED">
      <w:pPr>
        <w:autoSpaceDE w:val="0"/>
        <w:autoSpaceDN w:val="0"/>
        <w:adjustRightInd w:val="0"/>
        <w:spacing w:after="0" w:line="240" w:lineRule="auto"/>
        <w:ind w:firstLine="539"/>
        <w:jc w:val="both"/>
        <w:rPr>
          <w:rFonts w:ascii="Times New Roman" w:hAnsi="Times New Roman" w:cs="Times New Roman"/>
          <w:b/>
          <w:i/>
        </w:rPr>
      </w:pPr>
      <w:r w:rsidRPr="003C6E7F">
        <w:rPr>
          <w:rFonts w:ascii="Times New Roman" w:hAnsi="Times New Roman" w:cs="Times New Roman"/>
          <w:b/>
          <w:i/>
        </w:rPr>
        <w:t>На 23</w:t>
      </w:r>
      <w:r w:rsidR="00976DED" w:rsidRPr="003C6E7F">
        <w:rPr>
          <w:rFonts w:ascii="Times New Roman" w:hAnsi="Times New Roman" w:cs="Times New Roman"/>
          <w:b/>
          <w:i/>
        </w:rPr>
        <w:t>.0</w:t>
      </w:r>
      <w:r w:rsidRPr="003C6E7F">
        <w:rPr>
          <w:rFonts w:ascii="Times New Roman" w:hAnsi="Times New Roman" w:cs="Times New Roman"/>
          <w:b/>
          <w:i/>
        </w:rPr>
        <w:t>3</w:t>
      </w:r>
      <w:r w:rsidR="00976DED" w:rsidRPr="003C6E7F">
        <w:rPr>
          <w:rFonts w:ascii="Times New Roman" w:hAnsi="Times New Roman" w:cs="Times New Roman"/>
          <w:b/>
          <w:i/>
        </w:rPr>
        <w:t>.2023</w:t>
      </w:r>
      <w:r w:rsidRPr="003C6E7F">
        <w:rPr>
          <w:rFonts w:ascii="Times New Roman" w:hAnsi="Times New Roman" w:cs="Times New Roman"/>
          <w:b/>
          <w:i/>
        </w:rPr>
        <w:t xml:space="preserve"> – дату раскрытия годовой консолидированной финансовой отчетности</w:t>
      </w:r>
      <w:r w:rsidR="00976DED" w:rsidRPr="003C6E7F">
        <w:rPr>
          <w:rFonts w:ascii="Times New Roman" w:hAnsi="Times New Roman" w:cs="Times New Roman"/>
          <w:b/>
          <w:i/>
        </w:rPr>
        <w:t>:</w:t>
      </w:r>
    </w:p>
    <w:p w:rsidR="00976DED" w:rsidRPr="003C6E7F" w:rsidRDefault="00976DED" w:rsidP="00976DED">
      <w:pPr>
        <w:pStyle w:val="ConsPlusNormal"/>
        <w:ind w:firstLine="539"/>
        <w:jc w:val="both"/>
        <w:rPr>
          <w:b/>
          <w:i/>
          <w:sz w:val="22"/>
          <w:szCs w:val="22"/>
        </w:rPr>
      </w:pPr>
      <w:r w:rsidRPr="003C6E7F">
        <w:rPr>
          <w:sz w:val="22"/>
          <w:szCs w:val="22"/>
        </w:rPr>
        <w:t>полное фирменное наименование:</w:t>
      </w:r>
      <w:r w:rsidRPr="003C6E7F">
        <w:rPr>
          <w:b/>
          <w:i/>
          <w:sz w:val="22"/>
          <w:szCs w:val="22"/>
        </w:rPr>
        <w:t xml:space="preserve"> </w:t>
      </w:r>
      <w:r w:rsidR="00FA53A9" w:rsidRPr="003C6E7F">
        <w:rPr>
          <w:b/>
          <w:i/>
          <w:sz w:val="22"/>
          <w:szCs w:val="22"/>
        </w:rPr>
        <w:t>Публичное акционерное общество «Федеральная сетевая компания - Россети»</w:t>
      </w:r>
    </w:p>
    <w:p w:rsidR="00976DED" w:rsidRPr="003C6E7F" w:rsidRDefault="00976DED" w:rsidP="00976DED">
      <w:pPr>
        <w:pStyle w:val="ConsPlusNormal"/>
        <w:ind w:firstLine="539"/>
        <w:jc w:val="both"/>
        <w:rPr>
          <w:b/>
          <w:i/>
          <w:sz w:val="22"/>
          <w:szCs w:val="22"/>
        </w:rPr>
      </w:pPr>
      <w:r w:rsidRPr="003C6E7F">
        <w:rPr>
          <w:sz w:val="22"/>
          <w:szCs w:val="22"/>
        </w:rPr>
        <w:t>сокращенное фирменное наименование:</w:t>
      </w:r>
      <w:r w:rsidRPr="003C6E7F">
        <w:rPr>
          <w:b/>
          <w:i/>
          <w:sz w:val="22"/>
          <w:szCs w:val="22"/>
        </w:rPr>
        <w:t xml:space="preserve"> ПАО «Россети»</w:t>
      </w:r>
    </w:p>
    <w:p w:rsidR="00976DED" w:rsidRPr="003C6E7F" w:rsidRDefault="00976DED" w:rsidP="00976DED">
      <w:pPr>
        <w:pStyle w:val="ConsPlusNormal"/>
        <w:ind w:firstLine="539"/>
        <w:jc w:val="both"/>
        <w:rPr>
          <w:b/>
          <w:i/>
          <w:sz w:val="22"/>
          <w:szCs w:val="22"/>
        </w:rPr>
      </w:pPr>
      <w:r w:rsidRPr="003C6E7F">
        <w:rPr>
          <w:sz w:val="22"/>
          <w:szCs w:val="22"/>
        </w:rPr>
        <w:t>место нахождения:</w:t>
      </w:r>
      <w:r w:rsidRPr="003C6E7F">
        <w:rPr>
          <w:b/>
          <w:i/>
          <w:sz w:val="22"/>
          <w:szCs w:val="22"/>
        </w:rPr>
        <w:t xml:space="preserve"> Россия, г. Москва</w:t>
      </w:r>
    </w:p>
    <w:p w:rsidR="00976DED" w:rsidRPr="003C6E7F" w:rsidRDefault="00976DED" w:rsidP="00976DED">
      <w:pPr>
        <w:pStyle w:val="ConsPlusNormal"/>
        <w:ind w:firstLine="539"/>
        <w:jc w:val="both"/>
        <w:rPr>
          <w:b/>
          <w:i/>
          <w:sz w:val="22"/>
          <w:szCs w:val="22"/>
        </w:rPr>
      </w:pPr>
      <w:r w:rsidRPr="003C6E7F">
        <w:rPr>
          <w:sz w:val="22"/>
          <w:szCs w:val="22"/>
        </w:rPr>
        <w:t>ИНН:</w:t>
      </w:r>
      <w:r w:rsidRPr="003C6E7F">
        <w:rPr>
          <w:b/>
          <w:i/>
          <w:sz w:val="22"/>
          <w:szCs w:val="22"/>
        </w:rPr>
        <w:t xml:space="preserve"> </w:t>
      </w:r>
      <w:r w:rsidR="00FA53A9" w:rsidRPr="003C6E7F">
        <w:rPr>
          <w:b/>
          <w:i/>
          <w:sz w:val="22"/>
          <w:szCs w:val="22"/>
        </w:rPr>
        <w:t>4716016979</w:t>
      </w:r>
    </w:p>
    <w:p w:rsidR="00976DED" w:rsidRPr="003C6E7F" w:rsidRDefault="00976DED" w:rsidP="00976DED">
      <w:pPr>
        <w:pStyle w:val="ConsPlusNormal"/>
        <w:ind w:firstLine="539"/>
        <w:jc w:val="both"/>
        <w:rPr>
          <w:b/>
          <w:i/>
          <w:sz w:val="22"/>
          <w:szCs w:val="22"/>
        </w:rPr>
      </w:pPr>
      <w:r w:rsidRPr="003C6E7F">
        <w:rPr>
          <w:sz w:val="22"/>
          <w:szCs w:val="22"/>
        </w:rPr>
        <w:t>ОГРН:</w:t>
      </w:r>
      <w:r w:rsidRPr="003C6E7F">
        <w:rPr>
          <w:b/>
          <w:i/>
          <w:sz w:val="22"/>
          <w:szCs w:val="22"/>
        </w:rPr>
        <w:t xml:space="preserve"> </w:t>
      </w:r>
      <w:r w:rsidR="00FA53A9" w:rsidRPr="003C6E7F">
        <w:rPr>
          <w:b/>
          <w:i/>
          <w:sz w:val="22"/>
          <w:szCs w:val="22"/>
        </w:rPr>
        <w:t>1024701893336</w:t>
      </w:r>
    </w:p>
    <w:p w:rsidR="00976DED" w:rsidRPr="003C6E7F" w:rsidRDefault="00976DED" w:rsidP="00976DED">
      <w:pPr>
        <w:pStyle w:val="ConsPlusNormal"/>
        <w:ind w:firstLine="539"/>
        <w:jc w:val="both"/>
        <w:rPr>
          <w:b/>
          <w:i/>
          <w:sz w:val="22"/>
          <w:szCs w:val="22"/>
        </w:rPr>
      </w:pPr>
      <w:r w:rsidRPr="003C6E7F">
        <w:rPr>
          <w:sz w:val="22"/>
          <w:szCs w:val="22"/>
        </w:rPr>
        <w:t>размер доли голосов, приходящихся на голосующие акции, составляющие уставный капитал эмитента, которой имеет право распоряжаться лицо,</w:t>
      </w:r>
      <w:r w:rsidRPr="003C6E7F">
        <w:rPr>
          <w:b/>
          <w:i/>
          <w:sz w:val="22"/>
          <w:szCs w:val="22"/>
        </w:rPr>
        <w:t xml:space="preserve"> – 9</w:t>
      </w:r>
      <w:r w:rsidR="008E4027" w:rsidRPr="003C6E7F">
        <w:rPr>
          <w:b/>
          <w:i/>
          <w:sz w:val="22"/>
          <w:szCs w:val="22"/>
        </w:rPr>
        <w:t>7</w:t>
      </w:r>
      <w:r w:rsidRPr="003C6E7F">
        <w:rPr>
          <w:b/>
          <w:i/>
          <w:sz w:val="22"/>
          <w:szCs w:val="22"/>
        </w:rPr>
        <w:t>,</w:t>
      </w:r>
      <w:r w:rsidR="008E4027" w:rsidRPr="003C6E7F">
        <w:rPr>
          <w:b/>
          <w:i/>
          <w:sz w:val="22"/>
          <w:szCs w:val="22"/>
        </w:rPr>
        <w:t>13</w:t>
      </w:r>
      <w:r w:rsidRPr="003C6E7F">
        <w:rPr>
          <w:b/>
          <w:i/>
          <w:sz w:val="22"/>
          <w:szCs w:val="22"/>
        </w:rPr>
        <w:t xml:space="preserve"> %*</w:t>
      </w:r>
    </w:p>
    <w:p w:rsidR="00976DED" w:rsidRPr="003C6E7F" w:rsidRDefault="00976DED" w:rsidP="00976DED">
      <w:pPr>
        <w:pStyle w:val="ConsPlusNormal"/>
        <w:ind w:firstLine="539"/>
        <w:jc w:val="both"/>
        <w:rPr>
          <w:b/>
          <w:i/>
          <w:sz w:val="22"/>
          <w:szCs w:val="22"/>
        </w:rPr>
      </w:pPr>
      <w:r w:rsidRPr="003C6E7F">
        <w:rPr>
          <w:sz w:val="22"/>
          <w:szCs w:val="22"/>
        </w:rPr>
        <w:t>вид права распоряжения голосами, приходящимися на голосующие акции, составляющие уставный капитал эмитента, которым обладает лицо</w:t>
      </w:r>
      <w:r w:rsidRPr="003C6E7F">
        <w:rPr>
          <w:b/>
          <w:i/>
          <w:sz w:val="22"/>
          <w:szCs w:val="22"/>
        </w:rPr>
        <w:t xml:space="preserve"> – прямое распоряжение</w:t>
      </w:r>
    </w:p>
    <w:p w:rsidR="00976DED" w:rsidRPr="003C6E7F" w:rsidRDefault="00976DED" w:rsidP="00976DED">
      <w:pPr>
        <w:pStyle w:val="ConsPlusNormal"/>
        <w:ind w:firstLine="539"/>
        <w:jc w:val="both"/>
        <w:rPr>
          <w:b/>
          <w:i/>
          <w:sz w:val="22"/>
          <w:szCs w:val="22"/>
        </w:rPr>
      </w:pPr>
      <w:r w:rsidRPr="003C6E7F">
        <w:rPr>
          <w:sz w:val="22"/>
          <w:szCs w:val="22"/>
        </w:rPr>
        <w:t>признак права распоряжения голосами, приходящимися на голосующие акции, составляющие уставный капитал эмитента, которым обладает лицо</w:t>
      </w:r>
      <w:r w:rsidRPr="003C6E7F">
        <w:rPr>
          <w:b/>
          <w:i/>
          <w:sz w:val="22"/>
          <w:szCs w:val="22"/>
        </w:rPr>
        <w:t xml:space="preserve"> – самостоятельное распоряжение</w:t>
      </w:r>
    </w:p>
    <w:p w:rsidR="00976DED" w:rsidRPr="003C6E7F" w:rsidRDefault="00976DED" w:rsidP="00976DED">
      <w:pPr>
        <w:pStyle w:val="ConsPlusNormal"/>
        <w:ind w:firstLine="539"/>
        <w:jc w:val="both"/>
        <w:rPr>
          <w:b/>
          <w:i/>
          <w:sz w:val="22"/>
          <w:szCs w:val="22"/>
        </w:rPr>
      </w:pPr>
      <w:r w:rsidRPr="003C6E7F">
        <w:rPr>
          <w:sz w:val="22"/>
          <w:szCs w:val="22"/>
        </w:rPr>
        <w:t>основание, в силу которого лицо имеет право распоряжаться голосами, приходящимися на голосующие акции, составляющие уставный капитал эмитента</w:t>
      </w:r>
      <w:r w:rsidRPr="003C6E7F">
        <w:rPr>
          <w:b/>
          <w:i/>
          <w:sz w:val="22"/>
          <w:szCs w:val="22"/>
        </w:rPr>
        <w:t xml:space="preserve"> – участие в эмитенте (доля участия в уставном капитале – 9</w:t>
      </w:r>
      <w:r w:rsidR="008E4027" w:rsidRPr="003C6E7F">
        <w:rPr>
          <w:b/>
          <w:i/>
          <w:sz w:val="22"/>
          <w:szCs w:val="22"/>
        </w:rPr>
        <w:t>7</w:t>
      </w:r>
      <w:r w:rsidRPr="003C6E7F">
        <w:rPr>
          <w:b/>
          <w:i/>
          <w:sz w:val="22"/>
          <w:szCs w:val="22"/>
        </w:rPr>
        <w:t>,</w:t>
      </w:r>
      <w:r w:rsidR="008E4027" w:rsidRPr="003C6E7F">
        <w:rPr>
          <w:b/>
          <w:i/>
          <w:sz w:val="22"/>
          <w:szCs w:val="22"/>
        </w:rPr>
        <w:t>13</w:t>
      </w:r>
      <w:r w:rsidRPr="003C6E7F">
        <w:rPr>
          <w:b/>
          <w:i/>
          <w:sz w:val="22"/>
          <w:szCs w:val="22"/>
        </w:rPr>
        <w:t xml:space="preserve"> %*)</w:t>
      </w:r>
    </w:p>
    <w:p w:rsidR="00976DED" w:rsidRPr="003C6E7F" w:rsidRDefault="00976DED" w:rsidP="00976DED">
      <w:pPr>
        <w:pStyle w:val="ConsPlusNormal"/>
        <w:ind w:firstLine="539"/>
        <w:jc w:val="both"/>
        <w:rPr>
          <w:b/>
          <w:i/>
          <w:sz w:val="22"/>
          <w:szCs w:val="22"/>
        </w:rPr>
      </w:pPr>
      <w:r w:rsidRPr="003C6E7F">
        <w:rPr>
          <w:b/>
          <w:i/>
          <w:sz w:val="22"/>
          <w:szCs w:val="22"/>
        </w:rPr>
        <w:t xml:space="preserve">* Размер доли голосов ПАО «Россети», приходящихся на голосующие акции, составляющие уставный капитал эмитента, которой имеет право распоряжаться лицо, а также доля участия ПАО «Россети» в уставном капитале эмитента указаны с учетом фактически размещенных акций </w:t>
      </w:r>
      <w:r w:rsidR="006857AE" w:rsidRPr="003C6E7F">
        <w:rPr>
          <w:b/>
          <w:i/>
          <w:sz w:val="22"/>
          <w:szCs w:val="22"/>
        </w:rPr>
        <w:t>дополнительного выпуска от 20.03.2020 № 1-01-34747-</w:t>
      </w:r>
      <w:r w:rsidR="006857AE" w:rsidRPr="003C6E7F">
        <w:rPr>
          <w:b/>
          <w:i/>
          <w:sz w:val="22"/>
          <w:szCs w:val="22"/>
          <w:lang w:val="en-US"/>
        </w:rPr>
        <w:t>E</w:t>
      </w:r>
      <w:r w:rsidRPr="003C6E7F">
        <w:rPr>
          <w:b/>
          <w:i/>
          <w:sz w:val="22"/>
          <w:szCs w:val="22"/>
        </w:rPr>
        <w:t xml:space="preserve">. </w:t>
      </w:r>
      <w:r w:rsidR="006857AE" w:rsidRPr="003C6E7F">
        <w:rPr>
          <w:b/>
          <w:i/>
          <w:sz w:val="22"/>
          <w:szCs w:val="22"/>
        </w:rPr>
        <w:t>Уведомление об итогах дополнительного выпуска ценных бумаг – акций обыкновенных (регистрационный номер 1-01-34747-E от 20.03.2020) представлено в Банк России 21.03.2023. Н</w:t>
      </w:r>
      <w:r w:rsidRPr="003C6E7F">
        <w:rPr>
          <w:b/>
          <w:i/>
          <w:sz w:val="22"/>
          <w:szCs w:val="22"/>
        </w:rPr>
        <w:t xml:space="preserve">а дату </w:t>
      </w:r>
      <w:r w:rsidR="00FA53A9" w:rsidRPr="003C6E7F">
        <w:rPr>
          <w:b/>
          <w:i/>
          <w:sz w:val="22"/>
          <w:szCs w:val="22"/>
        </w:rPr>
        <w:t>раскрытия годовой консолидированной финансовой отчетности эмитента за 2022 год</w:t>
      </w:r>
      <w:r w:rsidR="006857AE" w:rsidRPr="003C6E7F">
        <w:rPr>
          <w:b/>
          <w:i/>
          <w:sz w:val="22"/>
          <w:szCs w:val="22"/>
        </w:rPr>
        <w:t xml:space="preserve"> соответствующие изменения в Устав эмитента, касающиеся увеличения количества акций, не зарегистрированы</w:t>
      </w:r>
      <w:r w:rsidRPr="003C6E7F">
        <w:rPr>
          <w:b/>
          <w:i/>
          <w:sz w:val="22"/>
          <w:szCs w:val="22"/>
        </w:rPr>
        <w:t>.</w:t>
      </w:r>
    </w:p>
    <w:p w:rsidR="00976DED" w:rsidRPr="003C6E7F" w:rsidRDefault="00976DED" w:rsidP="00976DED">
      <w:pPr>
        <w:autoSpaceDE w:val="0"/>
        <w:autoSpaceDN w:val="0"/>
        <w:adjustRightInd w:val="0"/>
        <w:spacing w:after="0" w:line="240" w:lineRule="auto"/>
        <w:ind w:firstLine="539"/>
        <w:jc w:val="both"/>
        <w:rPr>
          <w:rFonts w:ascii="Times New Roman" w:hAnsi="Times New Roman" w:cs="Times New Roman"/>
        </w:rPr>
      </w:pPr>
    </w:p>
    <w:p w:rsidR="00976DED" w:rsidRPr="003C6E7F" w:rsidRDefault="00976DED" w:rsidP="00976DED">
      <w:pPr>
        <w:autoSpaceDE w:val="0"/>
        <w:autoSpaceDN w:val="0"/>
        <w:adjustRightInd w:val="0"/>
        <w:spacing w:after="0" w:line="240" w:lineRule="auto"/>
        <w:ind w:firstLine="539"/>
        <w:jc w:val="both"/>
        <w:rPr>
          <w:rFonts w:ascii="Times New Roman" w:hAnsi="Times New Roman" w:cs="Times New Roman"/>
        </w:rPr>
      </w:pPr>
      <w:r w:rsidRPr="003C6E7F">
        <w:rPr>
          <w:rFonts w:ascii="Times New Roman" w:hAnsi="Times New Roman" w:cs="Times New Roman"/>
        </w:rPr>
        <w:t>Информация о лице, контролирующем акционера эмитента, владеющего не менее чем 5 процентами его уставного капитала или не менее чем 5 процентами его обыкновенных акций</w:t>
      </w:r>
    </w:p>
    <w:p w:rsidR="00976DED" w:rsidRPr="003C6E7F" w:rsidRDefault="00976DED" w:rsidP="00976DED">
      <w:pPr>
        <w:spacing w:after="0" w:line="240" w:lineRule="auto"/>
        <w:ind w:firstLine="539"/>
        <w:jc w:val="both"/>
        <w:rPr>
          <w:rFonts w:ascii="Times New Roman" w:hAnsi="Times New Roman" w:cs="Times New Roman"/>
        </w:rPr>
      </w:pPr>
      <w:r w:rsidRPr="003C6E7F">
        <w:rPr>
          <w:rFonts w:ascii="Times New Roman" w:hAnsi="Times New Roman" w:cs="Times New Roman"/>
        </w:rPr>
        <w:t>Полное фирменное наименование:</w:t>
      </w:r>
      <w:r w:rsidRPr="003C6E7F">
        <w:rPr>
          <w:rStyle w:val="Subst"/>
          <w:rFonts w:ascii="Times New Roman" w:hAnsi="Times New Roman" w:cs="Times New Roman"/>
          <w:iCs/>
        </w:rPr>
        <w:t xml:space="preserve"> Российская Федерация в лице Федерального агентства по управлению государственным имуществом</w:t>
      </w:r>
    </w:p>
    <w:p w:rsidR="00976DED" w:rsidRPr="003C6E7F" w:rsidRDefault="00976DED" w:rsidP="00976DED">
      <w:pPr>
        <w:spacing w:after="0" w:line="240" w:lineRule="auto"/>
        <w:ind w:firstLine="539"/>
        <w:jc w:val="both"/>
        <w:rPr>
          <w:rFonts w:ascii="Times New Roman" w:hAnsi="Times New Roman" w:cs="Times New Roman"/>
        </w:rPr>
      </w:pPr>
      <w:r w:rsidRPr="003C6E7F">
        <w:rPr>
          <w:rFonts w:ascii="Times New Roman" w:hAnsi="Times New Roman" w:cs="Times New Roman"/>
        </w:rPr>
        <w:t>Сокращенное фирменное наименование:</w:t>
      </w:r>
      <w:r w:rsidRPr="003C6E7F">
        <w:rPr>
          <w:rStyle w:val="Subst"/>
          <w:rFonts w:ascii="Times New Roman" w:hAnsi="Times New Roman" w:cs="Times New Roman"/>
          <w:iCs/>
        </w:rPr>
        <w:t xml:space="preserve"> Российская Федерация в лице Федерального агентства по управлению государственным имуществом</w:t>
      </w:r>
    </w:p>
    <w:p w:rsidR="00976DED" w:rsidRPr="003C6E7F" w:rsidRDefault="00976DED" w:rsidP="00976DED">
      <w:pPr>
        <w:pStyle w:val="SubHeading"/>
        <w:spacing w:before="0" w:after="0"/>
        <w:ind w:firstLine="539"/>
        <w:jc w:val="both"/>
        <w:rPr>
          <w:sz w:val="22"/>
          <w:szCs w:val="22"/>
        </w:rPr>
      </w:pPr>
      <w:r w:rsidRPr="003C6E7F">
        <w:rPr>
          <w:sz w:val="22"/>
          <w:szCs w:val="22"/>
        </w:rPr>
        <w:t>Место нахождения</w:t>
      </w:r>
    </w:p>
    <w:p w:rsidR="00976DED" w:rsidRPr="003C6E7F" w:rsidRDefault="0062260F" w:rsidP="00976DED">
      <w:pPr>
        <w:spacing w:after="0" w:line="240" w:lineRule="auto"/>
        <w:ind w:firstLine="539"/>
        <w:jc w:val="both"/>
        <w:rPr>
          <w:rFonts w:ascii="Times New Roman" w:hAnsi="Times New Roman" w:cs="Times New Roman"/>
        </w:rPr>
      </w:pPr>
      <w:r w:rsidRPr="003C6E7F">
        <w:rPr>
          <w:rStyle w:val="Subst"/>
          <w:rFonts w:ascii="Times New Roman" w:hAnsi="Times New Roman" w:cs="Times New Roman"/>
          <w:iCs/>
        </w:rPr>
        <w:t>г. Москва, Никольский переулок, д. 9</w:t>
      </w:r>
    </w:p>
    <w:p w:rsidR="00976DED" w:rsidRPr="003C6E7F" w:rsidRDefault="00976DED" w:rsidP="00976DED">
      <w:pPr>
        <w:spacing w:after="0" w:line="240" w:lineRule="auto"/>
        <w:ind w:firstLine="539"/>
        <w:jc w:val="both"/>
        <w:rPr>
          <w:rFonts w:ascii="Times New Roman" w:hAnsi="Times New Roman" w:cs="Times New Roman"/>
        </w:rPr>
      </w:pPr>
      <w:r w:rsidRPr="003C6E7F">
        <w:rPr>
          <w:rFonts w:ascii="Times New Roman" w:hAnsi="Times New Roman" w:cs="Times New Roman"/>
        </w:rPr>
        <w:t>ИНН:</w:t>
      </w:r>
      <w:r w:rsidRPr="003C6E7F">
        <w:rPr>
          <w:rStyle w:val="Subst"/>
          <w:rFonts w:ascii="Times New Roman" w:hAnsi="Times New Roman" w:cs="Times New Roman"/>
          <w:iCs/>
        </w:rPr>
        <w:t xml:space="preserve"> 7710723134</w:t>
      </w:r>
    </w:p>
    <w:p w:rsidR="00976DED" w:rsidRPr="003C6E7F" w:rsidRDefault="00976DED" w:rsidP="00976DED">
      <w:pPr>
        <w:spacing w:after="0" w:line="240" w:lineRule="auto"/>
        <w:ind w:firstLine="539"/>
        <w:jc w:val="both"/>
        <w:rPr>
          <w:rFonts w:ascii="Times New Roman" w:hAnsi="Times New Roman" w:cs="Times New Roman"/>
        </w:rPr>
      </w:pPr>
      <w:r w:rsidRPr="003C6E7F">
        <w:rPr>
          <w:rFonts w:ascii="Times New Roman" w:hAnsi="Times New Roman" w:cs="Times New Roman"/>
        </w:rPr>
        <w:t>ОГРН:</w:t>
      </w:r>
      <w:r w:rsidRPr="003C6E7F">
        <w:rPr>
          <w:rStyle w:val="Subst"/>
          <w:rFonts w:ascii="Times New Roman" w:hAnsi="Times New Roman" w:cs="Times New Roman"/>
          <w:iCs/>
        </w:rPr>
        <w:t xml:space="preserve"> 1087746829994</w:t>
      </w:r>
    </w:p>
    <w:p w:rsidR="00976DED" w:rsidRPr="003C6E7F" w:rsidRDefault="00976DED" w:rsidP="00976DED">
      <w:pPr>
        <w:spacing w:after="0" w:line="240" w:lineRule="auto"/>
        <w:ind w:firstLine="539"/>
        <w:jc w:val="both"/>
        <w:rPr>
          <w:rFonts w:ascii="Times New Roman" w:hAnsi="Times New Roman" w:cs="Times New Roman"/>
        </w:rPr>
      </w:pPr>
      <w:r w:rsidRPr="003C6E7F">
        <w:rPr>
          <w:rFonts w:ascii="Times New Roman" w:hAnsi="Times New Roman" w:cs="Times New Roman"/>
        </w:rPr>
        <w:t>Основание, в силу которого лицо, контролирующее акционера эмитента, осуществляет такой контроль (участие в юридическом лице, являющемся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юридического лица, являющегося акционером эмитента):</w:t>
      </w:r>
    </w:p>
    <w:p w:rsidR="00976DED" w:rsidRPr="003C6E7F" w:rsidRDefault="00976DED" w:rsidP="00976DED">
      <w:pPr>
        <w:spacing w:after="0" w:line="240" w:lineRule="auto"/>
        <w:ind w:firstLine="539"/>
        <w:jc w:val="both"/>
        <w:rPr>
          <w:rFonts w:ascii="Times New Roman" w:hAnsi="Times New Roman" w:cs="Times New Roman"/>
        </w:rPr>
      </w:pPr>
      <w:r w:rsidRPr="003C6E7F">
        <w:rPr>
          <w:rStyle w:val="Subst"/>
          <w:rFonts w:ascii="Times New Roman" w:hAnsi="Times New Roman" w:cs="Times New Roman"/>
          <w:iCs/>
        </w:rPr>
        <w:t>участие в юридическом лице, являющемся акционером эмитента</w:t>
      </w:r>
    </w:p>
    <w:p w:rsidR="00976DED" w:rsidRPr="003C6E7F" w:rsidRDefault="00976DED" w:rsidP="00976DED">
      <w:pPr>
        <w:spacing w:after="0" w:line="240" w:lineRule="auto"/>
        <w:ind w:firstLine="539"/>
        <w:jc w:val="both"/>
        <w:rPr>
          <w:rFonts w:ascii="Times New Roman" w:hAnsi="Times New Roman" w:cs="Times New Roman"/>
        </w:rPr>
      </w:pPr>
      <w:r w:rsidRPr="003C6E7F">
        <w:rPr>
          <w:rFonts w:ascii="Times New Roman" w:hAnsi="Times New Roman" w:cs="Times New Roman"/>
        </w:rPr>
        <w:t>Признак осуществления лицом, контролирующим участника (акционера) эмитента, такого контроля:</w:t>
      </w:r>
      <w:r w:rsidRPr="003C6E7F">
        <w:rPr>
          <w:rStyle w:val="Subst"/>
          <w:rFonts w:ascii="Times New Roman" w:hAnsi="Times New Roman" w:cs="Times New Roman"/>
          <w:iCs/>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976DED" w:rsidRPr="003C6E7F" w:rsidRDefault="00976DED" w:rsidP="00976DED">
      <w:pPr>
        <w:spacing w:after="0" w:line="240" w:lineRule="auto"/>
        <w:ind w:firstLine="539"/>
        <w:jc w:val="both"/>
        <w:rPr>
          <w:rFonts w:ascii="Times New Roman" w:hAnsi="Times New Roman" w:cs="Times New Roman"/>
        </w:rPr>
      </w:pPr>
      <w:r w:rsidRPr="003C6E7F">
        <w:rPr>
          <w:rFonts w:ascii="Times New Roman" w:hAnsi="Times New Roman" w:cs="Times New Roman"/>
        </w:rPr>
        <w:t>Вид контроля:</w:t>
      </w:r>
      <w:r w:rsidRPr="003C6E7F">
        <w:rPr>
          <w:rStyle w:val="Subst"/>
          <w:rFonts w:ascii="Times New Roman" w:hAnsi="Times New Roman" w:cs="Times New Roman"/>
          <w:iCs/>
        </w:rPr>
        <w:t xml:space="preserve"> прямой контроль</w:t>
      </w:r>
    </w:p>
    <w:p w:rsidR="00976DED" w:rsidRPr="003C6E7F" w:rsidRDefault="00976DED" w:rsidP="00976DED">
      <w:pPr>
        <w:spacing w:after="0" w:line="240" w:lineRule="auto"/>
        <w:ind w:firstLine="539"/>
        <w:jc w:val="both"/>
        <w:rPr>
          <w:rFonts w:ascii="Times New Roman" w:hAnsi="Times New Roman" w:cs="Times New Roman"/>
        </w:rPr>
      </w:pPr>
      <w:r w:rsidRPr="003C6E7F">
        <w:rPr>
          <w:rFonts w:ascii="Times New Roman" w:hAnsi="Times New Roman" w:cs="Times New Roman"/>
        </w:rPr>
        <w:t>Размер доли такого лица в уставном капитале участника (акционера) эмитента, %:</w:t>
      </w:r>
      <w:r w:rsidRPr="003C6E7F">
        <w:rPr>
          <w:rStyle w:val="Subst"/>
          <w:rFonts w:ascii="Times New Roman" w:hAnsi="Times New Roman" w:cs="Times New Roman"/>
          <w:iCs/>
        </w:rPr>
        <w:t xml:space="preserve"> </w:t>
      </w:r>
      <w:r w:rsidR="0062260F" w:rsidRPr="003C6E7F">
        <w:rPr>
          <w:rStyle w:val="Subst"/>
          <w:rFonts w:ascii="Times New Roman" w:hAnsi="Times New Roman" w:cs="Times New Roman"/>
          <w:iCs/>
        </w:rPr>
        <w:t>75,000048</w:t>
      </w:r>
    </w:p>
    <w:p w:rsidR="00976DED" w:rsidRPr="003C6E7F" w:rsidRDefault="00976DED" w:rsidP="00976DED">
      <w:pPr>
        <w:spacing w:after="0" w:line="240" w:lineRule="auto"/>
        <w:ind w:firstLine="539"/>
        <w:jc w:val="both"/>
        <w:rPr>
          <w:rFonts w:ascii="Times New Roman" w:hAnsi="Times New Roman" w:cs="Times New Roman"/>
        </w:rPr>
      </w:pPr>
      <w:r w:rsidRPr="003C6E7F">
        <w:rPr>
          <w:rFonts w:ascii="Times New Roman" w:hAnsi="Times New Roman" w:cs="Times New Roman"/>
        </w:rPr>
        <w:lastRenderedPageBreak/>
        <w:t>Доля принадлежащих такому лицу обыкновенных акций участника (акционера) эмитента, %:</w:t>
      </w:r>
      <w:r w:rsidRPr="003C6E7F">
        <w:rPr>
          <w:rStyle w:val="Subst"/>
          <w:rFonts w:ascii="Times New Roman" w:hAnsi="Times New Roman" w:cs="Times New Roman"/>
          <w:iCs/>
        </w:rPr>
        <w:t xml:space="preserve"> </w:t>
      </w:r>
      <w:r w:rsidR="00C00345" w:rsidRPr="003C6E7F">
        <w:rPr>
          <w:rStyle w:val="Subst"/>
          <w:rFonts w:ascii="Times New Roman" w:hAnsi="Times New Roman" w:cs="Times New Roman"/>
          <w:iCs/>
        </w:rPr>
        <w:t>75,000048</w:t>
      </w:r>
    </w:p>
    <w:p w:rsidR="00976DED" w:rsidRPr="003C6E7F" w:rsidRDefault="00976DED" w:rsidP="00976DED">
      <w:pPr>
        <w:spacing w:after="0" w:line="240" w:lineRule="auto"/>
        <w:ind w:firstLine="539"/>
        <w:jc w:val="both"/>
        <w:rPr>
          <w:rFonts w:ascii="Times New Roman" w:hAnsi="Times New Roman" w:cs="Times New Roman"/>
        </w:rPr>
      </w:pPr>
      <w:r w:rsidRPr="003C6E7F">
        <w:rPr>
          <w:rFonts w:ascii="Times New Roman" w:hAnsi="Times New Roman" w:cs="Times New Roman"/>
        </w:rPr>
        <w:t>Доля участия лица в уставном капитале эмитента:</w:t>
      </w:r>
      <w:r w:rsidRPr="003C6E7F">
        <w:rPr>
          <w:rStyle w:val="Subst"/>
          <w:rFonts w:ascii="Times New Roman" w:hAnsi="Times New Roman" w:cs="Times New Roman"/>
          <w:iCs/>
        </w:rPr>
        <w:t xml:space="preserve"> 0 %</w:t>
      </w:r>
    </w:p>
    <w:p w:rsidR="00976DED" w:rsidRPr="003C6E7F" w:rsidRDefault="00976DED" w:rsidP="00976DED">
      <w:pPr>
        <w:spacing w:after="0" w:line="240" w:lineRule="auto"/>
        <w:ind w:firstLine="539"/>
        <w:jc w:val="both"/>
        <w:rPr>
          <w:rFonts w:ascii="Times New Roman" w:hAnsi="Times New Roman" w:cs="Times New Roman"/>
        </w:rPr>
      </w:pPr>
      <w:r w:rsidRPr="003C6E7F">
        <w:rPr>
          <w:rFonts w:ascii="Times New Roman" w:hAnsi="Times New Roman" w:cs="Times New Roman"/>
        </w:rPr>
        <w:t>Доля принадлежащих лицу обыкновенных акций эмитента:</w:t>
      </w:r>
      <w:r w:rsidRPr="003C6E7F">
        <w:rPr>
          <w:rStyle w:val="Subst"/>
          <w:rFonts w:ascii="Times New Roman" w:hAnsi="Times New Roman" w:cs="Times New Roman"/>
          <w:iCs/>
        </w:rPr>
        <w:t xml:space="preserve"> 0 %</w:t>
      </w:r>
    </w:p>
    <w:p w:rsidR="00FA5DD9" w:rsidRPr="003C6E7F" w:rsidRDefault="00FA5DD9" w:rsidP="00FA5DD9">
      <w:pPr>
        <w:autoSpaceDE w:val="0"/>
        <w:autoSpaceDN w:val="0"/>
        <w:adjustRightInd w:val="0"/>
        <w:spacing w:after="0" w:line="240" w:lineRule="auto"/>
        <w:ind w:firstLine="539"/>
        <w:jc w:val="both"/>
        <w:outlineLvl w:val="2"/>
        <w:rPr>
          <w:rFonts w:ascii="Times New Roman" w:hAnsi="Times New Roman" w:cs="Times New Roman"/>
        </w:rPr>
      </w:pPr>
      <w:bookmarkStart w:id="42" w:name="Par473"/>
      <w:bookmarkEnd w:id="42"/>
    </w:p>
    <w:p w:rsidR="0046397F" w:rsidRPr="003C6E7F" w:rsidRDefault="0046397F" w:rsidP="00FA5DD9">
      <w:pPr>
        <w:autoSpaceDE w:val="0"/>
        <w:autoSpaceDN w:val="0"/>
        <w:adjustRightInd w:val="0"/>
        <w:spacing w:after="0" w:line="240" w:lineRule="auto"/>
        <w:ind w:firstLine="539"/>
        <w:jc w:val="both"/>
        <w:outlineLvl w:val="2"/>
        <w:rPr>
          <w:rFonts w:ascii="Times New Roman" w:hAnsi="Times New Roman" w:cs="Times New Roman"/>
        </w:rPr>
      </w:pPr>
      <w:bookmarkStart w:id="43" w:name="_Toc113446527"/>
      <w:r w:rsidRPr="003C6E7F">
        <w:rPr>
          <w:rFonts w:ascii="Times New Roman" w:hAnsi="Times New Roman" w:cs="Times New Roman"/>
        </w:rPr>
        <w:t>3.3. Сведения о доле участия Российской Федерации, субъекта Российской Федерации или муниципального образования в уставном капитале эмитента, наличии специального права ("золотой акции")</w:t>
      </w:r>
      <w:bookmarkEnd w:id="43"/>
    </w:p>
    <w:p w:rsidR="0046397F" w:rsidRPr="003C6E7F" w:rsidRDefault="0046397F" w:rsidP="00FA5DD9">
      <w:pPr>
        <w:autoSpaceDE w:val="0"/>
        <w:autoSpaceDN w:val="0"/>
        <w:adjustRightInd w:val="0"/>
        <w:spacing w:after="0" w:line="240" w:lineRule="auto"/>
        <w:ind w:firstLine="539"/>
        <w:jc w:val="both"/>
        <w:rPr>
          <w:rFonts w:ascii="Times New Roman" w:hAnsi="Times New Roman" w:cs="Times New Roman"/>
        </w:rPr>
      </w:pPr>
    </w:p>
    <w:p w:rsidR="00EE7EE1" w:rsidRPr="003C6E7F" w:rsidRDefault="00EE7EE1" w:rsidP="00FA5DD9">
      <w:pPr>
        <w:widowControl w:val="0"/>
        <w:autoSpaceDE w:val="0"/>
        <w:autoSpaceDN w:val="0"/>
        <w:spacing w:after="0" w:line="240" w:lineRule="auto"/>
        <w:ind w:firstLine="539"/>
        <w:jc w:val="both"/>
        <w:outlineLvl w:val="3"/>
        <w:rPr>
          <w:rFonts w:ascii="Times New Roman" w:eastAsia="Times New Roman" w:hAnsi="Times New Roman" w:cs="Times New Roman"/>
          <w:b/>
          <w:bCs/>
          <w:i/>
          <w:iCs/>
          <w:lang w:eastAsia="ru-RU"/>
        </w:rPr>
      </w:pPr>
      <w:r w:rsidRPr="003C6E7F">
        <w:rPr>
          <w:rFonts w:ascii="Times New Roman" w:eastAsia="Times New Roman" w:hAnsi="Times New Roman" w:cs="Times New Roman"/>
          <w:b/>
          <w:bCs/>
          <w:i/>
          <w:iCs/>
          <w:lang w:eastAsia="ru-RU"/>
        </w:rPr>
        <w:t>На 31.12.2022</w:t>
      </w:r>
    </w:p>
    <w:p w:rsidR="009121C1" w:rsidRPr="003C6E7F"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
          <w:bCs/>
          <w:i/>
          <w:iCs/>
          <w:lang w:eastAsia="ru-RU"/>
        </w:rPr>
        <w:t>Собственность субъектов Российской Федерации</w:t>
      </w:r>
    </w:p>
    <w:p w:rsidR="009121C1" w:rsidRPr="003C6E7F" w:rsidRDefault="009121C1" w:rsidP="00FA5DD9">
      <w:pPr>
        <w:spacing w:after="0" w:line="240" w:lineRule="auto"/>
        <w:ind w:firstLine="539"/>
        <w:jc w:val="both"/>
        <w:rPr>
          <w:rFonts w:ascii="Times New Roman" w:eastAsia="Times New Roman" w:hAnsi="Times New Roman" w:cs="Times New Roman"/>
          <w:bCs/>
          <w:lang w:eastAsia="ru-RU"/>
        </w:rPr>
      </w:pPr>
      <w:r w:rsidRPr="003C6E7F">
        <w:rPr>
          <w:rFonts w:ascii="Times New Roman" w:eastAsia="Times New Roman" w:hAnsi="Times New Roman" w:cs="Times New Roman"/>
          <w:bCs/>
          <w:lang w:eastAsia="ru-RU"/>
        </w:rPr>
        <w:t>Наименование</w:t>
      </w:r>
      <w:r w:rsidRPr="003C6E7F">
        <w:rPr>
          <w:rFonts w:ascii="Times New Roman" w:hAnsi="Times New Roman" w:cs="Times New Roman"/>
        </w:rPr>
        <w:t xml:space="preserve"> л</w:t>
      </w:r>
      <w:r w:rsidRPr="003C6E7F">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3C6E7F">
        <w:rPr>
          <w:rFonts w:ascii="Times New Roman" w:eastAsia="Times New Roman" w:hAnsi="Times New Roman" w:cs="Times New Roman"/>
          <w:bCs/>
          <w:lang w:eastAsia="ru-RU"/>
        </w:rPr>
        <w:t>:</w:t>
      </w:r>
      <w:r w:rsidRPr="003C6E7F">
        <w:rPr>
          <w:rFonts w:ascii="Times New Roman" w:eastAsia="Times New Roman" w:hAnsi="Times New Roman" w:cs="Times New Roman"/>
          <w:b/>
          <w:bCs/>
          <w:i/>
          <w:iCs/>
          <w:lang w:eastAsia="ru-RU"/>
        </w:rPr>
        <w:t xml:space="preserve"> Министерство имущественных отношений Ставропольского края</w:t>
      </w:r>
    </w:p>
    <w:p w:rsidR="009121C1" w:rsidRPr="003C6E7F"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Cs/>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3C6E7F">
        <w:rPr>
          <w:rFonts w:ascii="Times New Roman" w:eastAsia="Times New Roman" w:hAnsi="Times New Roman" w:cs="Times New Roman"/>
          <w:b/>
          <w:bCs/>
          <w:i/>
          <w:iCs/>
          <w:lang w:eastAsia="ru-RU"/>
        </w:rPr>
        <w:t xml:space="preserve"> 0.0000</w:t>
      </w:r>
      <w:r w:rsidR="00AB2E7A" w:rsidRPr="003C6E7F">
        <w:rPr>
          <w:rFonts w:ascii="Times New Roman" w:eastAsia="Times New Roman" w:hAnsi="Times New Roman" w:cs="Times New Roman"/>
          <w:b/>
          <w:bCs/>
          <w:i/>
          <w:iCs/>
          <w:lang w:eastAsia="ru-RU"/>
        </w:rPr>
        <w:t>3</w:t>
      </w:r>
      <w:r w:rsidRPr="003C6E7F">
        <w:rPr>
          <w:rFonts w:ascii="Times New Roman" w:eastAsia="Times New Roman" w:hAnsi="Times New Roman" w:cs="Times New Roman"/>
          <w:b/>
          <w:bCs/>
          <w:i/>
          <w:iCs/>
          <w:lang w:eastAsia="ru-RU"/>
        </w:rPr>
        <w:t>*</w:t>
      </w:r>
    </w:p>
    <w:p w:rsidR="009121C1" w:rsidRPr="003C6E7F"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p>
    <w:p w:rsidR="009121C1" w:rsidRPr="003C6E7F"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
          <w:bCs/>
          <w:i/>
          <w:iCs/>
          <w:lang w:eastAsia="ru-RU"/>
        </w:rPr>
        <w:t>Муниципальная собственность</w:t>
      </w:r>
    </w:p>
    <w:p w:rsidR="009121C1" w:rsidRPr="003C6E7F"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Cs/>
          <w:lang w:eastAsia="ru-RU"/>
        </w:rPr>
        <w:t>Наименование</w:t>
      </w:r>
      <w:r w:rsidRPr="003C6E7F">
        <w:rPr>
          <w:rFonts w:ascii="Times New Roman" w:hAnsi="Times New Roman" w:cs="Times New Roman"/>
        </w:rPr>
        <w:t xml:space="preserve"> л</w:t>
      </w:r>
      <w:r w:rsidRPr="003C6E7F">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3C6E7F">
        <w:rPr>
          <w:rFonts w:ascii="Times New Roman" w:eastAsia="Times New Roman" w:hAnsi="Times New Roman" w:cs="Times New Roman"/>
          <w:bCs/>
          <w:lang w:eastAsia="ru-RU"/>
        </w:rPr>
        <w:t>:</w:t>
      </w:r>
      <w:r w:rsidRPr="003C6E7F">
        <w:rPr>
          <w:rFonts w:ascii="Times New Roman" w:eastAsia="Times New Roman" w:hAnsi="Times New Roman" w:cs="Times New Roman"/>
          <w:b/>
          <w:bCs/>
          <w:i/>
          <w:iCs/>
          <w:lang w:eastAsia="ru-RU"/>
        </w:rPr>
        <w:t xml:space="preserve"> </w:t>
      </w:r>
      <w:proofErr w:type="spellStart"/>
      <w:proofErr w:type="gramStart"/>
      <w:r w:rsidRPr="003C6E7F">
        <w:rPr>
          <w:rFonts w:ascii="Times New Roman" w:eastAsia="Times New Roman" w:hAnsi="Times New Roman" w:cs="Times New Roman"/>
          <w:b/>
          <w:bCs/>
          <w:i/>
          <w:iCs/>
          <w:lang w:eastAsia="ru-RU"/>
        </w:rPr>
        <w:t>Админ.муниципал.образования</w:t>
      </w:r>
      <w:proofErr w:type="spellEnd"/>
      <w:proofErr w:type="gramEnd"/>
      <w:r w:rsidRPr="003C6E7F">
        <w:rPr>
          <w:rFonts w:ascii="Times New Roman" w:eastAsia="Times New Roman" w:hAnsi="Times New Roman" w:cs="Times New Roman"/>
          <w:b/>
          <w:bCs/>
          <w:i/>
          <w:iCs/>
          <w:lang w:eastAsia="ru-RU"/>
        </w:rPr>
        <w:t xml:space="preserve"> «село Старый </w:t>
      </w:r>
      <w:proofErr w:type="spellStart"/>
      <w:r w:rsidRPr="003C6E7F">
        <w:rPr>
          <w:rFonts w:ascii="Times New Roman" w:eastAsia="Times New Roman" w:hAnsi="Times New Roman" w:cs="Times New Roman"/>
          <w:b/>
          <w:bCs/>
          <w:i/>
          <w:iCs/>
          <w:lang w:eastAsia="ru-RU"/>
        </w:rPr>
        <w:t>Бавтугай</w:t>
      </w:r>
      <w:proofErr w:type="spellEnd"/>
      <w:r w:rsidRPr="003C6E7F">
        <w:rPr>
          <w:rFonts w:ascii="Times New Roman" w:eastAsia="Times New Roman" w:hAnsi="Times New Roman" w:cs="Times New Roman"/>
          <w:b/>
          <w:bCs/>
          <w:i/>
          <w:iCs/>
          <w:lang w:eastAsia="ru-RU"/>
        </w:rPr>
        <w:t xml:space="preserve">» </w:t>
      </w:r>
      <w:proofErr w:type="spellStart"/>
      <w:r w:rsidRPr="003C6E7F">
        <w:rPr>
          <w:rFonts w:ascii="Times New Roman" w:eastAsia="Times New Roman" w:hAnsi="Times New Roman" w:cs="Times New Roman"/>
          <w:b/>
          <w:bCs/>
          <w:i/>
          <w:iCs/>
          <w:lang w:eastAsia="ru-RU"/>
        </w:rPr>
        <w:t>г.Кизилюрт</w:t>
      </w:r>
      <w:proofErr w:type="spellEnd"/>
      <w:r w:rsidRPr="003C6E7F">
        <w:rPr>
          <w:rFonts w:ascii="Times New Roman" w:eastAsia="Times New Roman" w:hAnsi="Times New Roman" w:cs="Times New Roman"/>
          <w:b/>
          <w:bCs/>
          <w:i/>
          <w:iCs/>
          <w:lang w:eastAsia="ru-RU"/>
        </w:rPr>
        <w:t xml:space="preserve"> </w:t>
      </w:r>
      <w:proofErr w:type="spellStart"/>
      <w:r w:rsidRPr="003C6E7F">
        <w:rPr>
          <w:rFonts w:ascii="Times New Roman" w:eastAsia="Times New Roman" w:hAnsi="Times New Roman" w:cs="Times New Roman"/>
          <w:b/>
          <w:bCs/>
          <w:i/>
          <w:iCs/>
          <w:lang w:eastAsia="ru-RU"/>
        </w:rPr>
        <w:t>Респ.Дагестан</w:t>
      </w:r>
      <w:proofErr w:type="spellEnd"/>
    </w:p>
    <w:p w:rsidR="009121C1" w:rsidRPr="003C6E7F"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Cs/>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3C6E7F">
        <w:rPr>
          <w:rFonts w:ascii="Times New Roman" w:eastAsia="Times New Roman" w:hAnsi="Times New Roman" w:cs="Times New Roman"/>
          <w:b/>
          <w:bCs/>
          <w:i/>
          <w:iCs/>
          <w:lang w:eastAsia="ru-RU"/>
        </w:rPr>
        <w:t xml:space="preserve"> 0.001</w:t>
      </w:r>
      <w:r w:rsidR="00F14984" w:rsidRPr="003C6E7F">
        <w:rPr>
          <w:rFonts w:ascii="Times New Roman" w:eastAsia="Times New Roman" w:hAnsi="Times New Roman" w:cs="Times New Roman"/>
          <w:b/>
          <w:bCs/>
          <w:i/>
          <w:iCs/>
          <w:lang w:eastAsia="ru-RU"/>
        </w:rPr>
        <w:t>05</w:t>
      </w:r>
      <w:r w:rsidRPr="003C6E7F">
        <w:rPr>
          <w:rFonts w:ascii="Times New Roman" w:eastAsia="Times New Roman" w:hAnsi="Times New Roman" w:cs="Times New Roman"/>
          <w:b/>
          <w:bCs/>
          <w:i/>
          <w:iCs/>
          <w:lang w:eastAsia="ru-RU"/>
        </w:rPr>
        <w:t>*</w:t>
      </w:r>
    </w:p>
    <w:p w:rsidR="009121C1" w:rsidRPr="003C6E7F"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p>
    <w:p w:rsidR="009121C1" w:rsidRPr="003C6E7F"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
          <w:bCs/>
          <w:i/>
          <w:iCs/>
          <w:lang w:eastAsia="ru-RU"/>
        </w:rPr>
        <w:t>Муниципальная собственность</w:t>
      </w:r>
    </w:p>
    <w:p w:rsidR="009121C1" w:rsidRPr="003C6E7F"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Cs/>
          <w:lang w:eastAsia="ru-RU"/>
        </w:rPr>
        <w:t>Наименование</w:t>
      </w:r>
      <w:r w:rsidRPr="003C6E7F">
        <w:rPr>
          <w:rFonts w:ascii="Times New Roman" w:hAnsi="Times New Roman" w:cs="Times New Roman"/>
        </w:rPr>
        <w:t xml:space="preserve"> л</w:t>
      </w:r>
      <w:r w:rsidRPr="003C6E7F">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3C6E7F">
        <w:rPr>
          <w:rFonts w:ascii="Times New Roman" w:eastAsia="Times New Roman" w:hAnsi="Times New Roman" w:cs="Times New Roman"/>
          <w:bCs/>
          <w:lang w:eastAsia="ru-RU"/>
        </w:rPr>
        <w:t>:</w:t>
      </w:r>
      <w:r w:rsidRPr="003C6E7F">
        <w:rPr>
          <w:rFonts w:ascii="Times New Roman" w:eastAsia="Times New Roman" w:hAnsi="Times New Roman" w:cs="Times New Roman"/>
          <w:b/>
          <w:bCs/>
          <w:i/>
          <w:iCs/>
          <w:lang w:eastAsia="ru-RU"/>
        </w:rPr>
        <w:t xml:space="preserve"> Администрация муниципального образования «село </w:t>
      </w:r>
      <w:proofErr w:type="spellStart"/>
      <w:r w:rsidRPr="003C6E7F">
        <w:rPr>
          <w:rFonts w:ascii="Times New Roman" w:eastAsia="Times New Roman" w:hAnsi="Times New Roman" w:cs="Times New Roman"/>
          <w:b/>
          <w:bCs/>
          <w:i/>
          <w:iCs/>
          <w:lang w:eastAsia="ru-RU"/>
        </w:rPr>
        <w:t>Ашильта</w:t>
      </w:r>
      <w:proofErr w:type="spellEnd"/>
      <w:r w:rsidRPr="003C6E7F">
        <w:rPr>
          <w:rFonts w:ascii="Times New Roman" w:eastAsia="Times New Roman" w:hAnsi="Times New Roman" w:cs="Times New Roman"/>
          <w:b/>
          <w:bCs/>
          <w:i/>
          <w:iCs/>
          <w:lang w:eastAsia="ru-RU"/>
        </w:rPr>
        <w:t xml:space="preserve">» </w:t>
      </w:r>
      <w:proofErr w:type="spellStart"/>
      <w:r w:rsidRPr="003C6E7F">
        <w:rPr>
          <w:rFonts w:ascii="Times New Roman" w:eastAsia="Times New Roman" w:hAnsi="Times New Roman" w:cs="Times New Roman"/>
          <w:b/>
          <w:bCs/>
          <w:i/>
          <w:iCs/>
          <w:lang w:eastAsia="ru-RU"/>
        </w:rPr>
        <w:t>Унцукульского</w:t>
      </w:r>
      <w:proofErr w:type="spellEnd"/>
      <w:r w:rsidRPr="003C6E7F">
        <w:rPr>
          <w:rFonts w:ascii="Times New Roman" w:eastAsia="Times New Roman" w:hAnsi="Times New Roman" w:cs="Times New Roman"/>
          <w:b/>
          <w:bCs/>
          <w:i/>
          <w:iCs/>
          <w:lang w:eastAsia="ru-RU"/>
        </w:rPr>
        <w:t xml:space="preserve"> района Республики Дагестан</w:t>
      </w:r>
    </w:p>
    <w:p w:rsidR="009121C1" w:rsidRPr="003C6E7F"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Cs/>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3C6E7F">
        <w:rPr>
          <w:rFonts w:ascii="Times New Roman" w:eastAsia="Times New Roman" w:hAnsi="Times New Roman" w:cs="Times New Roman"/>
          <w:b/>
          <w:bCs/>
          <w:i/>
          <w:iCs/>
          <w:lang w:eastAsia="ru-RU"/>
        </w:rPr>
        <w:t xml:space="preserve"> 0.000</w:t>
      </w:r>
      <w:r w:rsidR="00F14984" w:rsidRPr="003C6E7F">
        <w:rPr>
          <w:rFonts w:ascii="Times New Roman" w:eastAsia="Times New Roman" w:hAnsi="Times New Roman" w:cs="Times New Roman"/>
          <w:b/>
          <w:bCs/>
          <w:i/>
          <w:iCs/>
          <w:lang w:eastAsia="ru-RU"/>
        </w:rPr>
        <w:t>27</w:t>
      </w:r>
      <w:r w:rsidRPr="003C6E7F">
        <w:rPr>
          <w:rFonts w:ascii="Times New Roman" w:eastAsia="Times New Roman" w:hAnsi="Times New Roman" w:cs="Times New Roman"/>
          <w:b/>
          <w:bCs/>
          <w:i/>
          <w:iCs/>
          <w:lang w:eastAsia="ru-RU"/>
        </w:rPr>
        <w:t>*</w:t>
      </w:r>
    </w:p>
    <w:p w:rsidR="009121C1" w:rsidRPr="003C6E7F"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p>
    <w:p w:rsidR="009121C1" w:rsidRPr="003C6E7F"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
          <w:bCs/>
          <w:i/>
          <w:iCs/>
          <w:lang w:eastAsia="ru-RU"/>
        </w:rPr>
        <w:t>Муниципальная собственность</w:t>
      </w:r>
    </w:p>
    <w:p w:rsidR="009121C1" w:rsidRPr="003C6E7F"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Cs/>
          <w:lang w:eastAsia="ru-RU"/>
        </w:rPr>
        <w:t>Наименование</w:t>
      </w:r>
      <w:r w:rsidRPr="003C6E7F">
        <w:rPr>
          <w:rFonts w:ascii="Times New Roman" w:hAnsi="Times New Roman" w:cs="Times New Roman"/>
        </w:rPr>
        <w:t xml:space="preserve"> л</w:t>
      </w:r>
      <w:r w:rsidRPr="003C6E7F">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3C6E7F">
        <w:rPr>
          <w:rFonts w:ascii="Times New Roman" w:eastAsia="Times New Roman" w:hAnsi="Times New Roman" w:cs="Times New Roman"/>
          <w:bCs/>
          <w:lang w:eastAsia="ru-RU"/>
        </w:rPr>
        <w:t>:</w:t>
      </w:r>
      <w:r w:rsidRPr="003C6E7F">
        <w:rPr>
          <w:rFonts w:ascii="Times New Roman" w:eastAsia="Times New Roman" w:hAnsi="Times New Roman" w:cs="Times New Roman"/>
          <w:b/>
          <w:bCs/>
          <w:i/>
          <w:iCs/>
          <w:lang w:eastAsia="ru-RU"/>
        </w:rPr>
        <w:t xml:space="preserve"> АДМИНИСТРАЦИЯ С.ГЕРГЕБИЛЬ</w:t>
      </w:r>
    </w:p>
    <w:p w:rsidR="009121C1" w:rsidRPr="003C6E7F"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Cs/>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3C6E7F">
        <w:rPr>
          <w:rFonts w:ascii="Times New Roman" w:eastAsia="Times New Roman" w:hAnsi="Times New Roman" w:cs="Times New Roman"/>
          <w:b/>
          <w:bCs/>
          <w:i/>
          <w:iCs/>
          <w:lang w:eastAsia="ru-RU"/>
        </w:rPr>
        <w:t xml:space="preserve"> 0.00</w:t>
      </w:r>
      <w:r w:rsidR="00AB2E7A" w:rsidRPr="003C6E7F">
        <w:rPr>
          <w:rFonts w:ascii="Times New Roman" w:eastAsia="Times New Roman" w:hAnsi="Times New Roman" w:cs="Times New Roman"/>
          <w:b/>
          <w:bCs/>
          <w:i/>
          <w:iCs/>
          <w:lang w:eastAsia="ru-RU"/>
        </w:rPr>
        <w:t>0</w:t>
      </w:r>
      <w:r w:rsidR="00F14984" w:rsidRPr="003C6E7F">
        <w:rPr>
          <w:rFonts w:ascii="Times New Roman" w:eastAsia="Times New Roman" w:hAnsi="Times New Roman" w:cs="Times New Roman"/>
          <w:b/>
          <w:bCs/>
          <w:i/>
          <w:iCs/>
          <w:lang w:eastAsia="ru-RU"/>
        </w:rPr>
        <w:t>8</w:t>
      </w:r>
      <w:r w:rsidR="00AB2E7A" w:rsidRPr="003C6E7F">
        <w:rPr>
          <w:rFonts w:ascii="Times New Roman" w:eastAsia="Times New Roman" w:hAnsi="Times New Roman" w:cs="Times New Roman"/>
          <w:b/>
          <w:bCs/>
          <w:i/>
          <w:iCs/>
          <w:lang w:eastAsia="ru-RU"/>
        </w:rPr>
        <w:t>8</w:t>
      </w:r>
      <w:r w:rsidRPr="003C6E7F">
        <w:rPr>
          <w:rFonts w:ascii="Times New Roman" w:eastAsia="Times New Roman" w:hAnsi="Times New Roman" w:cs="Times New Roman"/>
          <w:b/>
          <w:bCs/>
          <w:i/>
          <w:iCs/>
          <w:lang w:eastAsia="ru-RU"/>
        </w:rPr>
        <w:t>*</w:t>
      </w:r>
    </w:p>
    <w:p w:rsidR="009121C1" w:rsidRPr="003C6E7F"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p>
    <w:p w:rsidR="009121C1" w:rsidRPr="003C6E7F"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
          <w:bCs/>
          <w:i/>
          <w:iCs/>
          <w:lang w:eastAsia="ru-RU"/>
        </w:rPr>
        <w:t>Муниципальная собственность</w:t>
      </w:r>
    </w:p>
    <w:p w:rsidR="009121C1" w:rsidRPr="003C6E7F"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Cs/>
          <w:lang w:eastAsia="ru-RU"/>
        </w:rPr>
        <w:t>Наименование</w:t>
      </w:r>
      <w:r w:rsidRPr="003C6E7F">
        <w:rPr>
          <w:rFonts w:ascii="Times New Roman" w:hAnsi="Times New Roman" w:cs="Times New Roman"/>
        </w:rPr>
        <w:t xml:space="preserve"> л</w:t>
      </w:r>
      <w:r w:rsidRPr="003C6E7F">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3C6E7F">
        <w:rPr>
          <w:rFonts w:ascii="Times New Roman" w:eastAsia="Times New Roman" w:hAnsi="Times New Roman" w:cs="Times New Roman"/>
          <w:bCs/>
          <w:lang w:eastAsia="ru-RU"/>
        </w:rPr>
        <w:t>:</w:t>
      </w:r>
      <w:r w:rsidRPr="003C6E7F">
        <w:rPr>
          <w:rFonts w:ascii="Times New Roman" w:eastAsia="Times New Roman" w:hAnsi="Times New Roman" w:cs="Times New Roman"/>
          <w:b/>
          <w:bCs/>
          <w:i/>
          <w:iCs/>
          <w:lang w:eastAsia="ru-RU"/>
        </w:rPr>
        <w:t xml:space="preserve"> АДМИНИСТРАЦИЯ </w:t>
      </w:r>
      <w:proofErr w:type="spellStart"/>
      <w:r w:rsidRPr="003C6E7F">
        <w:rPr>
          <w:rFonts w:ascii="Times New Roman" w:eastAsia="Times New Roman" w:hAnsi="Times New Roman" w:cs="Times New Roman"/>
          <w:b/>
          <w:bCs/>
          <w:i/>
          <w:iCs/>
          <w:lang w:eastAsia="ru-RU"/>
        </w:rPr>
        <w:t>С.Зубутли-Миатли</w:t>
      </w:r>
      <w:proofErr w:type="spellEnd"/>
    </w:p>
    <w:p w:rsidR="009121C1" w:rsidRPr="003C6E7F"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Cs/>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3C6E7F">
        <w:rPr>
          <w:rFonts w:ascii="Times New Roman" w:eastAsia="Times New Roman" w:hAnsi="Times New Roman" w:cs="Times New Roman"/>
          <w:b/>
          <w:bCs/>
          <w:i/>
          <w:iCs/>
          <w:lang w:eastAsia="ru-RU"/>
        </w:rPr>
        <w:t xml:space="preserve"> 0.000</w:t>
      </w:r>
      <w:r w:rsidR="00F14984" w:rsidRPr="003C6E7F">
        <w:rPr>
          <w:rFonts w:ascii="Times New Roman" w:eastAsia="Times New Roman" w:hAnsi="Times New Roman" w:cs="Times New Roman"/>
          <w:b/>
          <w:bCs/>
          <w:i/>
          <w:iCs/>
          <w:lang w:eastAsia="ru-RU"/>
        </w:rPr>
        <w:t>4</w:t>
      </w:r>
      <w:r w:rsidR="00AB2E7A" w:rsidRPr="003C6E7F">
        <w:rPr>
          <w:rFonts w:ascii="Times New Roman" w:eastAsia="Times New Roman" w:hAnsi="Times New Roman" w:cs="Times New Roman"/>
          <w:b/>
          <w:bCs/>
          <w:i/>
          <w:iCs/>
          <w:lang w:eastAsia="ru-RU"/>
        </w:rPr>
        <w:t>5</w:t>
      </w:r>
      <w:r w:rsidRPr="003C6E7F">
        <w:rPr>
          <w:rFonts w:ascii="Times New Roman" w:eastAsia="Times New Roman" w:hAnsi="Times New Roman" w:cs="Times New Roman"/>
          <w:b/>
          <w:bCs/>
          <w:i/>
          <w:iCs/>
          <w:lang w:eastAsia="ru-RU"/>
        </w:rPr>
        <w:t>*</w:t>
      </w:r>
    </w:p>
    <w:p w:rsidR="009121C1" w:rsidRPr="003C6E7F"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p>
    <w:p w:rsidR="009121C1" w:rsidRPr="003C6E7F"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
          <w:bCs/>
          <w:i/>
          <w:iCs/>
          <w:lang w:eastAsia="ru-RU"/>
        </w:rPr>
        <w:t>Муниципальная собственность</w:t>
      </w:r>
    </w:p>
    <w:p w:rsidR="009121C1" w:rsidRPr="003C6E7F"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Cs/>
          <w:lang w:eastAsia="ru-RU"/>
        </w:rPr>
        <w:t>Наименование</w:t>
      </w:r>
      <w:r w:rsidRPr="003C6E7F">
        <w:rPr>
          <w:rFonts w:ascii="Times New Roman" w:hAnsi="Times New Roman" w:cs="Times New Roman"/>
        </w:rPr>
        <w:t xml:space="preserve"> л</w:t>
      </w:r>
      <w:r w:rsidRPr="003C6E7F">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3C6E7F">
        <w:rPr>
          <w:rFonts w:ascii="Times New Roman" w:eastAsia="Times New Roman" w:hAnsi="Times New Roman" w:cs="Times New Roman"/>
          <w:bCs/>
          <w:lang w:eastAsia="ru-RU"/>
        </w:rPr>
        <w:t>:</w:t>
      </w:r>
      <w:r w:rsidRPr="003C6E7F">
        <w:rPr>
          <w:rFonts w:ascii="Times New Roman" w:eastAsia="Times New Roman" w:hAnsi="Times New Roman" w:cs="Times New Roman"/>
          <w:b/>
          <w:bCs/>
          <w:i/>
          <w:iCs/>
          <w:lang w:eastAsia="ru-RU"/>
        </w:rPr>
        <w:t xml:space="preserve"> АДМИНИСТРАЦИЯ С.МИАТЛИ</w:t>
      </w:r>
    </w:p>
    <w:p w:rsidR="009121C1" w:rsidRPr="003C6E7F"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Cs/>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3C6E7F">
        <w:rPr>
          <w:rFonts w:ascii="Times New Roman" w:eastAsia="Times New Roman" w:hAnsi="Times New Roman" w:cs="Times New Roman"/>
          <w:b/>
          <w:bCs/>
          <w:i/>
          <w:iCs/>
          <w:lang w:eastAsia="ru-RU"/>
        </w:rPr>
        <w:t xml:space="preserve"> 0.001</w:t>
      </w:r>
      <w:r w:rsidR="00F14984" w:rsidRPr="003C6E7F">
        <w:rPr>
          <w:rFonts w:ascii="Times New Roman" w:eastAsia="Times New Roman" w:hAnsi="Times New Roman" w:cs="Times New Roman"/>
          <w:b/>
          <w:bCs/>
          <w:i/>
          <w:iCs/>
          <w:lang w:eastAsia="ru-RU"/>
        </w:rPr>
        <w:t>26</w:t>
      </w:r>
      <w:r w:rsidRPr="003C6E7F">
        <w:rPr>
          <w:rFonts w:ascii="Times New Roman" w:eastAsia="Times New Roman" w:hAnsi="Times New Roman" w:cs="Times New Roman"/>
          <w:b/>
          <w:bCs/>
          <w:i/>
          <w:iCs/>
          <w:lang w:eastAsia="ru-RU"/>
        </w:rPr>
        <w:t>*</w:t>
      </w:r>
    </w:p>
    <w:p w:rsidR="009121C1" w:rsidRPr="003C6E7F"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p>
    <w:p w:rsidR="009121C1" w:rsidRPr="003C6E7F"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
          <w:bCs/>
          <w:i/>
          <w:iCs/>
          <w:lang w:eastAsia="ru-RU"/>
        </w:rPr>
        <w:t>Муниципальная собственность</w:t>
      </w:r>
    </w:p>
    <w:p w:rsidR="009121C1" w:rsidRPr="003C6E7F"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Cs/>
          <w:lang w:eastAsia="ru-RU"/>
        </w:rPr>
        <w:t>Наименование</w:t>
      </w:r>
      <w:r w:rsidRPr="003C6E7F">
        <w:rPr>
          <w:rFonts w:ascii="Times New Roman" w:hAnsi="Times New Roman" w:cs="Times New Roman"/>
        </w:rPr>
        <w:t xml:space="preserve"> л</w:t>
      </w:r>
      <w:r w:rsidRPr="003C6E7F">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3C6E7F">
        <w:rPr>
          <w:rFonts w:ascii="Times New Roman" w:eastAsia="Times New Roman" w:hAnsi="Times New Roman" w:cs="Times New Roman"/>
          <w:bCs/>
          <w:lang w:eastAsia="ru-RU"/>
        </w:rPr>
        <w:t>:</w:t>
      </w:r>
      <w:r w:rsidRPr="003C6E7F">
        <w:rPr>
          <w:rFonts w:ascii="Times New Roman" w:eastAsia="Times New Roman" w:hAnsi="Times New Roman" w:cs="Times New Roman"/>
          <w:b/>
          <w:bCs/>
          <w:i/>
          <w:iCs/>
          <w:lang w:eastAsia="ru-RU"/>
        </w:rPr>
        <w:t xml:space="preserve"> АДМИНИСТРАЦИЯ С.НОВО-ЧИРКЕЙ</w:t>
      </w:r>
    </w:p>
    <w:p w:rsidR="009121C1" w:rsidRPr="003C6E7F"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Cs/>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3C6E7F">
        <w:rPr>
          <w:rFonts w:ascii="Times New Roman" w:eastAsia="Times New Roman" w:hAnsi="Times New Roman" w:cs="Times New Roman"/>
          <w:b/>
          <w:bCs/>
          <w:i/>
          <w:iCs/>
          <w:lang w:eastAsia="ru-RU"/>
        </w:rPr>
        <w:t xml:space="preserve"> 0.00</w:t>
      </w:r>
      <w:r w:rsidR="00AB2E7A" w:rsidRPr="003C6E7F">
        <w:rPr>
          <w:rFonts w:ascii="Times New Roman" w:eastAsia="Times New Roman" w:hAnsi="Times New Roman" w:cs="Times New Roman"/>
          <w:b/>
          <w:bCs/>
          <w:i/>
          <w:iCs/>
          <w:lang w:eastAsia="ru-RU"/>
        </w:rPr>
        <w:t>2</w:t>
      </w:r>
      <w:r w:rsidR="00F14984" w:rsidRPr="003C6E7F">
        <w:rPr>
          <w:rFonts w:ascii="Times New Roman" w:eastAsia="Times New Roman" w:hAnsi="Times New Roman" w:cs="Times New Roman"/>
          <w:b/>
          <w:bCs/>
          <w:i/>
          <w:iCs/>
          <w:lang w:eastAsia="ru-RU"/>
        </w:rPr>
        <w:t>07</w:t>
      </w:r>
      <w:r w:rsidRPr="003C6E7F">
        <w:rPr>
          <w:rFonts w:ascii="Times New Roman" w:eastAsia="Times New Roman" w:hAnsi="Times New Roman" w:cs="Times New Roman"/>
          <w:b/>
          <w:bCs/>
          <w:i/>
          <w:iCs/>
          <w:lang w:eastAsia="ru-RU"/>
        </w:rPr>
        <w:t>*</w:t>
      </w:r>
    </w:p>
    <w:p w:rsidR="009121C1" w:rsidRPr="003C6E7F"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p>
    <w:p w:rsidR="009121C1" w:rsidRPr="003C6E7F"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
          <w:bCs/>
          <w:i/>
          <w:iCs/>
          <w:lang w:eastAsia="ru-RU"/>
        </w:rPr>
        <w:t>Муниципальная собственность</w:t>
      </w:r>
    </w:p>
    <w:p w:rsidR="009121C1" w:rsidRPr="003C6E7F"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Cs/>
          <w:lang w:eastAsia="ru-RU"/>
        </w:rPr>
        <w:lastRenderedPageBreak/>
        <w:t>Наименование</w:t>
      </w:r>
      <w:r w:rsidRPr="003C6E7F">
        <w:rPr>
          <w:rFonts w:ascii="Times New Roman" w:hAnsi="Times New Roman" w:cs="Times New Roman"/>
        </w:rPr>
        <w:t xml:space="preserve"> л</w:t>
      </w:r>
      <w:r w:rsidRPr="003C6E7F">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3C6E7F">
        <w:rPr>
          <w:rFonts w:ascii="Times New Roman" w:eastAsia="Times New Roman" w:hAnsi="Times New Roman" w:cs="Times New Roman"/>
          <w:bCs/>
          <w:lang w:eastAsia="ru-RU"/>
        </w:rPr>
        <w:t>:</w:t>
      </w:r>
      <w:r w:rsidRPr="003C6E7F">
        <w:rPr>
          <w:rFonts w:ascii="Times New Roman" w:eastAsia="Times New Roman" w:hAnsi="Times New Roman" w:cs="Times New Roman"/>
          <w:b/>
          <w:bCs/>
          <w:i/>
          <w:iCs/>
          <w:lang w:eastAsia="ru-RU"/>
        </w:rPr>
        <w:t xml:space="preserve"> АДМИНИСТРАЦИЯ С.САЛТА</w:t>
      </w:r>
    </w:p>
    <w:p w:rsidR="009121C1" w:rsidRPr="003C6E7F"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Cs/>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3C6E7F">
        <w:rPr>
          <w:rFonts w:ascii="Times New Roman" w:eastAsia="Times New Roman" w:hAnsi="Times New Roman" w:cs="Times New Roman"/>
          <w:b/>
          <w:bCs/>
          <w:i/>
          <w:iCs/>
          <w:lang w:eastAsia="ru-RU"/>
        </w:rPr>
        <w:t xml:space="preserve"> 0.000</w:t>
      </w:r>
      <w:r w:rsidR="00F14984" w:rsidRPr="003C6E7F">
        <w:rPr>
          <w:rFonts w:ascii="Times New Roman" w:eastAsia="Times New Roman" w:hAnsi="Times New Roman" w:cs="Times New Roman"/>
          <w:b/>
          <w:bCs/>
          <w:i/>
          <w:iCs/>
          <w:lang w:eastAsia="ru-RU"/>
        </w:rPr>
        <w:t>18</w:t>
      </w:r>
      <w:r w:rsidRPr="003C6E7F">
        <w:rPr>
          <w:rFonts w:ascii="Times New Roman" w:eastAsia="Times New Roman" w:hAnsi="Times New Roman" w:cs="Times New Roman"/>
          <w:b/>
          <w:bCs/>
          <w:i/>
          <w:iCs/>
          <w:lang w:eastAsia="ru-RU"/>
        </w:rPr>
        <w:t>*</w:t>
      </w:r>
    </w:p>
    <w:p w:rsidR="009121C1" w:rsidRPr="003C6E7F"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p>
    <w:p w:rsidR="009121C1" w:rsidRPr="003C6E7F"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
          <w:bCs/>
          <w:i/>
          <w:iCs/>
          <w:lang w:eastAsia="ru-RU"/>
        </w:rPr>
        <w:t>Муниципальная собственность</w:t>
      </w:r>
    </w:p>
    <w:p w:rsidR="009121C1" w:rsidRPr="003C6E7F"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Cs/>
          <w:lang w:eastAsia="ru-RU"/>
        </w:rPr>
        <w:t>Наименование</w:t>
      </w:r>
      <w:r w:rsidRPr="003C6E7F">
        <w:rPr>
          <w:rFonts w:ascii="Times New Roman" w:hAnsi="Times New Roman" w:cs="Times New Roman"/>
        </w:rPr>
        <w:t xml:space="preserve"> л</w:t>
      </w:r>
      <w:r w:rsidRPr="003C6E7F">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3C6E7F">
        <w:rPr>
          <w:rFonts w:ascii="Times New Roman" w:eastAsia="Times New Roman" w:hAnsi="Times New Roman" w:cs="Times New Roman"/>
          <w:bCs/>
          <w:lang w:eastAsia="ru-RU"/>
        </w:rPr>
        <w:t>:</w:t>
      </w:r>
      <w:r w:rsidRPr="003C6E7F">
        <w:rPr>
          <w:rFonts w:ascii="Times New Roman" w:eastAsia="Times New Roman" w:hAnsi="Times New Roman" w:cs="Times New Roman"/>
          <w:b/>
          <w:bCs/>
          <w:i/>
          <w:iCs/>
          <w:lang w:eastAsia="ru-RU"/>
        </w:rPr>
        <w:t xml:space="preserve"> АДМИНИСТРАЦИЯ С.УНЦУКУЛЬ</w:t>
      </w:r>
    </w:p>
    <w:p w:rsidR="009121C1" w:rsidRPr="003C6E7F"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Cs/>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3C6E7F">
        <w:rPr>
          <w:rFonts w:ascii="Times New Roman" w:eastAsia="Times New Roman" w:hAnsi="Times New Roman" w:cs="Times New Roman"/>
          <w:b/>
          <w:bCs/>
          <w:i/>
          <w:iCs/>
          <w:lang w:eastAsia="ru-RU"/>
        </w:rPr>
        <w:t xml:space="preserve"> 0.000</w:t>
      </w:r>
      <w:r w:rsidR="00F14984" w:rsidRPr="003C6E7F">
        <w:rPr>
          <w:rFonts w:ascii="Times New Roman" w:eastAsia="Times New Roman" w:hAnsi="Times New Roman" w:cs="Times New Roman"/>
          <w:b/>
          <w:bCs/>
          <w:i/>
          <w:iCs/>
          <w:lang w:eastAsia="ru-RU"/>
        </w:rPr>
        <w:t>4</w:t>
      </w:r>
      <w:r w:rsidR="00AB2E7A" w:rsidRPr="003C6E7F">
        <w:rPr>
          <w:rFonts w:ascii="Times New Roman" w:eastAsia="Times New Roman" w:hAnsi="Times New Roman" w:cs="Times New Roman"/>
          <w:b/>
          <w:bCs/>
          <w:i/>
          <w:iCs/>
          <w:lang w:eastAsia="ru-RU"/>
        </w:rPr>
        <w:t>6</w:t>
      </w:r>
      <w:r w:rsidRPr="003C6E7F">
        <w:rPr>
          <w:rFonts w:ascii="Times New Roman" w:eastAsia="Times New Roman" w:hAnsi="Times New Roman" w:cs="Times New Roman"/>
          <w:b/>
          <w:bCs/>
          <w:i/>
          <w:iCs/>
          <w:lang w:eastAsia="ru-RU"/>
        </w:rPr>
        <w:t>*</w:t>
      </w:r>
    </w:p>
    <w:p w:rsidR="009121C1" w:rsidRPr="003C6E7F"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p>
    <w:p w:rsidR="009121C1" w:rsidRPr="003C6E7F"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
          <w:bCs/>
          <w:i/>
          <w:iCs/>
          <w:lang w:eastAsia="ru-RU"/>
        </w:rPr>
        <w:t>Муниципальная собственность</w:t>
      </w:r>
    </w:p>
    <w:p w:rsidR="009121C1" w:rsidRPr="003C6E7F"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Cs/>
          <w:lang w:eastAsia="ru-RU"/>
        </w:rPr>
        <w:t>Наименование</w:t>
      </w:r>
      <w:r w:rsidRPr="003C6E7F">
        <w:rPr>
          <w:rFonts w:ascii="Times New Roman" w:hAnsi="Times New Roman" w:cs="Times New Roman"/>
        </w:rPr>
        <w:t xml:space="preserve"> л</w:t>
      </w:r>
      <w:r w:rsidRPr="003C6E7F">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3C6E7F">
        <w:rPr>
          <w:rFonts w:ascii="Times New Roman" w:eastAsia="Times New Roman" w:hAnsi="Times New Roman" w:cs="Times New Roman"/>
          <w:bCs/>
          <w:lang w:eastAsia="ru-RU"/>
        </w:rPr>
        <w:t>:</w:t>
      </w:r>
      <w:r w:rsidRPr="003C6E7F">
        <w:rPr>
          <w:rFonts w:ascii="Times New Roman" w:eastAsia="Times New Roman" w:hAnsi="Times New Roman" w:cs="Times New Roman"/>
          <w:b/>
          <w:bCs/>
          <w:i/>
          <w:iCs/>
          <w:lang w:eastAsia="ru-RU"/>
        </w:rPr>
        <w:t xml:space="preserve"> Муниципальное образование «село Чиркей» в лице Администрации муниципального образования «село Чиркей»</w:t>
      </w:r>
    </w:p>
    <w:p w:rsidR="009121C1" w:rsidRPr="003C6E7F"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Cs/>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3C6E7F">
        <w:rPr>
          <w:rFonts w:ascii="Times New Roman" w:eastAsia="Times New Roman" w:hAnsi="Times New Roman" w:cs="Times New Roman"/>
          <w:b/>
          <w:bCs/>
          <w:i/>
          <w:iCs/>
          <w:lang w:eastAsia="ru-RU"/>
        </w:rPr>
        <w:t xml:space="preserve"> 0.0</w:t>
      </w:r>
      <w:r w:rsidR="00AB2E7A" w:rsidRPr="003C6E7F">
        <w:rPr>
          <w:rFonts w:ascii="Times New Roman" w:eastAsia="Times New Roman" w:hAnsi="Times New Roman" w:cs="Times New Roman"/>
          <w:b/>
          <w:bCs/>
          <w:i/>
          <w:iCs/>
          <w:lang w:eastAsia="ru-RU"/>
        </w:rPr>
        <w:t>0</w:t>
      </w:r>
      <w:r w:rsidR="00F14984" w:rsidRPr="003C6E7F">
        <w:rPr>
          <w:rFonts w:ascii="Times New Roman" w:eastAsia="Times New Roman" w:hAnsi="Times New Roman" w:cs="Times New Roman"/>
          <w:b/>
          <w:bCs/>
          <w:i/>
          <w:iCs/>
          <w:lang w:eastAsia="ru-RU"/>
        </w:rPr>
        <w:t>807</w:t>
      </w:r>
      <w:r w:rsidRPr="003C6E7F">
        <w:rPr>
          <w:rFonts w:ascii="Times New Roman" w:eastAsia="Times New Roman" w:hAnsi="Times New Roman" w:cs="Times New Roman"/>
          <w:b/>
          <w:bCs/>
          <w:i/>
          <w:iCs/>
          <w:lang w:eastAsia="ru-RU"/>
        </w:rPr>
        <w:t>*</w:t>
      </w:r>
    </w:p>
    <w:p w:rsidR="009121C1" w:rsidRPr="003C6E7F"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p>
    <w:p w:rsidR="009121C1" w:rsidRPr="003C6E7F"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
          <w:bCs/>
          <w:i/>
          <w:iCs/>
          <w:lang w:eastAsia="ru-RU"/>
        </w:rPr>
        <w:t>Муниципальная собственность</w:t>
      </w:r>
    </w:p>
    <w:p w:rsidR="009121C1" w:rsidRPr="003C6E7F"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Cs/>
          <w:lang w:eastAsia="ru-RU"/>
        </w:rPr>
        <w:t>Наименование</w:t>
      </w:r>
      <w:r w:rsidRPr="003C6E7F">
        <w:rPr>
          <w:rFonts w:ascii="Times New Roman" w:hAnsi="Times New Roman" w:cs="Times New Roman"/>
        </w:rPr>
        <w:t xml:space="preserve"> л</w:t>
      </w:r>
      <w:r w:rsidRPr="003C6E7F">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3C6E7F">
        <w:rPr>
          <w:rFonts w:ascii="Times New Roman" w:eastAsia="Times New Roman" w:hAnsi="Times New Roman" w:cs="Times New Roman"/>
          <w:bCs/>
          <w:lang w:eastAsia="ru-RU"/>
        </w:rPr>
        <w:t>:</w:t>
      </w:r>
      <w:r w:rsidRPr="003C6E7F">
        <w:rPr>
          <w:rFonts w:ascii="Times New Roman" w:eastAsia="Times New Roman" w:hAnsi="Times New Roman" w:cs="Times New Roman"/>
          <w:b/>
          <w:bCs/>
          <w:i/>
          <w:iCs/>
          <w:lang w:eastAsia="ru-RU"/>
        </w:rPr>
        <w:t xml:space="preserve"> Администрация Муниципального Образования сельское поселение «сельсовет </w:t>
      </w:r>
      <w:proofErr w:type="spellStart"/>
      <w:r w:rsidRPr="003C6E7F">
        <w:rPr>
          <w:rFonts w:ascii="Times New Roman" w:eastAsia="Times New Roman" w:hAnsi="Times New Roman" w:cs="Times New Roman"/>
          <w:b/>
          <w:bCs/>
          <w:i/>
          <w:iCs/>
          <w:lang w:eastAsia="ru-RU"/>
        </w:rPr>
        <w:t>Хвартикунинский</w:t>
      </w:r>
      <w:proofErr w:type="spellEnd"/>
      <w:r w:rsidRPr="003C6E7F">
        <w:rPr>
          <w:rFonts w:ascii="Times New Roman" w:eastAsia="Times New Roman" w:hAnsi="Times New Roman" w:cs="Times New Roman"/>
          <w:b/>
          <w:bCs/>
          <w:i/>
          <w:iCs/>
          <w:lang w:eastAsia="ru-RU"/>
        </w:rPr>
        <w:t>»</w:t>
      </w:r>
    </w:p>
    <w:p w:rsidR="009121C1" w:rsidRPr="003C6E7F"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Cs/>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3C6E7F">
        <w:rPr>
          <w:rFonts w:ascii="Times New Roman" w:eastAsia="Times New Roman" w:hAnsi="Times New Roman" w:cs="Times New Roman"/>
          <w:b/>
          <w:bCs/>
          <w:i/>
          <w:iCs/>
          <w:lang w:eastAsia="ru-RU"/>
        </w:rPr>
        <w:t xml:space="preserve"> 0.00</w:t>
      </w:r>
      <w:r w:rsidR="00AB2E7A" w:rsidRPr="003C6E7F">
        <w:rPr>
          <w:rFonts w:ascii="Times New Roman" w:eastAsia="Times New Roman" w:hAnsi="Times New Roman" w:cs="Times New Roman"/>
          <w:b/>
          <w:bCs/>
          <w:i/>
          <w:iCs/>
          <w:lang w:eastAsia="ru-RU"/>
        </w:rPr>
        <w:t>0</w:t>
      </w:r>
      <w:r w:rsidR="00F14984" w:rsidRPr="003C6E7F">
        <w:rPr>
          <w:rFonts w:ascii="Times New Roman" w:eastAsia="Times New Roman" w:hAnsi="Times New Roman" w:cs="Times New Roman"/>
          <w:b/>
          <w:bCs/>
          <w:i/>
          <w:iCs/>
          <w:lang w:eastAsia="ru-RU"/>
        </w:rPr>
        <w:t>8</w:t>
      </w:r>
      <w:r w:rsidR="00AB2E7A" w:rsidRPr="003C6E7F">
        <w:rPr>
          <w:rFonts w:ascii="Times New Roman" w:eastAsia="Times New Roman" w:hAnsi="Times New Roman" w:cs="Times New Roman"/>
          <w:b/>
          <w:bCs/>
          <w:i/>
          <w:iCs/>
          <w:lang w:eastAsia="ru-RU"/>
        </w:rPr>
        <w:t>8</w:t>
      </w:r>
      <w:r w:rsidRPr="003C6E7F">
        <w:rPr>
          <w:rFonts w:ascii="Times New Roman" w:eastAsia="Times New Roman" w:hAnsi="Times New Roman" w:cs="Times New Roman"/>
          <w:b/>
          <w:bCs/>
          <w:i/>
          <w:iCs/>
          <w:lang w:eastAsia="ru-RU"/>
        </w:rPr>
        <w:t>*</w:t>
      </w:r>
    </w:p>
    <w:p w:rsidR="009121C1" w:rsidRPr="003C6E7F"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p>
    <w:p w:rsidR="009121C1" w:rsidRPr="003C6E7F"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
          <w:bCs/>
          <w:i/>
          <w:iCs/>
          <w:lang w:eastAsia="ru-RU"/>
        </w:rPr>
        <w:t>Муниципальная собственность</w:t>
      </w:r>
    </w:p>
    <w:p w:rsidR="009121C1" w:rsidRPr="003C6E7F"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Cs/>
          <w:lang w:eastAsia="ru-RU"/>
        </w:rPr>
        <w:t>Наименование</w:t>
      </w:r>
      <w:r w:rsidRPr="003C6E7F">
        <w:rPr>
          <w:rFonts w:ascii="Times New Roman" w:hAnsi="Times New Roman" w:cs="Times New Roman"/>
        </w:rPr>
        <w:t xml:space="preserve"> л</w:t>
      </w:r>
      <w:r w:rsidRPr="003C6E7F">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3C6E7F">
        <w:rPr>
          <w:rFonts w:ascii="Times New Roman" w:eastAsia="Times New Roman" w:hAnsi="Times New Roman" w:cs="Times New Roman"/>
          <w:bCs/>
          <w:lang w:eastAsia="ru-RU"/>
        </w:rPr>
        <w:t>:</w:t>
      </w:r>
      <w:r w:rsidRPr="003C6E7F">
        <w:rPr>
          <w:rFonts w:ascii="Times New Roman" w:eastAsia="Times New Roman" w:hAnsi="Times New Roman" w:cs="Times New Roman"/>
          <w:b/>
          <w:bCs/>
          <w:i/>
          <w:iCs/>
          <w:lang w:eastAsia="ru-RU"/>
        </w:rPr>
        <w:t xml:space="preserve"> Муниципальное образование «село </w:t>
      </w:r>
      <w:proofErr w:type="spellStart"/>
      <w:r w:rsidRPr="003C6E7F">
        <w:rPr>
          <w:rFonts w:ascii="Times New Roman" w:eastAsia="Times New Roman" w:hAnsi="Times New Roman" w:cs="Times New Roman"/>
          <w:b/>
          <w:bCs/>
          <w:i/>
          <w:iCs/>
          <w:lang w:eastAsia="ru-RU"/>
        </w:rPr>
        <w:t>Гимры</w:t>
      </w:r>
      <w:proofErr w:type="spellEnd"/>
      <w:r w:rsidRPr="003C6E7F">
        <w:rPr>
          <w:rFonts w:ascii="Times New Roman" w:eastAsia="Times New Roman" w:hAnsi="Times New Roman" w:cs="Times New Roman"/>
          <w:b/>
          <w:bCs/>
          <w:i/>
          <w:iCs/>
          <w:lang w:eastAsia="ru-RU"/>
        </w:rPr>
        <w:t xml:space="preserve">» </w:t>
      </w:r>
      <w:proofErr w:type="spellStart"/>
      <w:r w:rsidRPr="003C6E7F">
        <w:rPr>
          <w:rFonts w:ascii="Times New Roman" w:eastAsia="Times New Roman" w:hAnsi="Times New Roman" w:cs="Times New Roman"/>
          <w:b/>
          <w:bCs/>
          <w:i/>
          <w:iCs/>
          <w:lang w:eastAsia="ru-RU"/>
        </w:rPr>
        <w:t>Унцукульского</w:t>
      </w:r>
      <w:proofErr w:type="spellEnd"/>
      <w:r w:rsidRPr="003C6E7F">
        <w:rPr>
          <w:rFonts w:ascii="Times New Roman" w:eastAsia="Times New Roman" w:hAnsi="Times New Roman" w:cs="Times New Roman"/>
          <w:b/>
          <w:bCs/>
          <w:i/>
          <w:iCs/>
          <w:lang w:eastAsia="ru-RU"/>
        </w:rPr>
        <w:t xml:space="preserve"> района Республики Дагестан в лице администрации сельского поселения</w:t>
      </w:r>
    </w:p>
    <w:p w:rsidR="009121C1" w:rsidRPr="003C6E7F"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Cs/>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3C6E7F">
        <w:rPr>
          <w:rFonts w:ascii="Times New Roman" w:eastAsia="Times New Roman" w:hAnsi="Times New Roman" w:cs="Times New Roman"/>
          <w:b/>
          <w:bCs/>
          <w:i/>
          <w:iCs/>
          <w:lang w:eastAsia="ru-RU"/>
        </w:rPr>
        <w:t xml:space="preserve"> 0.00</w:t>
      </w:r>
      <w:r w:rsidR="00AB2E7A" w:rsidRPr="003C6E7F">
        <w:rPr>
          <w:rFonts w:ascii="Times New Roman" w:eastAsia="Times New Roman" w:hAnsi="Times New Roman" w:cs="Times New Roman"/>
          <w:b/>
          <w:bCs/>
          <w:i/>
          <w:iCs/>
          <w:lang w:eastAsia="ru-RU"/>
        </w:rPr>
        <w:t>2</w:t>
      </w:r>
      <w:r w:rsidR="00F14984" w:rsidRPr="003C6E7F">
        <w:rPr>
          <w:rFonts w:ascii="Times New Roman" w:eastAsia="Times New Roman" w:hAnsi="Times New Roman" w:cs="Times New Roman"/>
          <w:b/>
          <w:bCs/>
          <w:i/>
          <w:iCs/>
          <w:lang w:eastAsia="ru-RU"/>
        </w:rPr>
        <w:t>3</w:t>
      </w:r>
      <w:r w:rsidRPr="003C6E7F">
        <w:rPr>
          <w:rFonts w:ascii="Times New Roman" w:eastAsia="Times New Roman" w:hAnsi="Times New Roman" w:cs="Times New Roman"/>
          <w:b/>
          <w:bCs/>
          <w:i/>
          <w:iCs/>
          <w:lang w:eastAsia="ru-RU"/>
        </w:rPr>
        <w:t>*</w:t>
      </w:r>
    </w:p>
    <w:p w:rsidR="009121C1" w:rsidRPr="003C6E7F"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p>
    <w:p w:rsidR="009121C1" w:rsidRPr="003C6E7F"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
          <w:bCs/>
          <w:i/>
          <w:iCs/>
          <w:lang w:eastAsia="ru-RU"/>
        </w:rPr>
        <w:t>Муниципальная собственность</w:t>
      </w:r>
    </w:p>
    <w:p w:rsidR="009121C1" w:rsidRPr="003C6E7F"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Cs/>
          <w:lang w:eastAsia="ru-RU"/>
        </w:rPr>
        <w:t>Наименование</w:t>
      </w:r>
      <w:r w:rsidRPr="003C6E7F">
        <w:rPr>
          <w:rFonts w:ascii="Times New Roman" w:hAnsi="Times New Roman" w:cs="Times New Roman"/>
        </w:rPr>
        <w:t xml:space="preserve"> л</w:t>
      </w:r>
      <w:r w:rsidRPr="003C6E7F">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3C6E7F">
        <w:rPr>
          <w:rFonts w:ascii="Times New Roman" w:eastAsia="Times New Roman" w:hAnsi="Times New Roman" w:cs="Times New Roman"/>
          <w:bCs/>
          <w:lang w:eastAsia="ru-RU"/>
        </w:rPr>
        <w:t>:</w:t>
      </w:r>
      <w:r w:rsidRPr="003C6E7F">
        <w:rPr>
          <w:rFonts w:ascii="Times New Roman" w:eastAsia="Times New Roman" w:hAnsi="Times New Roman" w:cs="Times New Roman"/>
          <w:b/>
          <w:bCs/>
          <w:i/>
          <w:iCs/>
          <w:lang w:eastAsia="ru-RU"/>
        </w:rPr>
        <w:t xml:space="preserve"> Муниципальное образование сельского поселения «Село </w:t>
      </w:r>
      <w:proofErr w:type="spellStart"/>
      <w:r w:rsidRPr="003C6E7F">
        <w:rPr>
          <w:rFonts w:ascii="Times New Roman" w:eastAsia="Times New Roman" w:hAnsi="Times New Roman" w:cs="Times New Roman"/>
          <w:b/>
          <w:bCs/>
          <w:i/>
          <w:iCs/>
          <w:lang w:eastAsia="ru-RU"/>
        </w:rPr>
        <w:t>Чирката</w:t>
      </w:r>
      <w:proofErr w:type="spellEnd"/>
      <w:r w:rsidRPr="003C6E7F">
        <w:rPr>
          <w:rFonts w:ascii="Times New Roman" w:eastAsia="Times New Roman" w:hAnsi="Times New Roman" w:cs="Times New Roman"/>
          <w:b/>
          <w:bCs/>
          <w:i/>
          <w:iCs/>
          <w:lang w:eastAsia="ru-RU"/>
        </w:rPr>
        <w:t xml:space="preserve">» </w:t>
      </w:r>
      <w:proofErr w:type="spellStart"/>
      <w:r w:rsidRPr="003C6E7F">
        <w:rPr>
          <w:rFonts w:ascii="Times New Roman" w:eastAsia="Times New Roman" w:hAnsi="Times New Roman" w:cs="Times New Roman"/>
          <w:b/>
          <w:bCs/>
          <w:i/>
          <w:iCs/>
          <w:lang w:eastAsia="ru-RU"/>
        </w:rPr>
        <w:t>Гумбетовского</w:t>
      </w:r>
      <w:proofErr w:type="spellEnd"/>
      <w:r w:rsidRPr="003C6E7F">
        <w:rPr>
          <w:rFonts w:ascii="Times New Roman" w:eastAsia="Times New Roman" w:hAnsi="Times New Roman" w:cs="Times New Roman"/>
          <w:b/>
          <w:bCs/>
          <w:i/>
          <w:iCs/>
          <w:lang w:eastAsia="ru-RU"/>
        </w:rPr>
        <w:t xml:space="preserve"> района Республики Дагестан</w:t>
      </w:r>
    </w:p>
    <w:p w:rsidR="009121C1" w:rsidRPr="003C6E7F"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Cs/>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3C6E7F">
        <w:rPr>
          <w:rFonts w:ascii="Times New Roman" w:eastAsia="Times New Roman" w:hAnsi="Times New Roman" w:cs="Times New Roman"/>
          <w:b/>
          <w:bCs/>
          <w:i/>
          <w:iCs/>
          <w:lang w:eastAsia="ru-RU"/>
        </w:rPr>
        <w:t xml:space="preserve"> 0.00</w:t>
      </w:r>
      <w:r w:rsidR="00F14984" w:rsidRPr="003C6E7F">
        <w:rPr>
          <w:rFonts w:ascii="Times New Roman" w:eastAsia="Times New Roman" w:hAnsi="Times New Roman" w:cs="Times New Roman"/>
          <w:b/>
          <w:bCs/>
          <w:i/>
          <w:iCs/>
          <w:lang w:eastAsia="ru-RU"/>
        </w:rPr>
        <w:t>1</w:t>
      </w:r>
      <w:r w:rsidR="00AB2E7A" w:rsidRPr="003C6E7F">
        <w:rPr>
          <w:rFonts w:ascii="Times New Roman" w:eastAsia="Times New Roman" w:hAnsi="Times New Roman" w:cs="Times New Roman"/>
          <w:b/>
          <w:bCs/>
          <w:i/>
          <w:iCs/>
          <w:lang w:eastAsia="ru-RU"/>
        </w:rPr>
        <w:t>8</w:t>
      </w:r>
      <w:r w:rsidR="00F14984" w:rsidRPr="003C6E7F">
        <w:rPr>
          <w:rFonts w:ascii="Times New Roman" w:eastAsia="Times New Roman" w:hAnsi="Times New Roman" w:cs="Times New Roman"/>
          <w:b/>
          <w:bCs/>
          <w:i/>
          <w:iCs/>
          <w:lang w:eastAsia="ru-RU"/>
        </w:rPr>
        <w:t>6</w:t>
      </w:r>
      <w:r w:rsidRPr="003C6E7F">
        <w:rPr>
          <w:rFonts w:ascii="Times New Roman" w:eastAsia="Times New Roman" w:hAnsi="Times New Roman" w:cs="Times New Roman"/>
          <w:b/>
          <w:bCs/>
          <w:i/>
          <w:iCs/>
          <w:lang w:eastAsia="ru-RU"/>
        </w:rPr>
        <w:t>*</w:t>
      </w:r>
    </w:p>
    <w:p w:rsidR="009121C1" w:rsidRPr="003C6E7F"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p>
    <w:p w:rsidR="009121C1" w:rsidRPr="003C6E7F"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
          <w:bCs/>
          <w:i/>
          <w:iCs/>
          <w:lang w:eastAsia="ru-RU"/>
        </w:rPr>
        <w:t>Муниципальная собственность</w:t>
      </w:r>
    </w:p>
    <w:p w:rsidR="009121C1" w:rsidRPr="003C6E7F"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Cs/>
          <w:lang w:eastAsia="ru-RU"/>
        </w:rPr>
        <w:t>Наименование</w:t>
      </w:r>
      <w:r w:rsidRPr="003C6E7F">
        <w:rPr>
          <w:rFonts w:ascii="Times New Roman" w:hAnsi="Times New Roman" w:cs="Times New Roman"/>
        </w:rPr>
        <w:t xml:space="preserve"> л</w:t>
      </w:r>
      <w:r w:rsidRPr="003C6E7F">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3C6E7F">
        <w:rPr>
          <w:rFonts w:ascii="Times New Roman" w:eastAsia="Times New Roman" w:hAnsi="Times New Roman" w:cs="Times New Roman"/>
          <w:bCs/>
          <w:lang w:eastAsia="ru-RU"/>
        </w:rPr>
        <w:t>:</w:t>
      </w:r>
      <w:r w:rsidRPr="003C6E7F">
        <w:rPr>
          <w:rFonts w:ascii="Times New Roman" w:eastAsia="Times New Roman" w:hAnsi="Times New Roman" w:cs="Times New Roman"/>
          <w:b/>
          <w:bCs/>
          <w:i/>
          <w:iCs/>
          <w:lang w:eastAsia="ru-RU"/>
        </w:rPr>
        <w:t xml:space="preserve"> Администрация муниципального образования сельского поселения «Село </w:t>
      </w:r>
      <w:proofErr w:type="spellStart"/>
      <w:r w:rsidRPr="003C6E7F">
        <w:rPr>
          <w:rFonts w:ascii="Times New Roman" w:eastAsia="Times New Roman" w:hAnsi="Times New Roman" w:cs="Times New Roman"/>
          <w:b/>
          <w:bCs/>
          <w:i/>
          <w:iCs/>
          <w:lang w:eastAsia="ru-RU"/>
        </w:rPr>
        <w:t>Гельбах</w:t>
      </w:r>
      <w:proofErr w:type="spellEnd"/>
      <w:r w:rsidRPr="003C6E7F">
        <w:rPr>
          <w:rFonts w:ascii="Times New Roman" w:eastAsia="Times New Roman" w:hAnsi="Times New Roman" w:cs="Times New Roman"/>
          <w:b/>
          <w:bCs/>
          <w:i/>
          <w:iCs/>
          <w:lang w:eastAsia="ru-RU"/>
        </w:rPr>
        <w:t xml:space="preserve">» </w:t>
      </w:r>
      <w:proofErr w:type="spellStart"/>
      <w:r w:rsidRPr="003C6E7F">
        <w:rPr>
          <w:rFonts w:ascii="Times New Roman" w:eastAsia="Times New Roman" w:hAnsi="Times New Roman" w:cs="Times New Roman"/>
          <w:b/>
          <w:bCs/>
          <w:i/>
          <w:iCs/>
          <w:lang w:eastAsia="ru-RU"/>
        </w:rPr>
        <w:t>Кизилюртовского</w:t>
      </w:r>
      <w:proofErr w:type="spellEnd"/>
      <w:r w:rsidRPr="003C6E7F">
        <w:rPr>
          <w:rFonts w:ascii="Times New Roman" w:eastAsia="Times New Roman" w:hAnsi="Times New Roman" w:cs="Times New Roman"/>
          <w:b/>
          <w:bCs/>
          <w:i/>
          <w:iCs/>
          <w:lang w:eastAsia="ru-RU"/>
        </w:rPr>
        <w:t xml:space="preserve"> района Республики Дагестан</w:t>
      </w:r>
    </w:p>
    <w:p w:rsidR="009121C1" w:rsidRPr="003C6E7F"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Cs/>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3C6E7F">
        <w:rPr>
          <w:rFonts w:ascii="Times New Roman" w:eastAsia="Times New Roman" w:hAnsi="Times New Roman" w:cs="Times New Roman"/>
          <w:b/>
          <w:bCs/>
          <w:i/>
          <w:iCs/>
          <w:lang w:eastAsia="ru-RU"/>
        </w:rPr>
        <w:t xml:space="preserve"> 0.00</w:t>
      </w:r>
      <w:r w:rsidR="00AB2E7A" w:rsidRPr="003C6E7F">
        <w:rPr>
          <w:rFonts w:ascii="Times New Roman" w:eastAsia="Times New Roman" w:hAnsi="Times New Roman" w:cs="Times New Roman"/>
          <w:b/>
          <w:bCs/>
          <w:i/>
          <w:iCs/>
          <w:lang w:eastAsia="ru-RU"/>
        </w:rPr>
        <w:t>1</w:t>
      </w:r>
      <w:r w:rsidR="00F14984" w:rsidRPr="003C6E7F">
        <w:rPr>
          <w:rFonts w:ascii="Times New Roman" w:eastAsia="Times New Roman" w:hAnsi="Times New Roman" w:cs="Times New Roman"/>
          <w:b/>
          <w:bCs/>
          <w:i/>
          <w:iCs/>
          <w:lang w:eastAsia="ru-RU"/>
        </w:rPr>
        <w:t>61</w:t>
      </w:r>
      <w:r w:rsidRPr="003C6E7F">
        <w:rPr>
          <w:rFonts w:ascii="Times New Roman" w:eastAsia="Times New Roman" w:hAnsi="Times New Roman" w:cs="Times New Roman"/>
          <w:b/>
          <w:bCs/>
          <w:i/>
          <w:iCs/>
          <w:lang w:eastAsia="ru-RU"/>
        </w:rPr>
        <w:t>*</w:t>
      </w:r>
    </w:p>
    <w:p w:rsidR="009121C1" w:rsidRPr="003C6E7F"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p>
    <w:p w:rsidR="009121C1" w:rsidRPr="003C6E7F"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
          <w:bCs/>
          <w:i/>
          <w:iCs/>
          <w:lang w:eastAsia="ru-RU"/>
        </w:rPr>
        <w:t>Муниципальная собственность</w:t>
      </w:r>
    </w:p>
    <w:p w:rsidR="009121C1" w:rsidRPr="003C6E7F"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Cs/>
          <w:lang w:eastAsia="ru-RU"/>
        </w:rPr>
        <w:t>Наименование</w:t>
      </w:r>
      <w:r w:rsidRPr="003C6E7F">
        <w:rPr>
          <w:rFonts w:ascii="Times New Roman" w:hAnsi="Times New Roman" w:cs="Times New Roman"/>
        </w:rPr>
        <w:t xml:space="preserve"> л</w:t>
      </w:r>
      <w:r w:rsidRPr="003C6E7F">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3C6E7F">
        <w:rPr>
          <w:rFonts w:ascii="Times New Roman" w:eastAsia="Times New Roman" w:hAnsi="Times New Roman" w:cs="Times New Roman"/>
          <w:bCs/>
          <w:lang w:eastAsia="ru-RU"/>
        </w:rPr>
        <w:t>:</w:t>
      </w:r>
      <w:r w:rsidRPr="003C6E7F">
        <w:rPr>
          <w:rFonts w:ascii="Times New Roman" w:eastAsia="Times New Roman" w:hAnsi="Times New Roman" w:cs="Times New Roman"/>
          <w:b/>
          <w:bCs/>
          <w:i/>
          <w:iCs/>
          <w:lang w:eastAsia="ru-RU"/>
        </w:rPr>
        <w:t xml:space="preserve"> Сельское поселение «село Нижний </w:t>
      </w:r>
      <w:proofErr w:type="spellStart"/>
      <w:r w:rsidRPr="003C6E7F">
        <w:rPr>
          <w:rFonts w:ascii="Times New Roman" w:eastAsia="Times New Roman" w:hAnsi="Times New Roman" w:cs="Times New Roman"/>
          <w:b/>
          <w:bCs/>
          <w:i/>
          <w:iCs/>
          <w:lang w:eastAsia="ru-RU"/>
        </w:rPr>
        <w:t>Чирюрт</w:t>
      </w:r>
      <w:proofErr w:type="spellEnd"/>
      <w:r w:rsidRPr="003C6E7F">
        <w:rPr>
          <w:rFonts w:ascii="Times New Roman" w:eastAsia="Times New Roman" w:hAnsi="Times New Roman" w:cs="Times New Roman"/>
          <w:b/>
          <w:bCs/>
          <w:i/>
          <w:iCs/>
          <w:lang w:eastAsia="ru-RU"/>
        </w:rPr>
        <w:t xml:space="preserve">» </w:t>
      </w:r>
      <w:proofErr w:type="spellStart"/>
      <w:r w:rsidRPr="003C6E7F">
        <w:rPr>
          <w:rFonts w:ascii="Times New Roman" w:eastAsia="Times New Roman" w:hAnsi="Times New Roman" w:cs="Times New Roman"/>
          <w:b/>
          <w:bCs/>
          <w:i/>
          <w:iCs/>
          <w:lang w:eastAsia="ru-RU"/>
        </w:rPr>
        <w:t>Кизилюртовского</w:t>
      </w:r>
      <w:proofErr w:type="spellEnd"/>
      <w:r w:rsidRPr="003C6E7F">
        <w:rPr>
          <w:rFonts w:ascii="Times New Roman" w:eastAsia="Times New Roman" w:hAnsi="Times New Roman" w:cs="Times New Roman"/>
          <w:b/>
          <w:bCs/>
          <w:i/>
          <w:iCs/>
          <w:lang w:eastAsia="ru-RU"/>
        </w:rPr>
        <w:t xml:space="preserve"> района Республики Дагестан</w:t>
      </w:r>
    </w:p>
    <w:p w:rsidR="009121C1" w:rsidRPr="003C6E7F"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Cs/>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3C6E7F">
        <w:rPr>
          <w:rFonts w:ascii="Times New Roman" w:eastAsia="Times New Roman" w:hAnsi="Times New Roman" w:cs="Times New Roman"/>
          <w:b/>
          <w:bCs/>
          <w:i/>
          <w:iCs/>
          <w:lang w:eastAsia="ru-RU"/>
        </w:rPr>
        <w:t xml:space="preserve"> 0.00</w:t>
      </w:r>
      <w:r w:rsidR="00AB2E7A" w:rsidRPr="003C6E7F">
        <w:rPr>
          <w:rFonts w:ascii="Times New Roman" w:eastAsia="Times New Roman" w:hAnsi="Times New Roman" w:cs="Times New Roman"/>
          <w:b/>
          <w:bCs/>
          <w:i/>
          <w:iCs/>
          <w:lang w:eastAsia="ru-RU"/>
        </w:rPr>
        <w:t>0</w:t>
      </w:r>
      <w:r w:rsidR="00F14984" w:rsidRPr="003C6E7F">
        <w:rPr>
          <w:rFonts w:ascii="Times New Roman" w:eastAsia="Times New Roman" w:hAnsi="Times New Roman" w:cs="Times New Roman"/>
          <w:b/>
          <w:bCs/>
          <w:i/>
          <w:iCs/>
          <w:lang w:eastAsia="ru-RU"/>
        </w:rPr>
        <w:t>84</w:t>
      </w:r>
      <w:r w:rsidRPr="003C6E7F">
        <w:rPr>
          <w:rFonts w:ascii="Times New Roman" w:eastAsia="Times New Roman" w:hAnsi="Times New Roman" w:cs="Times New Roman"/>
          <w:b/>
          <w:bCs/>
          <w:i/>
          <w:iCs/>
          <w:lang w:eastAsia="ru-RU"/>
        </w:rPr>
        <w:t>*</w:t>
      </w:r>
    </w:p>
    <w:p w:rsidR="009121C1" w:rsidRPr="003C6E7F"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
          <w:bCs/>
          <w:i/>
          <w:lang w:eastAsia="ru-RU"/>
        </w:rPr>
      </w:pPr>
      <w:r w:rsidRPr="003C6E7F">
        <w:rPr>
          <w:rFonts w:ascii="Times New Roman" w:eastAsia="Times New Roman" w:hAnsi="Times New Roman" w:cs="Times New Roman"/>
          <w:b/>
          <w:bCs/>
          <w:i/>
          <w:lang w:eastAsia="ru-RU"/>
        </w:rPr>
        <w:t xml:space="preserve">* Размер доли уставного капитала эмитента, находящейся в государственной (субъектов Российской Федерации), муниципальной собственности, указан с учетом фактически размещенных акций текущей эмиссии. Однако по состоянию на дату окончания отчетного </w:t>
      </w:r>
      <w:r w:rsidRPr="003C6E7F">
        <w:rPr>
          <w:rFonts w:ascii="Times New Roman" w:eastAsia="Times New Roman" w:hAnsi="Times New Roman" w:cs="Times New Roman"/>
          <w:b/>
          <w:bCs/>
          <w:i/>
          <w:lang w:eastAsia="ru-RU"/>
        </w:rPr>
        <w:lastRenderedPageBreak/>
        <w:t>периода в Банк России не представлено Уведомление об итогах дополнительного выпуска ценных бумаг – акций обыкновенных (регистрационный номер 1-01-34747-E от 20.03.2020).</w:t>
      </w:r>
    </w:p>
    <w:p w:rsidR="00A57A93" w:rsidRPr="003C6E7F" w:rsidRDefault="00A57A93" w:rsidP="00FA5DD9">
      <w:pPr>
        <w:widowControl w:val="0"/>
        <w:autoSpaceDE w:val="0"/>
        <w:autoSpaceDN w:val="0"/>
        <w:spacing w:after="0" w:line="240" w:lineRule="auto"/>
        <w:ind w:firstLine="539"/>
        <w:jc w:val="both"/>
        <w:outlineLvl w:val="3"/>
        <w:rPr>
          <w:rFonts w:ascii="Times New Roman" w:eastAsia="Times New Roman" w:hAnsi="Times New Roman" w:cs="Times New Roman"/>
          <w:b/>
          <w:bCs/>
          <w:i/>
          <w:lang w:eastAsia="ru-RU"/>
        </w:rPr>
      </w:pPr>
    </w:p>
    <w:p w:rsidR="00A57A93" w:rsidRPr="003C6E7F" w:rsidRDefault="006857AE" w:rsidP="00A57A93">
      <w:pPr>
        <w:widowControl w:val="0"/>
        <w:autoSpaceDE w:val="0"/>
        <w:autoSpaceDN w:val="0"/>
        <w:spacing w:after="0" w:line="240" w:lineRule="auto"/>
        <w:ind w:firstLine="539"/>
        <w:jc w:val="both"/>
        <w:outlineLvl w:val="3"/>
        <w:rPr>
          <w:rFonts w:ascii="Times New Roman" w:eastAsia="Times New Roman" w:hAnsi="Times New Roman" w:cs="Times New Roman"/>
          <w:b/>
          <w:bCs/>
          <w:i/>
          <w:iCs/>
          <w:lang w:eastAsia="ru-RU"/>
        </w:rPr>
      </w:pPr>
      <w:r w:rsidRPr="003C6E7F">
        <w:rPr>
          <w:rFonts w:ascii="Times New Roman" w:eastAsia="Times New Roman" w:hAnsi="Times New Roman" w:cs="Times New Roman"/>
          <w:b/>
          <w:bCs/>
          <w:i/>
          <w:iCs/>
          <w:lang w:eastAsia="ru-RU"/>
        </w:rPr>
        <w:t>На 23.03.2023 – дату раскрытия годовой консолидированной финансовой отчетности:</w:t>
      </w:r>
    </w:p>
    <w:p w:rsidR="00A57A93" w:rsidRPr="003C6E7F" w:rsidRDefault="00A57A93" w:rsidP="00A57A93">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
          <w:bCs/>
          <w:i/>
          <w:iCs/>
          <w:lang w:eastAsia="ru-RU"/>
        </w:rPr>
        <w:t>Собственность субъектов Российской Федерации</w:t>
      </w:r>
    </w:p>
    <w:p w:rsidR="00A57A93" w:rsidRPr="003C6E7F" w:rsidRDefault="00A57A93" w:rsidP="00A57A93">
      <w:pPr>
        <w:spacing w:after="0" w:line="240" w:lineRule="auto"/>
        <w:ind w:firstLine="539"/>
        <w:jc w:val="both"/>
        <w:rPr>
          <w:rFonts w:ascii="Times New Roman" w:eastAsia="Times New Roman" w:hAnsi="Times New Roman" w:cs="Times New Roman"/>
          <w:bCs/>
          <w:lang w:eastAsia="ru-RU"/>
        </w:rPr>
      </w:pPr>
      <w:r w:rsidRPr="003C6E7F">
        <w:rPr>
          <w:rFonts w:ascii="Times New Roman" w:eastAsia="Times New Roman" w:hAnsi="Times New Roman" w:cs="Times New Roman"/>
          <w:bCs/>
          <w:lang w:eastAsia="ru-RU"/>
        </w:rPr>
        <w:t>Наименование</w:t>
      </w:r>
      <w:r w:rsidRPr="003C6E7F">
        <w:rPr>
          <w:rFonts w:ascii="Times New Roman" w:hAnsi="Times New Roman" w:cs="Times New Roman"/>
        </w:rPr>
        <w:t xml:space="preserve"> л</w:t>
      </w:r>
      <w:r w:rsidRPr="003C6E7F">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3C6E7F">
        <w:rPr>
          <w:rFonts w:ascii="Times New Roman" w:eastAsia="Times New Roman" w:hAnsi="Times New Roman" w:cs="Times New Roman"/>
          <w:bCs/>
          <w:lang w:eastAsia="ru-RU"/>
        </w:rPr>
        <w:t>:</w:t>
      </w:r>
      <w:r w:rsidRPr="003C6E7F">
        <w:rPr>
          <w:rFonts w:ascii="Times New Roman" w:eastAsia="Times New Roman" w:hAnsi="Times New Roman" w:cs="Times New Roman"/>
          <w:b/>
          <w:bCs/>
          <w:i/>
          <w:iCs/>
          <w:lang w:eastAsia="ru-RU"/>
        </w:rPr>
        <w:t xml:space="preserve"> Министерство имущественных отношений Ставропольского края</w:t>
      </w:r>
    </w:p>
    <w:p w:rsidR="00A57A93" w:rsidRPr="003C6E7F" w:rsidRDefault="00A57A93" w:rsidP="00A57A93">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Cs/>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3C6E7F">
        <w:rPr>
          <w:rFonts w:ascii="Times New Roman" w:eastAsia="Times New Roman" w:hAnsi="Times New Roman" w:cs="Times New Roman"/>
          <w:b/>
          <w:bCs/>
          <w:i/>
          <w:iCs/>
          <w:lang w:eastAsia="ru-RU"/>
        </w:rPr>
        <w:t xml:space="preserve"> </w:t>
      </w:r>
      <w:r w:rsidR="006857AE" w:rsidRPr="003C6E7F">
        <w:rPr>
          <w:rFonts w:ascii="Times New Roman" w:eastAsia="Times New Roman" w:hAnsi="Times New Roman" w:cs="Times New Roman"/>
          <w:b/>
          <w:bCs/>
          <w:i/>
          <w:iCs/>
          <w:lang w:eastAsia="ru-RU"/>
        </w:rPr>
        <w:t xml:space="preserve">0.00002 </w:t>
      </w:r>
      <w:r w:rsidRPr="003C6E7F">
        <w:rPr>
          <w:rFonts w:ascii="Times New Roman" w:eastAsia="Times New Roman" w:hAnsi="Times New Roman" w:cs="Times New Roman"/>
          <w:b/>
          <w:bCs/>
          <w:i/>
          <w:iCs/>
          <w:lang w:eastAsia="ru-RU"/>
        </w:rPr>
        <w:t>*</w:t>
      </w:r>
    </w:p>
    <w:p w:rsidR="00A57A93" w:rsidRPr="003C6E7F" w:rsidRDefault="00A57A93" w:rsidP="00A57A93">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p>
    <w:p w:rsidR="00A57A93" w:rsidRPr="003C6E7F" w:rsidRDefault="00A57A93" w:rsidP="00A57A93">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
          <w:bCs/>
          <w:i/>
          <w:iCs/>
          <w:lang w:eastAsia="ru-RU"/>
        </w:rPr>
        <w:t>Муниципальная собственность</w:t>
      </w:r>
    </w:p>
    <w:p w:rsidR="00A57A93" w:rsidRPr="003C6E7F" w:rsidRDefault="00A57A93" w:rsidP="00A57A93">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Cs/>
          <w:lang w:eastAsia="ru-RU"/>
        </w:rPr>
        <w:t>Наименование</w:t>
      </w:r>
      <w:r w:rsidRPr="003C6E7F">
        <w:rPr>
          <w:rFonts w:ascii="Times New Roman" w:hAnsi="Times New Roman" w:cs="Times New Roman"/>
        </w:rPr>
        <w:t xml:space="preserve"> л</w:t>
      </w:r>
      <w:r w:rsidRPr="003C6E7F">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3C6E7F">
        <w:rPr>
          <w:rFonts w:ascii="Times New Roman" w:eastAsia="Times New Roman" w:hAnsi="Times New Roman" w:cs="Times New Roman"/>
          <w:bCs/>
          <w:lang w:eastAsia="ru-RU"/>
        </w:rPr>
        <w:t>:</w:t>
      </w:r>
      <w:r w:rsidRPr="003C6E7F">
        <w:rPr>
          <w:rFonts w:ascii="Times New Roman" w:eastAsia="Times New Roman" w:hAnsi="Times New Roman" w:cs="Times New Roman"/>
          <w:b/>
          <w:bCs/>
          <w:i/>
          <w:iCs/>
          <w:lang w:eastAsia="ru-RU"/>
        </w:rPr>
        <w:t xml:space="preserve"> </w:t>
      </w:r>
      <w:proofErr w:type="spellStart"/>
      <w:proofErr w:type="gramStart"/>
      <w:r w:rsidRPr="003C6E7F">
        <w:rPr>
          <w:rFonts w:ascii="Times New Roman" w:eastAsia="Times New Roman" w:hAnsi="Times New Roman" w:cs="Times New Roman"/>
          <w:b/>
          <w:bCs/>
          <w:i/>
          <w:iCs/>
          <w:lang w:eastAsia="ru-RU"/>
        </w:rPr>
        <w:t>Админ.муниципал.образования</w:t>
      </w:r>
      <w:proofErr w:type="spellEnd"/>
      <w:proofErr w:type="gramEnd"/>
      <w:r w:rsidRPr="003C6E7F">
        <w:rPr>
          <w:rFonts w:ascii="Times New Roman" w:eastAsia="Times New Roman" w:hAnsi="Times New Roman" w:cs="Times New Roman"/>
          <w:b/>
          <w:bCs/>
          <w:i/>
          <w:iCs/>
          <w:lang w:eastAsia="ru-RU"/>
        </w:rPr>
        <w:t xml:space="preserve"> «село Старый </w:t>
      </w:r>
      <w:proofErr w:type="spellStart"/>
      <w:r w:rsidRPr="003C6E7F">
        <w:rPr>
          <w:rFonts w:ascii="Times New Roman" w:eastAsia="Times New Roman" w:hAnsi="Times New Roman" w:cs="Times New Roman"/>
          <w:b/>
          <w:bCs/>
          <w:i/>
          <w:iCs/>
          <w:lang w:eastAsia="ru-RU"/>
        </w:rPr>
        <w:t>Бавтугай</w:t>
      </w:r>
      <w:proofErr w:type="spellEnd"/>
      <w:r w:rsidRPr="003C6E7F">
        <w:rPr>
          <w:rFonts w:ascii="Times New Roman" w:eastAsia="Times New Roman" w:hAnsi="Times New Roman" w:cs="Times New Roman"/>
          <w:b/>
          <w:bCs/>
          <w:i/>
          <w:iCs/>
          <w:lang w:eastAsia="ru-RU"/>
        </w:rPr>
        <w:t xml:space="preserve">» </w:t>
      </w:r>
      <w:proofErr w:type="spellStart"/>
      <w:r w:rsidRPr="003C6E7F">
        <w:rPr>
          <w:rFonts w:ascii="Times New Roman" w:eastAsia="Times New Roman" w:hAnsi="Times New Roman" w:cs="Times New Roman"/>
          <w:b/>
          <w:bCs/>
          <w:i/>
          <w:iCs/>
          <w:lang w:eastAsia="ru-RU"/>
        </w:rPr>
        <w:t>г.Кизилюрт</w:t>
      </w:r>
      <w:proofErr w:type="spellEnd"/>
      <w:r w:rsidRPr="003C6E7F">
        <w:rPr>
          <w:rFonts w:ascii="Times New Roman" w:eastAsia="Times New Roman" w:hAnsi="Times New Roman" w:cs="Times New Roman"/>
          <w:b/>
          <w:bCs/>
          <w:i/>
          <w:iCs/>
          <w:lang w:eastAsia="ru-RU"/>
        </w:rPr>
        <w:t xml:space="preserve"> </w:t>
      </w:r>
      <w:proofErr w:type="spellStart"/>
      <w:r w:rsidRPr="003C6E7F">
        <w:rPr>
          <w:rFonts w:ascii="Times New Roman" w:eastAsia="Times New Roman" w:hAnsi="Times New Roman" w:cs="Times New Roman"/>
          <w:b/>
          <w:bCs/>
          <w:i/>
          <w:iCs/>
          <w:lang w:eastAsia="ru-RU"/>
        </w:rPr>
        <w:t>Респ.Дагестан</w:t>
      </w:r>
      <w:proofErr w:type="spellEnd"/>
    </w:p>
    <w:p w:rsidR="00A57A93" w:rsidRPr="003C6E7F" w:rsidRDefault="00A57A93" w:rsidP="00A57A93">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Cs/>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3C6E7F">
        <w:rPr>
          <w:rFonts w:ascii="Times New Roman" w:eastAsia="Times New Roman" w:hAnsi="Times New Roman" w:cs="Times New Roman"/>
          <w:b/>
          <w:bCs/>
          <w:i/>
          <w:iCs/>
          <w:lang w:eastAsia="ru-RU"/>
        </w:rPr>
        <w:t xml:space="preserve"> </w:t>
      </w:r>
      <w:r w:rsidR="006857AE" w:rsidRPr="003C6E7F">
        <w:rPr>
          <w:rFonts w:ascii="Times New Roman" w:eastAsia="Times New Roman" w:hAnsi="Times New Roman" w:cs="Times New Roman"/>
          <w:b/>
          <w:bCs/>
          <w:i/>
          <w:iCs/>
          <w:lang w:eastAsia="ru-RU"/>
        </w:rPr>
        <w:t xml:space="preserve">0.00091 </w:t>
      </w:r>
      <w:r w:rsidRPr="003C6E7F">
        <w:rPr>
          <w:rFonts w:ascii="Times New Roman" w:eastAsia="Times New Roman" w:hAnsi="Times New Roman" w:cs="Times New Roman"/>
          <w:b/>
          <w:bCs/>
          <w:i/>
          <w:iCs/>
          <w:lang w:eastAsia="ru-RU"/>
        </w:rPr>
        <w:t>*</w:t>
      </w:r>
    </w:p>
    <w:p w:rsidR="00A57A93" w:rsidRPr="003C6E7F" w:rsidRDefault="00A57A93" w:rsidP="00A57A93">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p>
    <w:p w:rsidR="00A57A93" w:rsidRPr="003C6E7F" w:rsidRDefault="00A57A93" w:rsidP="00A57A93">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
          <w:bCs/>
          <w:i/>
          <w:iCs/>
          <w:lang w:eastAsia="ru-RU"/>
        </w:rPr>
        <w:t>Муниципальная собственность</w:t>
      </w:r>
    </w:p>
    <w:p w:rsidR="00A57A93" w:rsidRPr="003C6E7F" w:rsidRDefault="00A57A93" w:rsidP="00A57A93">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Cs/>
          <w:lang w:eastAsia="ru-RU"/>
        </w:rPr>
        <w:t>Наименование</w:t>
      </w:r>
      <w:r w:rsidRPr="003C6E7F">
        <w:rPr>
          <w:rFonts w:ascii="Times New Roman" w:hAnsi="Times New Roman" w:cs="Times New Roman"/>
        </w:rPr>
        <w:t xml:space="preserve"> л</w:t>
      </w:r>
      <w:r w:rsidRPr="003C6E7F">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3C6E7F">
        <w:rPr>
          <w:rFonts w:ascii="Times New Roman" w:eastAsia="Times New Roman" w:hAnsi="Times New Roman" w:cs="Times New Roman"/>
          <w:bCs/>
          <w:lang w:eastAsia="ru-RU"/>
        </w:rPr>
        <w:t>:</w:t>
      </w:r>
      <w:r w:rsidRPr="003C6E7F">
        <w:rPr>
          <w:rFonts w:ascii="Times New Roman" w:eastAsia="Times New Roman" w:hAnsi="Times New Roman" w:cs="Times New Roman"/>
          <w:b/>
          <w:bCs/>
          <w:i/>
          <w:iCs/>
          <w:lang w:eastAsia="ru-RU"/>
        </w:rPr>
        <w:t xml:space="preserve"> Администрация муниципального образования «село </w:t>
      </w:r>
      <w:proofErr w:type="spellStart"/>
      <w:r w:rsidRPr="003C6E7F">
        <w:rPr>
          <w:rFonts w:ascii="Times New Roman" w:eastAsia="Times New Roman" w:hAnsi="Times New Roman" w:cs="Times New Roman"/>
          <w:b/>
          <w:bCs/>
          <w:i/>
          <w:iCs/>
          <w:lang w:eastAsia="ru-RU"/>
        </w:rPr>
        <w:t>Ашильта</w:t>
      </w:r>
      <w:proofErr w:type="spellEnd"/>
      <w:r w:rsidRPr="003C6E7F">
        <w:rPr>
          <w:rFonts w:ascii="Times New Roman" w:eastAsia="Times New Roman" w:hAnsi="Times New Roman" w:cs="Times New Roman"/>
          <w:b/>
          <w:bCs/>
          <w:i/>
          <w:iCs/>
          <w:lang w:eastAsia="ru-RU"/>
        </w:rPr>
        <w:t xml:space="preserve">» </w:t>
      </w:r>
      <w:proofErr w:type="spellStart"/>
      <w:r w:rsidRPr="003C6E7F">
        <w:rPr>
          <w:rFonts w:ascii="Times New Roman" w:eastAsia="Times New Roman" w:hAnsi="Times New Roman" w:cs="Times New Roman"/>
          <w:b/>
          <w:bCs/>
          <w:i/>
          <w:iCs/>
          <w:lang w:eastAsia="ru-RU"/>
        </w:rPr>
        <w:t>Унцукульского</w:t>
      </w:r>
      <w:proofErr w:type="spellEnd"/>
      <w:r w:rsidRPr="003C6E7F">
        <w:rPr>
          <w:rFonts w:ascii="Times New Roman" w:eastAsia="Times New Roman" w:hAnsi="Times New Roman" w:cs="Times New Roman"/>
          <w:b/>
          <w:bCs/>
          <w:i/>
          <w:iCs/>
          <w:lang w:eastAsia="ru-RU"/>
        </w:rPr>
        <w:t xml:space="preserve"> района Республики Дагестан</w:t>
      </w:r>
    </w:p>
    <w:p w:rsidR="00A57A93" w:rsidRPr="003C6E7F" w:rsidRDefault="00A57A93" w:rsidP="00A57A93">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Cs/>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3C6E7F">
        <w:rPr>
          <w:rFonts w:ascii="Times New Roman" w:eastAsia="Times New Roman" w:hAnsi="Times New Roman" w:cs="Times New Roman"/>
          <w:b/>
          <w:bCs/>
          <w:i/>
          <w:iCs/>
          <w:lang w:eastAsia="ru-RU"/>
        </w:rPr>
        <w:t xml:space="preserve"> </w:t>
      </w:r>
      <w:r w:rsidR="00184FB4" w:rsidRPr="003C6E7F">
        <w:rPr>
          <w:rFonts w:ascii="Times New Roman" w:eastAsia="Times New Roman" w:hAnsi="Times New Roman" w:cs="Times New Roman"/>
          <w:b/>
          <w:bCs/>
          <w:i/>
          <w:iCs/>
          <w:lang w:eastAsia="ru-RU"/>
        </w:rPr>
        <w:t>0.00024</w:t>
      </w:r>
      <w:r w:rsidRPr="003C6E7F">
        <w:rPr>
          <w:rFonts w:ascii="Times New Roman" w:eastAsia="Times New Roman" w:hAnsi="Times New Roman" w:cs="Times New Roman"/>
          <w:b/>
          <w:bCs/>
          <w:i/>
          <w:iCs/>
          <w:lang w:eastAsia="ru-RU"/>
        </w:rPr>
        <w:t>*</w:t>
      </w:r>
    </w:p>
    <w:p w:rsidR="00A57A93" w:rsidRPr="003C6E7F" w:rsidRDefault="00A57A93" w:rsidP="00A57A93">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p>
    <w:p w:rsidR="00A57A93" w:rsidRPr="003C6E7F" w:rsidRDefault="00A57A93" w:rsidP="00A57A93">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
          <w:bCs/>
          <w:i/>
          <w:iCs/>
          <w:lang w:eastAsia="ru-RU"/>
        </w:rPr>
        <w:t>Муниципальная собственность</w:t>
      </w:r>
    </w:p>
    <w:p w:rsidR="00A57A93" w:rsidRPr="003C6E7F" w:rsidRDefault="00A57A93" w:rsidP="00A57A93">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Cs/>
          <w:lang w:eastAsia="ru-RU"/>
        </w:rPr>
        <w:t>Наименование</w:t>
      </w:r>
      <w:r w:rsidRPr="003C6E7F">
        <w:rPr>
          <w:rFonts w:ascii="Times New Roman" w:hAnsi="Times New Roman" w:cs="Times New Roman"/>
        </w:rPr>
        <w:t xml:space="preserve"> л</w:t>
      </w:r>
      <w:r w:rsidRPr="003C6E7F">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3C6E7F">
        <w:rPr>
          <w:rFonts w:ascii="Times New Roman" w:eastAsia="Times New Roman" w:hAnsi="Times New Roman" w:cs="Times New Roman"/>
          <w:bCs/>
          <w:lang w:eastAsia="ru-RU"/>
        </w:rPr>
        <w:t>:</w:t>
      </w:r>
      <w:r w:rsidRPr="003C6E7F">
        <w:rPr>
          <w:rFonts w:ascii="Times New Roman" w:eastAsia="Times New Roman" w:hAnsi="Times New Roman" w:cs="Times New Roman"/>
          <w:b/>
          <w:bCs/>
          <w:i/>
          <w:iCs/>
          <w:lang w:eastAsia="ru-RU"/>
        </w:rPr>
        <w:t xml:space="preserve"> АДМИНИСТРАЦИЯ С.ГЕРГЕБИЛЬ</w:t>
      </w:r>
    </w:p>
    <w:p w:rsidR="00A57A93" w:rsidRPr="003C6E7F" w:rsidRDefault="00A57A93" w:rsidP="00A57A93">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Cs/>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3C6E7F">
        <w:rPr>
          <w:rFonts w:ascii="Times New Roman" w:eastAsia="Times New Roman" w:hAnsi="Times New Roman" w:cs="Times New Roman"/>
          <w:b/>
          <w:bCs/>
          <w:i/>
          <w:iCs/>
          <w:lang w:eastAsia="ru-RU"/>
        </w:rPr>
        <w:t xml:space="preserve"> </w:t>
      </w:r>
      <w:r w:rsidR="00184FB4" w:rsidRPr="003C6E7F">
        <w:rPr>
          <w:rFonts w:ascii="Times New Roman" w:eastAsia="Times New Roman" w:hAnsi="Times New Roman" w:cs="Times New Roman"/>
          <w:b/>
          <w:bCs/>
          <w:i/>
          <w:iCs/>
          <w:lang w:eastAsia="ru-RU"/>
        </w:rPr>
        <w:t xml:space="preserve">0.00077 </w:t>
      </w:r>
      <w:r w:rsidRPr="003C6E7F">
        <w:rPr>
          <w:rFonts w:ascii="Times New Roman" w:eastAsia="Times New Roman" w:hAnsi="Times New Roman" w:cs="Times New Roman"/>
          <w:b/>
          <w:bCs/>
          <w:i/>
          <w:iCs/>
          <w:lang w:eastAsia="ru-RU"/>
        </w:rPr>
        <w:t>*</w:t>
      </w:r>
    </w:p>
    <w:p w:rsidR="00A57A93" w:rsidRPr="003C6E7F" w:rsidRDefault="00A57A93" w:rsidP="00A57A93">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p>
    <w:p w:rsidR="00A57A93" w:rsidRPr="003C6E7F" w:rsidRDefault="00A57A93" w:rsidP="00A57A93">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
          <w:bCs/>
          <w:i/>
          <w:iCs/>
          <w:lang w:eastAsia="ru-RU"/>
        </w:rPr>
        <w:t>Муниципальная собственность</w:t>
      </w:r>
    </w:p>
    <w:p w:rsidR="00A57A93" w:rsidRPr="003C6E7F" w:rsidRDefault="00A57A93" w:rsidP="00A57A93">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Cs/>
          <w:lang w:eastAsia="ru-RU"/>
        </w:rPr>
        <w:t>Наименование</w:t>
      </w:r>
      <w:r w:rsidRPr="003C6E7F">
        <w:rPr>
          <w:rFonts w:ascii="Times New Roman" w:hAnsi="Times New Roman" w:cs="Times New Roman"/>
        </w:rPr>
        <w:t xml:space="preserve"> л</w:t>
      </w:r>
      <w:r w:rsidRPr="003C6E7F">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3C6E7F">
        <w:rPr>
          <w:rFonts w:ascii="Times New Roman" w:eastAsia="Times New Roman" w:hAnsi="Times New Roman" w:cs="Times New Roman"/>
          <w:bCs/>
          <w:lang w:eastAsia="ru-RU"/>
        </w:rPr>
        <w:t>:</w:t>
      </w:r>
      <w:r w:rsidRPr="003C6E7F">
        <w:rPr>
          <w:rFonts w:ascii="Times New Roman" w:eastAsia="Times New Roman" w:hAnsi="Times New Roman" w:cs="Times New Roman"/>
          <w:b/>
          <w:bCs/>
          <w:i/>
          <w:iCs/>
          <w:lang w:eastAsia="ru-RU"/>
        </w:rPr>
        <w:t xml:space="preserve"> АДМИНИСТРАЦИЯ </w:t>
      </w:r>
      <w:proofErr w:type="spellStart"/>
      <w:r w:rsidRPr="003C6E7F">
        <w:rPr>
          <w:rFonts w:ascii="Times New Roman" w:eastAsia="Times New Roman" w:hAnsi="Times New Roman" w:cs="Times New Roman"/>
          <w:b/>
          <w:bCs/>
          <w:i/>
          <w:iCs/>
          <w:lang w:eastAsia="ru-RU"/>
        </w:rPr>
        <w:t>С.Зубутли-Миатли</w:t>
      </w:r>
      <w:proofErr w:type="spellEnd"/>
    </w:p>
    <w:p w:rsidR="00A57A93" w:rsidRPr="003C6E7F" w:rsidRDefault="00A57A93" w:rsidP="00A57A93">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Cs/>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3C6E7F">
        <w:rPr>
          <w:rFonts w:ascii="Times New Roman" w:eastAsia="Times New Roman" w:hAnsi="Times New Roman" w:cs="Times New Roman"/>
          <w:b/>
          <w:bCs/>
          <w:i/>
          <w:iCs/>
          <w:lang w:eastAsia="ru-RU"/>
        </w:rPr>
        <w:t xml:space="preserve"> </w:t>
      </w:r>
      <w:r w:rsidR="00184FB4" w:rsidRPr="003C6E7F">
        <w:rPr>
          <w:rFonts w:ascii="Times New Roman" w:eastAsia="Times New Roman" w:hAnsi="Times New Roman" w:cs="Times New Roman"/>
          <w:b/>
          <w:bCs/>
          <w:i/>
          <w:iCs/>
          <w:lang w:eastAsia="ru-RU"/>
        </w:rPr>
        <w:t xml:space="preserve">0.00039 </w:t>
      </w:r>
      <w:r w:rsidRPr="003C6E7F">
        <w:rPr>
          <w:rFonts w:ascii="Times New Roman" w:eastAsia="Times New Roman" w:hAnsi="Times New Roman" w:cs="Times New Roman"/>
          <w:b/>
          <w:bCs/>
          <w:i/>
          <w:iCs/>
          <w:lang w:eastAsia="ru-RU"/>
        </w:rPr>
        <w:t>*</w:t>
      </w:r>
    </w:p>
    <w:p w:rsidR="00A57A93" w:rsidRPr="003C6E7F" w:rsidRDefault="00A57A93" w:rsidP="00A57A93">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p>
    <w:p w:rsidR="00A57A93" w:rsidRPr="003C6E7F" w:rsidRDefault="00A57A93" w:rsidP="00A57A93">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
          <w:bCs/>
          <w:i/>
          <w:iCs/>
          <w:lang w:eastAsia="ru-RU"/>
        </w:rPr>
        <w:t>Муниципальная собственность</w:t>
      </w:r>
    </w:p>
    <w:p w:rsidR="00A57A93" w:rsidRPr="003C6E7F" w:rsidRDefault="00A57A93" w:rsidP="00A57A93">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Cs/>
          <w:lang w:eastAsia="ru-RU"/>
        </w:rPr>
        <w:t>Наименование</w:t>
      </w:r>
      <w:r w:rsidRPr="003C6E7F">
        <w:rPr>
          <w:rFonts w:ascii="Times New Roman" w:hAnsi="Times New Roman" w:cs="Times New Roman"/>
        </w:rPr>
        <w:t xml:space="preserve"> л</w:t>
      </w:r>
      <w:r w:rsidRPr="003C6E7F">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3C6E7F">
        <w:rPr>
          <w:rFonts w:ascii="Times New Roman" w:eastAsia="Times New Roman" w:hAnsi="Times New Roman" w:cs="Times New Roman"/>
          <w:bCs/>
          <w:lang w:eastAsia="ru-RU"/>
        </w:rPr>
        <w:t>:</w:t>
      </w:r>
      <w:r w:rsidRPr="003C6E7F">
        <w:rPr>
          <w:rFonts w:ascii="Times New Roman" w:eastAsia="Times New Roman" w:hAnsi="Times New Roman" w:cs="Times New Roman"/>
          <w:b/>
          <w:bCs/>
          <w:i/>
          <w:iCs/>
          <w:lang w:eastAsia="ru-RU"/>
        </w:rPr>
        <w:t xml:space="preserve"> АДМИНИСТРАЦИЯ С.МИАТЛИ</w:t>
      </w:r>
    </w:p>
    <w:p w:rsidR="00A57A93" w:rsidRPr="003C6E7F" w:rsidRDefault="00A57A93" w:rsidP="00A57A93">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Cs/>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3C6E7F">
        <w:rPr>
          <w:rFonts w:ascii="Times New Roman" w:eastAsia="Times New Roman" w:hAnsi="Times New Roman" w:cs="Times New Roman"/>
          <w:b/>
          <w:bCs/>
          <w:i/>
          <w:iCs/>
          <w:lang w:eastAsia="ru-RU"/>
        </w:rPr>
        <w:t xml:space="preserve"> </w:t>
      </w:r>
      <w:r w:rsidR="00184FB4" w:rsidRPr="003C6E7F">
        <w:rPr>
          <w:rFonts w:ascii="Times New Roman" w:eastAsia="Times New Roman" w:hAnsi="Times New Roman" w:cs="Times New Roman"/>
          <w:b/>
          <w:bCs/>
          <w:i/>
          <w:iCs/>
          <w:lang w:eastAsia="ru-RU"/>
        </w:rPr>
        <w:t>0.00110</w:t>
      </w:r>
      <w:r w:rsidRPr="003C6E7F">
        <w:rPr>
          <w:rFonts w:ascii="Times New Roman" w:eastAsia="Times New Roman" w:hAnsi="Times New Roman" w:cs="Times New Roman"/>
          <w:b/>
          <w:bCs/>
          <w:i/>
          <w:iCs/>
          <w:lang w:eastAsia="ru-RU"/>
        </w:rPr>
        <w:t>*</w:t>
      </w:r>
    </w:p>
    <w:p w:rsidR="00A57A93" w:rsidRPr="003C6E7F" w:rsidRDefault="00A57A93" w:rsidP="00A57A93">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p>
    <w:p w:rsidR="00A57A93" w:rsidRPr="003C6E7F" w:rsidRDefault="00A57A93" w:rsidP="00A57A93">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
          <w:bCs/>
          <w:i/>
          <w:iCs/>
          <w:lang w:eastAsia="ru-RU"/>
        </w:rPr>
        <w:t>Муниципальная собственность</w:t>
      </w:r>
    </w:p>
    <w:p w:rsidR="00A57A93" w:rsidRPr="003C6E7F" w:rsidRDefault="00A57A93" w:rsidP="00A57A93">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Cs/>
          <w:lang w:eastAsia="ru-RU"/>
        </w:rPr>
        <w:t>Наименование</w:t>
      </w:r>
      <w:r w:rsidRPr="003C6E7F">
        <w:rPr>
          <w:rFonts w:ascii="Times New Roman" w:hAnsi="Times New Roman" w:cs="Times New Roman"/>
        </w:rPr>
        <w:t xml:space="preserve"> л</w:t>
      </w:r>
      <w:r w:rsidRPr="003C6E7F">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3C6E7F">
        <w:rPr>
          <w:rFonts w:ascii="Times New Roman" w:eastAsia="Times New Roman" w:hAnsi="Times New Roman" w:cs="Times New Roman"/>
          <w:bCs/>
          <w:lang w:eastAsia="ru-RU"/>
        </w:rPr>
        <w:t>:</w:t>
      </w:r>
      <w:r w:rsidRPr="003C6E7F">
        <w:rPr>
          <w:rFonts w:ascii="Times New Roman" w:eastAsia="Times New Roman" w:hAnsi="Times New Roman" w:cs="Times New Roman"/>
          <w:b/>
          <w:bCs/>
          <w:i/>
          <w:iCs/>
          <w:lang w:eastAsia="ru-RU"/>
        </w:rPr>
        <w:t xml:space="preserve"> АДМИНИСТРАЦИЯ С.НОВО-ЧИРКЕЙ</w:t>
      </w:r>
    </w:p>
    <w:p w:rsidR="00A57A93" w:rsidRPr="003C6E7F" w:rsidRDefault="00A57A93" w:rsidP="00A57A93">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Cs/>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3C6E7F">
        <w:rPr>
          <w:rFonts w:ascii="Times New Roman" w:eastAsia="Times New Roman" w:hAnsi="Times New Roman" w:cs="Times New Roman"/>
          <w:b/>
          <w:bCs/>
          <w:i/>
          <w:iCs/>
          <w:lang w:eastAsia="ru-RU"/>
        </w:rPr>
        <w:t xml:space="preserve"> </w:t>
      </w:r>
      <w:r w:rsidR="00184FB4" w:rsidRPr="003C6E7F">
        <w:rPr>
          <w:rFonts w:ascii="Times New Roman" w:eastAsia="Times New Roman" w:hAnsi="Times New Roman" w:cs="Times New Roman"/>
          <w:b/>
          <w:bCs/>
          <w:i/>
          <w:iCs/>
          <w:lang w:eastAsia="ru-RU"/>
        </w:rPr>
        <w:t>0.00180</w:t>
      </w:r>
      <w:r w:rsidRPr="003C6E7F">
        <w:rPr>
          <w:rFonts w:ascii="Times New Roman" w:eastAsia="Times New Roman" w:hAnsi="Times New Roman" w:cs="Times New Roman"/>
          <w:b/>
          <w:bCs/>
          <w:i/>
          <w:iCs/>
          <w:lang w:eastAsia="ru-RU"/>
        </w:rPr>
        <w:t>*</w:t>
      </w:r>
    </w:p>
    <w:p w:rsidR="00A57A93" w:rsidRPr="003C6E7F" w:rsidRDefault="00A57A93" w:rsidP="00A57A93">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p>
    <w:p w:rsidR="00A57A93" w:rsidRPr="003C6E7F" w:rsidRDefault="00A57A93" w:rsidP="00A57A93">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
          <w:bCs/>
          <w:i/>
          <w:iCs/>
          <w:lang w:eastAsia="ru-RU"/>
        </w:rPr>
        <w:t>Муниципальная собственность</w:t>
      </w:r>
    </w:p>
    <w:p w:rsidR="00A57A93" w:rsidRPr="003C6E7F" w:rsidRDefault="00A57A93" w:rsidP="00A57A93">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Cs/>
          <w:lang w:eastAsia="ru-RU"/>
        </w:rPr>
        <w:t>Наименование</w:t>
      </w:r>
      <w:r w:rsidRPr="003C6E7F">
        <w:rPr>
          <w:rFonts w:ascii="Times New Roman" w:hAnsi="Times New Roman" w:cs="Times New Roman"/>
        </w:rPr>
        <w:t xml:space="preserve"> л</w:t>
      </w:r>
      <w:r w:rsidRPr="003C6E7F">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3C6E7F">
        <w:rPr>
          <w:rFonts w:ascii="Times New Roman" w:eastAsia="Times New Roman" w:hAnsi="Times New Roman" w:cs="Times New Roman"/>
          <w:bCs/>
          <w:lang w:eastAsia="ru-RU"/>
        </w:rPr>
        <w:t>:</w:t>
      </w:r>
      <w:r w:rsidRPr="003C6E7F">
        <w:rPr>
          <w:rFonts w:ascii="Times New Roman" w:eastAsia="Times New Roman" w:hAnsi="Times New Roman" w:cs="Times New Roman"/>
          <w:b/>
          <w:bCs/>
          <w:i/>
          <w:iCs/>
          <w:lang w:eastAsia="ru-RU"/>
        </w:rPr>
        <w:t xml:space="preserve"> АДМИНИСТРАЦИЯ С.САЛТА</w:t>
      </w:r>
    </w:p>
    <w:p w:rsidR="00A57A93" w:rsidRPr="003C6E7F" w:rsidRDefault="00A57A93" w:rsidP="00A57A93">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Cs/>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3C6E7F">
        <w:rPr>
          <w:rFonts w:ascii="Times New Roman" w:eastAsia="Times New Roman" w:hAnsi="Times New Roman" w:cs="Times New Roman"/>
          <w:b/>
          <w:bCs/>
          <w:i/>
          <w:iCs/>
          <w:lang w:eastAsia="ru-RU"/>
        </w:rPr>
        <w:t xml:space="preserve"> </w:t>
      </w:r>
      <w:r w:rsidR="00184FB4" w:rsidRPr="003C6E7F">
        <w:rPr>
          <w:rFonts w:ascii="Times New Roman" w:eastAsia="Times New Roman" w:hAnsi="Times New Roman" w:cs="Times New Roman"/>
          <w:b/>
          <w:bCs/>
          <w:i/>
          <w:iCs/>
          <w:lang w:eastAsia="ru-RU"/>
        </w:rPr>
        <w:t>0</w:t>
      </w:r>
      <w:r w:rsidR="00505B7E" w:rsidRPr="003C6E7F">
        <w:rPr>
          <w:rFonts w:ascii="Times New Roman" w:eastAsia="Times New Roman" w:hAnsi="Times New Roman" w:cs="Times New Roman"/>
          <w:b/>
          <w:bCs/>
          <w:i/>
          <w:iCs/>
          <w:lang w:eastAsia="ru-RU"/>
        </w:rPr>
        <w:t>.</w:t>
      </w:r>
      <w:r w:rsidR="00184FB4" w:rsidRPr="003C6E7F">
        <w:rPr>
          <w:rFonts w:ascii="Times New Roman" w:eastAsia="Times New Roman" w:hAnsi="Times New Roman" w:cs="Times New Roman"/>
          <w:b/>
          <w:bCs/>
          <w:i/>
          <w:iCs/>
          <w:lang w:eastAsia="ru-RU"/>
        </w:rPr>
        <w:t>00015</w:t>
      </w:r>
      <w:r w:rsidRPr="003C6E7F">
        <w:rPr>
          <w:rFonts w:ascii="Times New Roman" w:eastAsia="Times New Roman" w:hAnsi="Times New Roman" w:cs="Times New Roman"/>
          <w:b/>
          <w:bCs/>
          <w:i/>
          <w:iCs/>
          <w:lang w:eastAsia="ru-RU"/>
        </w:rPr>
        <w:t>*</w:t>
      </w:r>
    </w:p>
    <w:p w:rsidR="00A57A93" w:rsidRPr="003C6E7F" w:rsidRDefault="00A57A93" w:rsidP="00A57A93">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p>
    <w:p w:rsidR="00A57A93" w:rsidRPr="003C6E7F" w:rsidRDefault="00A57A93" w:rsidP="00A57A93">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
          <w:bCs/>
          <w:i/>
          <w:iCs/>
          <w:lang w:eastAsia="ru-RU"/>
        </w:rPr>
        <w:t>Муниципальная собственность</w:t>
      </w:r>
    </w:p>
    <w:p w:rsidR="00A57A93" w:rsidRPr="003C6E7F" w:rsidRDefault="00A57A93" w:rsidP="00A57A93">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Cs/>
          <w:lang w:eastAsia="ru-RU"/>
        </w:rPr>
        <w:lastRenderedPageBreak/>
        <w:t>Наименование</w:t>
      </w:r>
      <w:r w:rsidRPr="003C6E7F">
        <w:rPr>
          <w:rFonts w:ascii="Times New Roman" w:hAnsi="Times New Roman" w:cs="Times New Roman"/>
        </w:rPr>
        <w:t xml:space="preserve"> л</w:t>
      </w:r>
      <w:r w:rsidRPr="003C6E7F">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3C6E7F">
        <w:rPr>
          <w:rFonts w:ascii="Times New Roman" w:eastAsia="Times New Roman" w:hAnsi="Times New Roman" w:cs="Times New Roman"/>
          <w:bCs/>
          <w:lang w:eastAsia="ru-RU"/>
        </w:rPr>
        <w:t>:</w:t>
      </w:r>
      <w:r w:rsidRPr="003C6E7F">
        <w:rPr>
          <w:rFonts w:ascii="Times New Roman" w:eastAsia="Times New Roman" w:hAnsi="Times New Roman" w:cs="Times New Roman"/>
          <w:b/>
          <w:bCs/>
          <w:i/>
          <w:iCs/>
          <w:lang w:eastAsia="ru-RU"/>
        </w:rPr>
        <w:t xml:space="preserve"> АДМИНИСТРАЦИЯ С.УНЦУКУЛЬ</w:t>
      </w:r>
    </w:p>
    <w:p w:rsidR="00A57A93" w:rsidRPr="003C6E7F" w:rsidRDefault="00A57A93" w:rsidP="00A57A93">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Cs/>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3C6E7F">
        <w:rPr>
          <w:rFonts w:ascii="Times New Roman" w:eastAsia="Times New Roman" w:hAnsi="Times New Roman" w:cs="Times New Roman"/>
          <w:b/>
          <w:bCs/>
          <w:i/>
          <w:iCs/>
          <w:lang w:eastAsia="ru-RU"/>
        </w:rPr>
        <w:t xml:space="preserve"> </w:t>
      </w:r>
      <w:r w:rsidR="00184FB4" w:rsidRPr="003C6E7F">
        <w:rPr>
          <w:rFonts w:ascii="Times New Roman" w:eastAsia="Times New Roman" w:hAnsi="Times New Roman" w:cs="Times New Roman"/>
          <w:b/>
          <w:bCs/>
          <w:i/>
          <w:iCs/>
          <w:lang w:eastAsia="ru-RU"/>
        </w:rPr>
        <w:t>0</w:t>
      </w:r>
      <w:r w:rsidR="00505B7E" w:rsidRPr="003C6E7F">
        <w:rPr>
          <w:rFonts w:ascii="Times New Roman" w:eastAsia="Times New Roman" w:hAnsi="Times New Roman" w:cs="Times New Roman"/>
          <w:b/>
          <w:bCs/>
          <w:i/>
          <w:iCs/>
          <w:lang w:eastAsia="ru-RU"/>
        </w:rPr>
        <w:t>.</w:t>
      </w:r>
      <w:r w:rsidR="00184FB4" w:rsidRPr="003C6E7F">
        <w:rPr>
          <w:rFonts w:ascii="Times New Roman" w:eastAsia="Times New Roman" w:hAnsi="Times New Roman" w:cs="Times New Roman"/>
          <w:b/>
          <w:bCs/>
          <w:i/>
          <w:iCs/>
          <w:lang w:eastAsia="ru-RU"/>
        </w:rPr>
        <w:t>00040</w:t>
      </w:r>
      <w:r w:rsidRPr="003C6E7F">
        <w:rPr>
          <w:rFonts w:ascii="Times New Roman" w:eastAsia="Times New Roman" w:hAnsi="Times New Roman" w:cs="Times New Roman"/>
          <w:b/>
          <w:bCs/>
          <w:i/>
          <w:iCs/>
          <w:lang w:eastAsia="ru-RU"/>
        </w:rPr>
        <w:t>*</w:t>
      </w:r>
    </w:p>
    <w:p w:rsidR="00A57A93" w:rsidRPr="003C6E7F" w:rsidRDefault="00A57A93" w:rsidP="00A57A93">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p>
    <w:p w:rsidR="00A57A93" w:rsidRPr="003C6E7F" w:rsidRDefault="00A57A93" w:rsidP="00A57A93">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
          <w:bCs/>
          <w:i/>
          <w:iCs/>
          <w:lang w:eastAsia="ru-RU"/>
        </w:rPr>
        <w:t>Муниципальная собственность</w:t>
      </w:r>
    </w:p>
    <w:p w:rsidR="00A57A93" w:rsidRPr="003C6E7F" w:rsidRDefault="00A57A93" w:rsidP="00A57A93">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Cs/>
          <w:lang w:eastAsia="ru-RU"/>
        </w:rPr>
        <w:t>Наименование</w:t>
      </w:r>
      <w:r w:rsidRPr="003C6E7F">
        <w:rPr>
          <w:rFonts w:ascii="Times New Roman" w:hAnsi="Times New Roman" w:cs="Times New Roman"/>
        </w:rPr>
        <w:t xml:space="preserve"> л</w:t>
      </w:r>
      <w:r w:rsidRPr="003C6E7F">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3C6E7F">
        <w:rPr>
          <w:rFonts w:ascii="Times New Roman" w:eastAsia="Times New Roman" w:hAnsi="Times New Roman" w:cs="Times New Roman"/>
          <w:bCs/>
          <w:lang w:eastAsia="ru-RU"/>
        </w:rPr>
        <w:t>:</w:t>
      </w:r>
      <w:r w:rsidRPr="003C6E7F">
        <w:rPr>
          <w:rFonts w:ascii="Times New Roman" w:eastAsia="Times New Roman" w:hAnsi="Times New Roman" w:cs="Times New Roman"/>
          <w:b/>
          <w:bCs/>
          <w:i/>
          <w:iCs/>
          <w:lang w:eastAsia="ru-RU"/>
        </w:rPr>
        <w:t xml:space="preserve"> Муниципальное образование «село Чиркей» в лице Администрации муниципального образования «село Чиркей»</w:t>
      </w:r>
    </w:p>
    <w:p w:rsidR="00A57A93" w:rsidRPr="003C6E7F" w:rsidRDefault="00A57A93" w:rsidP="00A57A93">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Cs/>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3C6E7F">
        <w:rPr>
          <w:rFonts w:ascii="Times New Roman" w:eastAsia="Times New Roman" w:hAnsi="Times New Roman" w:cs="Times New Roman"/>
          <w:b/>
          <w:bCs/>
          <w:i/>
          <w:iCs/>
          <w:lang w:eastAsia="ru-RU"/>
        </w:rPr>
        <w:t xml:space="preserve"> </w:t>
      </w:r>
      <w:r w:rsidR="00184FB4" w:rsidRPr="003C6E7F">
        <w:rPr>
          <w:rFonts w:ascii="Times New Roman" w:eastAsia="Times New Roman" w:hAnsi="Times New Roman" w:cs="Times New Roman"/>
          <w:b/>
          <w:bCs/>
          <w:i/>
          <w:iCs/>
          <w:lang w:eastAsia="ru-RU"/>
        </w:rPr>
        <w:t>0,00705</w:t>
      </w:r>
      <w:r w:rsidRPr="003C6E7F">
        <w:rPr>
          <w:rFonts w:ascii="Times New Roman" w:eastAsia="Times New Roman" w:hAnsi="Times New Roman" w:cs="Times New Roman"/>
          <w:b/>
          <w:bCs/>
          <w:i/>
          <w:iCs/>
          <w:lang w:eastAsia="ru-RU"/>
        </w:rPr>
        <w:t>*</w:t>
      </w:r>
    </w:p>
    <w:p w:rsidR="00A57A93" w:rsidRPr="003C6E7F" w:rsidRDefault="00A57A93" w:rsidP="00A57A93">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p>
    <w:p w:rsidR="00A57A93" w:rsidRPr="003C6E7F" w:rsidRDefault="00A57A93" w:rsidP="00A57A93">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
          <w:bCs/>
          <w:i/>
          <w:iCs/>
          <w:lang w:eastAsia="ru-RU"/>
        </w:rPr>
        <w:t>Муниципальная собственность</w:t>
      </w:r>
    </w:p>
    <w:p w:rsidR="00A57A93" w:rsidRPr="003C6E7F" w:rsidRDefault="00A57A93" w:rsidP="00A57A93">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Cs/>
          <w:lang w:eastAsia="ru-RU"/>
        </w:rPr>
        <w:t>Наименование</w:t>
      </w:r>
      <w:r w:rsidRPr="003C6E7F">
        <w:rPr>
          <w:rFonts w:ascii="Times New Roman" w:hAnsi="Times New Roman" w:cs="Times New Roman"/>
        </w:rPr>
        <w:t xml:space="preserve"> л</w:t>
      </w:r>
      <w:r w:rsidRPr="003C6E7F">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3C6E7F">
        <w:rPr>
          <w:rFonts w:ascii="Times New Roman" w:eastAsia="Times New Roman" w:hAnsi="Times New Roman" w:cs="Times New Roman"/>
          <w:bCs/>
          <w:lang w:eastAsia="ru-RU"/>
        </w:rPr>
        <w:t>:</w:t>
      </w:r>
      <w:r w:rsidRPr="003C6E7F">
        <w:rPr>
          <w:rFonts w:ascii="Times New Roman" w:eastAsia="Times New Roman" w:hAnsi="Times New Roman" w:cs="Times New Roman"/>
          <w:b/>
          <w:bCs/>
          <w:i/>
          <w:iCs/>
          <w:lang w:eastAsia="ru-RU"/>
        </w:rPr>
        <w:t xml:space="preserve"> Администрация Муниципального Образования сельское поселение «сельсовет </w:t>
      </w:r>
      <w:proofErr w:type="spellStart"/>
      <w:r w:rsidRPr="003C6E7F">
        <w:rPr>
          <w:rFonts w:ascii="Times New Roman" w:eastAsia="Times New Roman" w:hAnsi="Times New Roman" w:cs="Times New Roman"/>
          <w:b/>
          <w:bCs/>
          <w:i/>
          <w:iCs/>
          <w:lang w:eastAsia="ru-RU"/>
        </w:rPr>
        <w:t>Хвартикунинский</w:t>
      </w:r>
      <w:proofErr w:type="spellEnd"/>
      <w:r w:rsidRPr="003C6E7F">
        <w:rPr>
          <w:rFonts w:ascii="Times New Roman" w:eastAsia="Times New Roman" w:hAnsi="Times New Roman" w:cs="Times New Roman"/>
          <w:b/>
          <w:bCs/>
          <w:i/>
          <w:iCs/>
          <w:lang w:eastAsia="ru-RU"/>
        </w:rPr>
        <w:t>»</w:t>
      </w:r>
    </w:p>
    <w:p w:rsidR="00A57A93" w:rsidRPr="003C6E7F" w:rsidRDefault="00A57A93" w:rsidP="00A57A93">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Cs/>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3C6E7F">
        <w:rPr>
          <w:rFonts w:ascii="Times New Roman" w:eastAsia="Times New Roman" w:hAnsi="Times New Roman" w:cs="Times New Roman"/>
          <w:b/>
          <w:bCs/>
          <w:i/>
          <w:iCs/>
          <w:lang w:eastAsia="ru-RU"/>
        </w:rPr>
        <w:t xml:space="preserve"> </w:t>
      </w:r>
      <w:r w:rsidR="00184FB4" w:rsidRPr="003C6E7F">
        <w:rPr>
          <w:rFonts w:ascii="Times New Roman" w:eastAsia="Times New Roman" w:hAnsi="Times New Roman" w:cs="Times New Roman"/>
          <w:b/>
          <w:bCs/>
          <w:i/>
          <w:iCs/>
          <w:lang w:eastAsia="ru-RU"/>
        </w:rPr>
        <w:t>0.00077</w:t>
      </w:r>
      <w:r w:rsidRPr="003C6E7F">
        <w:rPr>
          <w:rFonts w:ascii="Times New Roman" w:eastAsia="Times New Roman" w:hAnsi="Times New Roman" w:cs="Times New Roman"/>
          <w:b/>
          <w:bCs/>
          <w:i/>
          <w:iCs/>
          <w:lang w:eastAsia="ru-RU"/>
        </w:rPr>
        <w:t>*</w:t>
      </w:r>
    </w:p>
    <w:p w:rsidR="00A57A93" w:rsidRPr="003C6E7F" w:rsidRDefault="00A57A93" w:rsidP="00A57A93">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p>
    <w:p w:rsidR="00A57A93" w:rsidRPr="003C6E7F" w:rsidRDefault="00A57A93" w:rsidP="00A57A93">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
          <w:bCs/>
          <w:i/>
          <w:iCs/>
          <w:lang w:eastAsia="ru-RU"/>
        </w:rPr>
        <w:t>Муниципальная собственность</w:t>
      </w:r>
    </w:p>
    <w:p w:rsidR="00A57A93" w:rsidRPr="003C6E7F" w:rsidRDefault="00A57A93" w:rsidP="00A57A93">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Cs/>
          <w:lang w:eastAsia="ru-RU"/>
        </w:rPr>
        <w:t>Наименование</w:t>
      </w:r>
      <w:r w:rsidRPr="003C6E7F">
        <w:rPr>
          <w:rFonts w:ascii="Times New Roman" w:hAnsi="Times New Roman" w:cs="Times New Roman"/>
        </w:rPr>
        <w:t xml:space="preserve"> л</w:t>
      </w:r>
      <w:r w:rsidRPr="003C6E7F">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3C6E7F">
        <w:rPr>
          <w:rFonts w:ascii="Times New Roman" w:eastAsia="Times New Roman" w:hAnsi="Times New Roman" w:cs="Times New Roman"/>
          <w:bCs/>
          <w:lang w:eastAsia="ru-RU"/>
        </w:rPr>
        <w:t>:</w:t>
      </w:r>
      <w:r w:rsidRPr="003C6E7F">
        <w:rPr>
          <w:rFonts w:ascii="Times New Roman" w:eastAsia="Times New Roman" w:hAnsi="Times New Roman" w:cs="Times New Roman"/>
          <w:b/>
          <w:bCs/>
          <w:i/>
          <w:iCs/>
          <w:lang w:eastAsia="ru-RU"/>
        </w:rPr>
        <w:t xml:space="preserve"> Муниципальное образование «село </w:t>
      </w:r>
      <w:proofErr w:type="spellStart"/>
      <w:r w:rsidRPr="003C6E7F">
        <w:rPr>
          <w:rFonts w:ascii="Times New Roman" w:eastAsia="Times New Roman" w:hAnsi="Times New Roman" w:cs="Times New Roman"/>
          <w:b/>
          <w:bCs/>
          <w:i/>
          <w:iCs/>
          <w:lang w:eastAsia="ru-RU"/>
        </w:rPr>
        <w:t>Гимры</w:t>
      </w:r>
      <w:proofErr w:type="spellEnd"/>
      <w:r w:rsidRPr="003C6E7F">
        <w:rPr>
          <w:rFonts w:ascii="Times New Roman" w:eastAsia="Times New Roman" w:hAnsi="Times New Roman" w:cs="Times New Roman"/>
          <w:b/>
          <w:bCs/>
          <w:i/>
          <w:iCs/>
          <w:lang w:eastAsia="ru-RU"/>
        </w:rPr>
        <w:t xml:space="preserve">» </w:t>
      </w:r>
      <w:proofErr w:type="spellStart"/>
      <w:r w:rsidRPr="003C6E7F">
        <w:rPr>
          <w:rFonts w:ascii="Times New Roman" w:eastAsia="Times New Roman" w:hAnsi="Times New Roman" w:cs="Times New Roman"/>
          <w:b/>
          <w:bCs/>
          <w:i/>
          <w:iCs/>
          <w:lang w:eastAsia="ru-RU"/>
        </w:rPr>
        <w:t>Унцукульского</w:t>
      </w:r>
      <w:proofErr w:type="spellEnd"/>
      <w:r w:rsidRPr="003C6E7F">
        <w:rPr>
          <w:rFonts w:ascii="Times New Roman" w:eastAsia="Times New Roman" w:hAnsi="Times New Roman" w:cs="Times New Roman"/>
          <w:b/>
          <w:bCs/>
          <w:i/>
          <w:iCs/>
          <w:lang w:eastAsia="ru-RU"/>
        </w:rPr>
        <w:t xml:space="preserve"> района Республики Дагестан в лице администрации сельского поселения</w:t>
      </w:r>
    </w:p>
    <w:p w:rsidR="00A57A93" w:rsidRPr="003C6E7F" w:rsidRDefault="00A57A93" w:rsidP="00A57A93">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Cs/>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3C6E7F">
        <w:rPr>
          <w:rFonts w:ascii="Times New Roman" w:eastAsia="Times New Roman" w:hAnsi="Times New Roman" w:cs="Times New Roman"/>
          <w:b/>
          <w:bCs/>
          <w:i/>
          <w:iCs/>
          <w:lang w:eastAsia="ru-RU"/>
        </w:rPr>
        <w:t xml:space="preserve"> </w:t>
      </w:r>
      <w:r w:rsidR="00184FB4" w:rsidRPr="003C6E7F">
        <w:rPr>
          <w:rFonts w:ascii="Times New Roman" w:eastAsia="Times New Roman" w:hAnsi="Times New Roman" w:cs="Times New Roman"/>
          <w:b/>
          <w:bCs/>
          <w:i/>
          <w:iCs/>
          <w:lang w:eastAsia="ru-RU"/>
        </w:rPr>
        <w:t>0.00201</w:t>
      </w:r>
      <w:r w:rsidRPr="003C6E7F">
        <w:rPr>
          <w:rFonts w:ascii="Times New Roman" w:eastAsia="Times New Roman" w:hAnsi="Times New Roman" w:cs="Times New Roman"/>
          <w:b/>
          <w:bCs/>
          <w:i/>
          <w:iCs/>
          <w:lang w:eastAsia="ru-RU"/>
        </w:rPr>
        <w:t>*</w:t>
      </w:r>
    </w:p>
    <w:p w:rsidR="00A57A93" w:rsidRPr="003C6E7F" w:rsidRDefault="00A57A93" w:rsidP="00A57A93">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p>
    <w:p w:rsidR="00A57A93" w:rsidRPr="003C6E7F" w:rsidRDefault="00A57A93" w:rsidP="00A57A93">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
          <w:bCs/>
          <w:i/>
          <w:iCs/>
          <w:lang w:eastAsia="ru-RU"/>
        </w:rPr>
        <w:t>Муниципальная собственность</w:t>
      </w:r>
    </w:p>
    <w:p w:rsidR="00A57A93" w:rsidRPr="003C6E7F" w:rsidRDefault="00A57A93" w:rsidP="00A57A93">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Cs/>
          <w:lang w:eastAsia="ru-RU"/>
        </w:rPr>
        <w:t>Наименование</w:t>
      </w:r>
      <w:r w:rsidRPr="003C6E7F">
        <w:rPr>
          <w:rFonts w:ascii="Times New Roman" w:hAnsi="Times New Roman" w:cs="Times New Roman"/>
        </w:rPr>
        <w:t xml:space="preserve"> л</w:t>
      </w:r>
      <w:r w:rsidRPr="003C6E7F">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3C6E7F">
        <w:rPr>
          <w:rFonts w:ascii="Times New Roman" w:eastAsia="Times New Roman" w:hAnsi="Times New Roman" w:cs="Times New Roman"/>
          <w:bCs/>
          <w:lang w:eastAsia="ru-RU"/>
        </w:rPr>
        <w:t>:</w:t>
      </w:r>
      <w:r w:rsidRPr="003C6E7F">
        <w:rPr>
          <w:rFonts w:ascii="Times New Roman" w:eastAsia="Times New Roman" w:hAnsi="Times New Roman" w:cs="Times New Roman"/>
          <w:b/>
          <w:bCs/>
          <w:i/>
          <w:iCs/>
          <w:lang w:eastAsia="ru-RU"/>
        </w:rPr>
        <w:t xml:space="preserve"> Муниципальное образование сельского поселения «Село </w:t>
      </w:r>
      <w:proofErr w:type="spellStart"/>
      <w:r w:rsidRPr="003C6E7F">
        <w:rPr>
          <w:rFonts w:ascii="Times New Roman" w:eastAsia="Times New Roman" w:hAnsi="Times New Roman" w:cs="Times New Roman"/>
          <w:b/>
          <w:bCs/>
          <w:i/>
          <w:iCs/>
          <w:lang w:eastAsia="ru-RU"/>
        </w:rPr>
        <w:t>Чирката</w:t>
      </w:r>
      <w:proofErr w:type="spellEnd"/>
      <w:r w:rsidRPr="003C6E7F">
        <w:rPr>
          <w:rFonts w:ascii="Times New Roman" w:eastAsia="Times New Roman" w:hAnsi="Times New Roman" w:cs="Times New Roman"/>
          <w:b/>
          <w:bCs/>
          <w:i/>
          <w:iCs/>
          <w:lang w:eastAsia="ru-RU"/>
        </w:rPr>
        <w:t xml:space="preserve">» </w:t>
      </w:r>
      <w:proofErr w:type="spellStart"/>
      <w:r w:rsidRPr="003C6E7F">
        <w:rPr>
          <w:rFonts w:ascii="Times New Roman" w:eastAsia="Times New Roman" w:hAnsi="Times New Roman" w:cs="Times New Roman"/>
          <w:b/>
          <w:bCs/>
          <w:i/>
          <w:iCs/>
          <w:lang w:eastAsia="ru-RU"/>
        </w:rPr>
        <w:t>Гумбетовского</w:t>
      </w:r>
      <w:proofErr w:type="spellEnd"/>
      <w:r w:rsidRPr="003C6E7F">
        <w:rPr>
          <w:rFonts w:ascii="Times New Roman" w:eastAsia="Times New Roman" w:hAnsi="Times New Roman" w:cs="Times New Roman"/>
          <w:b/>
          <w:bCs/>
          <w:i/>
          <w:iCs/>
          <w:lang w:eastAsia="ru-RU"/>
        </w:rPr>
        <w:t xml:space="preserve"> района Республики Дагестан</w:t>
      </w:r>
    </w:p>
    <w:p w:rsidR="00A57A93" w:rsidRPr="003C6E7F" w:rsidRDefault="00A57A93" w:rsidP="00A57A93">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Cs/>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3C6E7F">
        <w:rPr>
          <w:rFonts w:ascii="Times New Roman" w:eastAsia="Times New Roman" w:hAnsi="Times New Roman" w:cs="Times New Roman"/>
          <w:b/>
          <w:bCs/>
          <w:i/>
          <w:iCs/>
          <w:lang w:eastAsia="ru-RU"/>
        </w:rPr>
        <w:t xml:space="preserve"> </w:t>
      </w:r>
      <w:r w:rsidR="00184FB4" w:rsidRPr="003C6E7F">
        <w:rPr>
          <w:rFonts w:ascii="Times New Roman" w:eastAsia="Times New Roman" w:hAnsi="Times New Roman" w:cs="Times New Roman"/>
          <w:b/>
          <w:bCs/>
          <w:i/>
          <w:iCs/>
          <w:lang w:eastAsia="ru-RU"/>
        </w:rPr>
        <w:t>0.00162</w:t>
      </w:r>
      <w:r w:rsidRPr="003C6E7F">
        <w:rPr>
          <w:rFonts w:ascii="Times New Roman" w:eastAsia="Times New Roman" w:hAnsi="Times New Roman" w:cs="Times New Roman"/>
          <w:b/>
          <w:bCs/>
          <w:i/>
          <w:iCs/>
          <w:lang w:eastAsia="ru-RU"/>
        </w:rPr>
        <w:t>*</w:t>
      </w:r>
    </w:p>
    <w:p w:rsidR="00A57A93" w:rsidRPr="003C6E7F" w:rsidRDefault="00A57A93" w:rsidP="00A57A93">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p>
    <w:p w:rsidR="00A57A93" w:rsidRPr="003C6E7F" w:rsidRDefault="00A57A93" w:rsidP="00A57A93">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
          <w:bCs/>
          <w:i/>
          <w:iCs/>
          <w:lang w:eastAsia="ru-RU"/>
        </w:rPr>
        <w:t>Муниципальная собственность</w:t>
      </w:r>
    </w:p>
    <w:p w:rsidR="00A57A93" w:rsidRPr="003C6E7F" w:rsidRDefault="00A57A93" w:rsidP="00A57A93">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Cs/>
          <w:lang w:eastAsia="ru-RU"/>
        </w:rPr>
        <w:t>Наименование</w:t>
      </w:r>
      <w:r w:rsidRPr="003C6E7F">
        <w:rPr>
          <w:rFonts w:ascii="Times New Roman" w:hAnsi="Times New Roman" w:cs="Times New Roman"/>
        </w:rPr>
        <w:t xml:space="preserve"> л</w:t>
      </w:r>
      <w:r w:rsidRPr="003C6E7F">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3C6E7F">
        <w:rPr>
          <w:rFonts w:ascii="Times New Roman" w:eastAsia="Times New Roman" w:hAnsi="Times New Roman" w:cs="Times New Roman"/>
          <w:bCs/>
          <w:lang w:eastAsia="ru-RU"/>
        </w:rPr>
        <w:t>:</w:t>
      </w:r>
      <w:r w:rsidRPr="003C6E7F">
        <w:rPr>
          <w:rFonts w:ascii="Times New Roman" w:eastAsia="Times New Roman" w:hAnsi="Times New Roman" w:cs="Times New Roman"/>
          <w:b/>
          <w:bCs/>
          <w:i/>
          <w:iCs/>
          <w:lang w:eastAsia="ru-RU"/>
        </w:rPr>
        <w:t xml:space="preserve"> Администрация муниципального образования сельского поселения «Село </w:t>
      </w:r>
      <w:proofErr w:type="spellStart"/>
      <w:r w:rsidRPr="003C6E7F">
        <w:rPr>
          <w:rFonts w:ascii="Times New Roman" w:eastAsia="Times New Roman" w:hAnsi="Times New Roman" w:cs="Times New Roman"/>
          <w:b/>
          <w:bCs/>
          <w:i/>
          <w:iCs/>
          <w:lang w:eastAsia="ru-RU"/>
        </w:rPr>
        <w:t>Гельбах</w:t>
      </w:r>
      <w:proofErr w:type="spellEnd"/>
      <w:r w:rsidRPr="003C6E7F">
        <w:rPr>
          <w:rFonts w:ascii="Times New Roman" w:eastAsia="Times New Roman" w:hAnsi="Times New Roman" w:cs="Times New Roman"/>
          <w:b/>
          <w:bCs/>
          <w:i/>
          <w:iCs/>
          <w:lang w:eastAsia="ru-RU"/>
        </w:rPr>
        <w:t xml:space="preserve">» </w:t>
      </w:r>
      <w:proofErr w:type="spellStart"/>
      <w:r w:rsidRPr="003C6E7F">
        <w:rPr>
          <w:rFonts w:ascii="Times New Roman" w:eastAsia="Times New Roman" w:hAnsi="Times New Roman" w:cs="Times New Roman"/>
          <w:b/>
          <w:bCs/>
          <w:i/>
          <w:iCs/>
          <w:lang w:eastAsia="ru-RU"/>
        </w:rPr>
        <w:t>Кизилюртовского</w:t>
      </w:r>
      <w:proofErr w:type="spellEnd"/>
      <w:r w:rsidRPr="003C6E7F">
        <w:rPr>
          <w:rFonts w:ascii="Times New Roman" w:eastAsia="Times New Roman" w:hAnsi="Times New Roman" w:cs="Times New Roman"/>
          <w:b/>
          <w:bCs/>
          <w:i/>
          <w:iCs/>
          <w:lang w:eastAsia="ru-RU"/>
        </w:rPr>
        <w:t xml:space="preserve"> района Республики Дагестан</w:t>
      </w:r>
    </w:p>
    <w:p w:rsidR="00A57A93" w:rsidRPr="003C6E7F" w:rsidRDefault="00A57A93" w:rsidP="00A57A93">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Cs/>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3C6E7F">
        <w:rPr>
          <w:rFonts w:ascii="Times New Roman" w:eastAsia="Times New Roman" w:hAnsi="Times New Roman" w:cs="Times New Roman"/>
          <w:b/>
          <w:bCs/>
          <w:i/>
          <w:iCs/>
          <w:lang w:eastAsia="ru-RU"/>
        </w:rPr>
        <w:t xml:space="preserve"> </w:t>
      </w:r>
      <w:r w:rsidR="00184FB4" w:rsidRPr="003C6E7F">
        <w:rPr>
          <w:rFonts w:ascii="Times New Roman" w:eastAsia="Times New Roman" w:hAnsi="Times New Roman" w:cs="Times New Roman"/>
          <w:b/>
          <w:bCs/>
          <w:i/>
          <w:iCs/>
          <w:lang w:eastAsia="ru-RU"/>
        </w:rPr>
        <w:t xml:space="preserve">0.00140 </w:t>
      </w:r>
      <w:r w:rsidRPr="003C6E7F">
        <w:rPr>
          <w:rFonts w:ascii="Times New Roman" w:eastAsia="Times New Roman" w:hAnsi="Times New Roman" w:cs="Times New Roman"/>
          <w:b/>
          <w:bCs/>
          <w:i/>
          <w:iCs/>
          <w:lang w:eastAsia="ru-RU"/>
        </w:rPr>
        <w:t>*</w:t>
      </w:r>
    </w:p>
    <w:p w:rsidR="00A57A93" w:rsidRPr="003C6E7F" w:rsidRDefault="00A57A93" w:rsidP="00A57A93">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p>
    <w:p w:rsidR="00A57A93" w:rsidRPr="003C6E7F" w:rsidRDefault="00A57A93" w:rsidP="00A57A93">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
          <w:bCs/>
          <w:i/>
          <w:iCs/>
          <w:lang w:eastAsia="ru-RU"/>
        </w:rPr>
        <w:t>Муниципальная собственность</w:t>
      </w:r>
    </w:p>
    <w:p w:rsidR="00A57A93" w:rsidRPr="003C6E7F" w:rsidRDefault="00A57A93" w:rsidP="00A57A93">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Cs/>
          <w:lang w:eastAsia="ru-RU"/>
        </w:rPr>
        <w:t>Наименование</w:t>
      </w:r>
      <w:r w:rsidRPr="003C6E7F">
        <w:rPr>
          <w:rFonts w:ascii="Times New Roman" w:hAnsi="Times New Roman" w:cs="Times New Roman"/>
        </w:rPr>
        <w:t xml:space="preserve"> л</w:t>
      </w:r>
      <w:r w:rsidRPr="003C6E7F">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3C6E7F">
        <w:rPr>
          <w:rFonts w:ascii="Times New Roman" w:eastAsia="Times New Roman" w:hAnsi="Times New Roman" w:cs="Times New Roman"/>
          <w:bCs/>
          <w:lang w:eastAsia="ru-RU"/>
        </w:rPr>
        <w:t>:</w:t>
      </w:r>
      <w:r w:rsidRPr="003C6E7F">
        <w:rPr>
          <w:rFonts w:ascii="Times New Roman" w:eastAsia="Times New Roman" w:hAnsi="Times New Roman" w:cs="Times New Roman"/>
          <w:b/>
          <w:bCs/>
          <w:i/>
          <w:iCs/>
          <w:lang w:eastAsia="ru-RU"/>
        </w:rPr>
        <w:t xml:space="preserve"> Сельское поселение «село Нижний </w:t>
      </w:r>
      <w:proofErr w:type="spellStart"/>
      <w:r w:rsidRPr="003C6E7F">
        <w:rPr>
          <w:rFonts w:ascii="Times New Roman" w:eastAsia="Times New Roman" w:hAnsi="Times New Roman" w:cs="Times New Roman"/>
          <w:b/>
          <w:bCs/>
          <w:i/>
          <w:iCs/>
          <w:lang w:eastAsia="ru-RU"/>
        </w:rPr>
        <w:t>Чирюрт</w:t>
      </w:r>
      <w:proofErr w:type="spellEnd"/>
      <w:r w:rsidRPr="003C6E7F">
        <w:rPr>
          <w:rFonts w:ascii="Times New Roman" w:eastAsia="Times New Roman" w:hAnsi="Times New Roman" w:cs="Times New Roman"/>
          <w:b/>
          <w:bCs/>
          <w:i/>
          <w:iCs/>
          <w:lang w:eastAsia="ru-RU"/>
        </w:rPr>
        <w:t xml:space="preserve">» </w:t>
      </w:r>
      <w:proofErr w:type="spellStart"/>
      <w:r w:rsidRPr="003C6E7F">
        <w:rPr>
          <w:rFonts w:ascii="Times New Roman" w:eastAsia="Times New Roman" w:hAnsi="Times New Roman" w:cs="Times New Roman"/>
          <w:b/>
          <w:bCs/>
          <w:i/>
          <w:iCs/>
          <w:lang w:eastAsia="ru-RU"/>
        </w:rPr>
        <w:t>Кизилюртовского</w:t>
      </w:r>
      <w:proofErr w:type="spellEnd"/>
      <w:r w:rsidRPr="003C6E7F">
        <w:rPr>
          <w:rFonts w:ascii="Times New Roman" w:eastAsia="Times New Roman" w:hAnsi="Times New Roman" w:cs="Times New Roman"/>
          <w:b/>
          <w:bCs/>
          <w:i/>
          <w:iCs/>
          <w:lang w:eastAsia="ru-RU"/>
        </w:rPr>
        <w:t xml:space="preserve"> района Республики Дагестан</w:t>
      </w:r>
    </w:p>
    <w:p w:rsidR="00A57A93" w:rsidRPr="003C6E7F" w:rsidRDefault="00A57A93" w:rsidP="00A57A93">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Cs/>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3C6E7F">
        <w:rPr>
          <w:rFonts w:ascii="Times New Roman" w:eastAsia="Times New Roman" w:hAnsi="Times New Roman" w:cs="Times New Roman"/>
          <w:b/>
          <w:bCs/>
          <w:i/>
          <w:iCs/>
          <w:lang w:eastAsia="ru-RU"/>
        </w:rPr>
        <w:t xml:space="preserve"> </w:t>
      </w:r>
      <w:r w:rsidR="00184FB4" w:rsidRPr="003C6E7F">
        <w:rPr>
          <w:rFonts w:ascii="Times New Roman" w:eastAsia="Times New Roman" w:hAnsi="Times New Roman" w:cs="Times New Roman"/>
          <w:b/>
          <w:bCs/>
          <w:i/>
          <w:iCs/>
          <w:lang w:eastAsia="ru-RU"/>
        </w:rPr>
        <w:t xml:space="preserve">0.00073 </w:t>
      </w:r>
      <w:r w:rsidRPr="003C6E7F">
        <w:rPr>
          <w:rFonts w:ascii="Times New Roman" w:eastAsia="Times New Roman" w:hAnsi="Times New Roman" w:cs="Times New Roman"/>
          <w:b/>
          <w:bCs/>
          <w:i/>
          <w:iCs/>
          <w:lang w:eastAsia="ru-RU"/>
        </w:rPr>
        <w:t>*</w:t>
      </w:r>
    </w:p>
    <w:p w:rsidR="00A57A93" w:rsidRPr="003C6E7F" w:rsidRDefault="006857AE" w:rsidP="00A57A93">
      <w:pPr>
        <w:widowControl w:val="0"/>
        <w:autoSpaceDE w:val="0"/>
        <w:autoSpaceDN w:val="0"/>
        <w:spacing w:after="0" w:line="240" w:lineRule="auto"/>
        <w:ind w:firstLine="539"/>
        <w:jc w:val="both"/>
        <w:outlineLvl w:val="3"/>
        <w:rPr>
          <w:rFonts w:ascii="Times New Roman" w:eastAsia="Times New Roman" w:hAnsi="Times New Roman" w:cs="Times New Roman"/>
          <w:b/>
          <w:bCs/>
          <w:i/>
          <w:lang w:eastAsia="ru-RU"/>
        </w:rPr>
      </w:pPr>
      <w:r w:rsidRPr="003C6E7F">
        <w:rPr>
          <w:rFonts w:ascii="Times New Roman" w:hAnsi="Times New Roman" w:cs="Times New Roman"/>
          <w:b/>
          <w:i/>
        </w:rPr>
        <w:t xml:space="preserve">* </w:t>
      </w:r>
      <w:r w:rsidR="00505B7E" w:rsidRPr="003C6E7F">
        <w:rPr>
          <w:rFonts w:ascii="Times New Roman" w:hAnsi="Times New Roman" w:cs="Times New Roman"/>
          <w:b/>
          <w:i/>
        </w:rPr>
        <w:t xml:space="preserve">Размер доли уставного капитала эмитента, находящейся в государственной (субъектов Российской Федерации), муниципальной собственности, </w:t>
      </w:r>
      <w:r w:rsidRPr="003C6E7F">
        <w:rPr>
          <w:rFonts w:ascii="Times New Roman" w:hAnsi="Times New Roman" w:cs="Times New Roman"/>
          <w:b/>
          <w:i/>
        </w:rPr>
        <w:t>указан с учетом фактически размещенных акций дополнительного выпуска от 20.03.2020 № 1-01-34747-</w:t>
      </w:r>
      <w:r w:rsidRPr="003C6E7F">
        <w:rPr>
          <w:rFonts w:ascii="Times New Roman" w:hAnsi="Times New Roman" w:cs="Times New Roman"/>
          <w:b/>
          <w:i/>
          <w:lang w:val="en-US"/>
        </w:rPr>
        <w:t>E</w:t>
      </w:r>
      <w:r w:rsidRPr="003C6E7F">
        <w:rPr>
          <w:rFonts w:ascii="Times New Roman" w:hAnsi="Times New Roman" w:cs="Times New Roman"/>
          <w:b/>
          <w:i/>
        </w:rPr>
        <w:t>. Уведомление об итогах дополнительного выпуска ценных бумаг – акций обыкновенных (регистрационный номер 1-01-34747-E от 20.03.2020) представлено в Банк России 21.03.2023. На дату раскрытия годовой консолидированной финансовой отчетности эмитента за 2022 год соответствующие изменения в Устав эмитента, касающиеся увеличения количества акций, не зарегистрированы.</w:t>
      </w:r>
    </w:p>
    <w:p w:rsidR="00FA5DD9" w:rsidRPr="003C6E7F" w:rsidRDefault="00FA5DD9"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p>
    <w:p w:rsidR="009121C1" w:rsidRPr="003C6E7F" w:rsidRDefault="00FA5DD9"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Cs/>
          <w:lang w:eastAsia="ru-RU"/>
        </w:rPr>
        <w:lastRenderedPageBreak/>
        <w:t>П</w:t>
      </w:r>
      <w:r w:rsidR="009121C1" w:rsidRPr="003C6E7F">
        <w:rPr>
          <w:rFonts w:ascii="Times New Roman" w:eastAsia="Times New Roman" w:hAnsi="Times New Roman" w:cs="Times New Roman"/>
          <w:bCs/>
          <w:lang w:eastAsia="ru-RU"/>
        </w:rPr>
        <w:t xml:space="preserve">олное и сокращенное (при наличии) фирменные наименования (для коммерческих организаций), наименование (для некоммерческих организаций), место нахождения юридического лица либо фамилия, имя, отчество (последнее при наличии) физического лица, управляющего государственным, муниципальным пакетом акций, а также лица (органа), которое (который) от имени Российской Федерации, субъекта Российской Федерации или муниципального образования осуществляет функции участника (акционера) эмитента – </w:t>
      </w:r>
      <w:r w:rsidR="009121C1" w:rsidRPr="003C6E7F">
        <w:rPr>
          <w:rFonts w:ascii="Times New Roman" w:eastAsia="Times New Roman" w:hAnsi="Times New Roman" w:cs="Times New Roman"/>
          <w:b/>
          <w:bCs/>
          <w:i/>
          <w:lang w:eastAsia="ru-RU"/>
        </w:rPr>
        <w:t>у</w:t>
      </w:r>
      <w:r w:rsidR="009121C1" w:rsidRPr="003C6E7F">
        <w:rPr>
          <w:rFonts w:ascii="Times New Roman" w:eastAsia="Times New Roman" w:hAnsi="Times New Roman" w:cs="Times New Roman"/>
          <w:b/>
          <w:bCs/>
          <w:i/>
          <w:iCs/>
          <w:lang w:eastAsia="ru-RU"/>
        </w:rPr>
        <w:t>казанных лиц нет</w:t>
      </w:r>
      <w:r w:rsidRPr="003C6E7F">
        <w:rPr>
          <w:rFonts w:ascii="Times New Roman" w:eastAsia="Times New Roman" w:hAnsi="Times New Roman" w:cs="Times New Roman"/>
          <w:bCs/>
          <w:lang w:eastAsia="ru-RU"/>
        </w:rPr>
        <w:t>.</w:t>
      </w:r>
    </w:p>
    <w:p w:rsidR="009121C1" w:rsidRPr="003C6E7F" w:rsidRDefault="00FA5DD9"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3C6E7F">
        <w:rPr>
          <w:rFonts w:ascii="Times New Roman" w:eastAsia="Times New Roman" w:hAnsi="Times New Roman" w:cs="Times New Roman"/>
          <w:bCs/>
          <w:lang w:eastAsia="ru-RU"/>
        </w:rPr>
        <w:t>Н</w:t>
      </w:r>
      <w:r w:rsidR="009121C1" w:rsidRPr="003C6E7F">
        <w:rPr>
          <w:rFonts w:ascii="Times New Roman" w:eastAsia="Times New Roman" w:hAnsi="Times New Roman" w:cs="Times New Roman"/>
          <w:bCs/>
          <w:lang w:eastAsia="ru-RU"/>
        </w:rPr>
        <w:t xml:space="preserve">аличие специального права на участие Российской Федерации, субъектов Российской Федерации, муниципальных образований в управлении эмитентом </w:t>
      </w:r>
      <w:r w:rsidR="00051133" w:rsidRPr="003C6E7F">
        <w:rPr>
          <w:rFonts w:ascii="Times New Roman" w:eastAsia="Times New Roman" w:hAnsi="Times New Roman" w:cs="Times New Roman"/>
          <w:bCs/>
          <w:lang w:eastAsia="ru-RU"/>
        </w:rPr>
        <w:t>–</w:t>
      </w:r>
      <w:r w:rsidR="009121C1" w:rsidRPr="003C6E7F">
        <w:rPr>
          <w:rFonts w:ascii="Times New Roman" w:eastAsia="Times New Roman" w:hAnsi="Times New Roman" w:cs="Times New Roman"/>
          <w:bCs/>
          <w:lang w:eastAsia="ru-RU"/>
        </w:rPr>
        <w:t xml:space="preserve"> акционерным обществом ("золотой акции"), срок действия специального права ("золотой акции") – </w:t>
      </w:r>
      <w:r w:rsidR="009121C1" w:rsidRPr="003C6E7F">
        <w:rPr>
          <w:rFonts w:ascii="Times New Roman" w:eastAsia="Times New Roman" w:hAnsi="Times New Roman" w:cs="Times New Roman"/>
          <w:b/>
          <w:bCs/>
          <w:i/>
          <w:iCs/>
          <w:lang w:eastAsia="ru-RU"/>
        </w:rPr>
        <w:t>указанное право не предусмотрено</w:t>
      </w:r>
      <w:r w:rsidR="009121C1" w:rsidRPr="003C6E7F">
        <w:rPr>
          <w:rFonts w:ascii="Times New Roman" w:eastAsia="Times New Roman" w:hAnsi="Times New Roman" w:cs="Times New Roman"/>
          <w:bCs/>
          <w:lang w:eastAsia="ru-RU"/>
        </w:rPr>
        <w:t>.</w:t>
      </w:r>
    </w:p>
    <w:p w:rsidR="0046397F" w:rsidRPr="003C6E7F" w:rsidRDefault="0046397F" w:rsidP="00FA5DD9">
      <w:pPr>
        <w:autoSpaceDE w:val="0"/>
        <w:autoSpaceDN w:val="0"/>
        <w:adjustRightInd w:val="0"/>
        <w:spacing w:after="0" w:line="240" w:lineRule="auto"/>
        <w:ind w:firstLine="539"/>
        <w:jc w:val="both"/>
        <w:rPr>
          <w:rFonts w:ascii="Times New Roman" w:hAnsi="Times New Roman" w:cs="Times New Roman"/>
        </w:rPr>
      </w:pPr>
    </w:p>
    <w:p w:rsidR="0046397F" w:rsidRPr="003C6E7F" w:rsidRDefault="0046397F" w:rsidP="00FA5DD9">
      <w:pPr>
        <w:autoSpaceDE w:val="0"/>
        <w:autoSpaceDN w:val="0"/>
        <w:adjustRightInd w:val="0"/>
        <w:spacing w:after="0" w:line="240" w:lineRule="auto"/>
        <w:ind w:firstLine="539"/>
        <w:jc w:val="both"/>
        <w:outlineLvl w:val="2"/>
        <w:rPr>
          <w:rFonts w:ascii="Times New Roman" w:hAnsi="Times New Roman" w:cs="Times New Roman"/>
        </w:rPr>
      </w:pPr>
      <w:bookmarkStart w:id="44" w:name="Par479"/>
      <w:bookmarkStart w:id="45" w:name="_Toc113446528"/>
      <w:bookmarkEnd w:id="44"/>
      <w:r w:rsidRPr="003C6E7F">
        <w:rPr>
          <w:rFonts w:ascii="Times New Roman" w:hAnsi="Times New Roman" w:cs="Times New Roman"/>
        </w:rPr>
        <w:t>3.4. Сделки эмитента, в совершении которых имелась заинтересованность</w:t>
      </w:r>
      <w:bookmarkEnd w:id="45"/>
    </w:p>
    <w:p w:rsidR="00280F95" w:rsidRPr="003C6E7F" w:rsidRDefault="008E2B55" w:rsidP="00FA5DD9">
      <w:pPr>
        <w:autoSpaceDE w:val="0"/>
        <w:autoSpaceDN w:val="0"/>
        <w:adjustRightInd w:val="0"/>
        <w:spacing w:after="0" w:line="240" w:lineRule="auto"/>
        <w:ind w:firstLine="539"/>
        <w:jc w:val="both"/>
        <w:rPr>
          <w:rFonts w:ascii="Times New Roman" w:hAnsi="Times New Roman" w:cs="Times New Roman"/>
          <w:b/>
          <w:i/>
        </w:rPr>
      </w:pPr>
      <w:r w:rsidRPr="003C6E7F">
        <w:rPr>
          <w:rFonts w:ascii="Times New Roman" w:hAnsi="Times New Roman" w:cs="Times New Roman"/>
          <w:b/>
          <w:i/>
        </w:rPr>
        <w:t>В соответствии с п. 59.4 Положения Банка России от 27.03.2020 N 714-П "О раскрытии информации эмитентами эмиссионных ценных бумаг" информация о совершенных (заключенных) эмитентом в 2022 году сделках, в совершении которых имеется заинтересованность, будет раскрыта эмитентом в составе годового отчета эмитента, подлежащего раскрытию в соответствии с требованиями главы 57 указанного Положения.</w:t>
      </w:r>
    </w:p>
    <w:p w:rsidR="00217B49" w:rsidRPr="003C6E7F" w:rsidRDefault="00217B49" w:rsidP="00FA5DD9">
      <w:pPr>
        <w:autoSpaceDE w:val="0"/>
        <w:autoSpaceDN w:val="0"/>
        <w:adjustRightInd w:val="0"/>
        <w:spacing w:after="0" w:line="240" w:lineRule="auto"/>
        <w:ind w:firstLine="539"/>
        <w:jc w:val="both"/>
        <w:rPr>
          <w:rFonts w:ascii="Times New Roman" w:hAnsi="Times New Roman" w:cs="Times New Roman"/>
        </w:rPr>
      </w:pPr>
    </w:p>
    <w:p w:rsidR="0046397F" w:rsidRPr="003C6E7F" w:rsidRDefault="0046397F" w:rsidP="00FA5DD9">
      <w:pPr>
        <w:autoSpaceDE w:val="0"/>
        <w:autoSpaceDN w:val="0"/>
        <w:adjustRightInd w:val="0"/>
        <w:spacing w:after="0" w:line="240" w:lineRule="auto"/>
        <w:ind w:firstLine="539"/>
        <w:jc w:val="both"/>
        <w:outlineLvl w:val="2"/>
        <w:rPr>
          <w:rFonts w:ascii="Times New Roman" w:hAnsi="Times New Roman" w:cs="Times New Roman"/>
        </w:rPr>
      </w:pPr>
      <w:bookmarkStart w:id="46" w:name="Par484"/>
      <w:bookmarkStart w:id="47" w:name="_Toc113446529"/>
      <w:bookmarkEnd w:id="46"/>
      <w:r w:rsidRPr="003C6E7F">
        <w:rPr>
          <w:rFonts w:ascii="Times New Roman" w:hAnsi="Times New Roman" w:cs="Times New Roman"/>
        </w:rPr>
        <w:t>3.5. Крупные сделки эмитента</w:t>
      </w:r>
      <w:bookmarkEnd w:id="47"/>
    </w:p>
    <w:p w:rsidR="008E2B55" w:rsidRPr="003C6E7F" w:rsidRDefault="008E2B55" w:rsidP="00C82A6C">
      <w:pPr>
        <w:autoSpaceDE w:val="0"/>
        <w:autoSpaceDN w:val="0"/>
        <w:adjustRightInd w:val="0"/>
        <w:spacing w:after="0" w:line="240" w:lineRule="auto"/>
        <w:ind w:firstLine="539"/>
        <w:jc w:val="both"/>
        <w:rPr>
          <w:rFonts w:ascii="Times New Roman" w:hAnsi="Times New Roman" w:cs="Times New Roman"/>
          <w:b/>
          <w:i/>
        </w:rPr>
      </w:pPr>
      <w:r w:rsidRPr="003C6E7F">
        <w:rPr>
          <w:rFonts w:ascii="Times New Roman" w:hAnsi="Times New Roman" w:cs="Times New Roman"/>
          <w:b/>
          <w:i/>
        </w:rPr>
        <w:t>В соответствии с п. 59.4 Положения Банка России от 27.03.2020 N 714-П "О раскрытии информации эмитентами эмиссионных ценных бумаг" соответствующая информация будет раскрыта эмитентом в составе годового отчета эмитента, подлежащего раскрытию в соответствии с требованиями главы 57 указанного Положения.</w:t>
      </w:r>
    </w:p>
    <w:p w:rsidR="00C82A6C" w:rsidRPr="003C6E7F" w:rsidRDefault="00C82A6C" w:rsidP="00FA5DD9">
      <w:pPr>
        <w:autoSpaceDE w:val="0"/>
        <w:autoSpaceDN w:val="0"/>
        <w:adjustRightInd w:val="0"/>
        <w:spacing w:after="0" w:line="240" w:lineRule="auto"/>
        <w:ind w:firstLine="539"/>
        <w:jc w:val="both"/>
        <w:rPr>
          <w:rFonts w:ascii="Times New Roman" w:hAnsi="Times New Roman" w:cs="Times New Roman"/>
          <w:b/>
          <w:i/>
        </w:rPr>
      </w:pPr>
    </w:p>
    <w:p w:rsidR="007B6473" w:rsidRPr="003C6E7F" w:rsidRDefault="007B6473" w:rsidP="007B6473">
      <w:pPr>
        <w:autoSpaceDE w:val="0"/>
        <w:autoSpaceDN w:val="0"/>
        <w:adjustRightInd w:val="0"/>
        <w:spacing w:after="0" w:line="240" w:lineRule="auto"/>
        <w:ind w:firstLine="539"/>
        <w:jc w:val="both"/>
        <w:rPr>
          <w:rFonts w:ascii="Times New Roman" w:hAnsi="Times New Roman" w:cs="Times New Roman"/>
          <w:b/>
          <w:i/>
        </w:rPr>
      </w:pPr>
      <w:r w:rsidRPr="003C6E7F">
        <w:rPr>
          <w:rFonts w:ascii="Times New Roman" w:hAnsi="Times New Roman" w:cs="Times New Roman"/>
          <w:b/>
          <w:i/>
        </w:rPr>
        <w:t xml:space="preserve">В период между отчетной датой (датой окончания отчетного периода) и датой раскрытия годовой консолидированной финансовой отчетности за 2022 год (и годовой бухгалтерской (финансовой) отчетности за 2022 год) в составе информации, указанной в </w:t>
      </w:r>
      <w:proofErr w:type="spellStart"/>
      <w:r w:rsidRPr="003C6E7F">
        <w:rPr>
          <w:rFonts w:ascii="Times New Roman" w:hAnsi="Times New Roman" w:cs="Times New Roman"/>
          <w:b/>
          <w:i/>
        </w:rPr>
        <w:t>пп</w:t>
      </w:r>
      <w:proofErr w:type="spellEnd"/>
      <w:r w:rsidRPr="003C6E7F">
        <w:rPr>
          <w:rFonts w:ascii="Times New Roman" w:hAnsi="Times New Roman" w:cs="Times New Roman"/>
          <w:b/>
          <w:i/>
        </w:rPr>
        <w:t>. 3.1–3.3 настоящего отчета эмитента, произошли следующие изменения.</w:t>
      </w:r>
    </w:p>
    <w:p w:rsidR="007B6473" w:rsidRPr="003C6E7F" w:rsidRDefault="007B6473" w:rsidP="007B6473">
      <w:pPr>
        <w:autoSpaceDE w:val="0"/>
        <w:autoSpaceDN w:val="0"/>
        <w:adjustRightInd w:val="0"/>
        <w:spacing w:after="0" w:line="240" w:lineRule="auto"/>
        <w:ind w:firstLine="539"/>
        <w:jc w:val="both"/>
        <w:rPr>
          <w:rFonts w:ascii="Times New Roman" w:hAnsi="Times New Roman" w:cs="Times New Roman"/>
          <w:b/>
          <w:i/>
        </w:rPr>
      </w:pPr>
      <w:r w:rsidRPr="003C6E7F">
        <w:rPr>
          <w:rFonts w:ascii="Times New Roman" w:hAnsi="Times New Roman" w:cs="Times New Roman"/>
          <w:b/>
          <w:i/>
        </w:rPr>
        <w:t xml:space="preserve"> 09.01.2023 в Единый государственный реестр юридических лиц (ЕГРЮЛ) внесена запись о завершении реорганизации юридических лиц путем присоединения Публичного акционерного общества «Российские сети», АО «ДВЭУК-ЕНЭС», ОАО «Томские магистральные сети» и</w:t>
      </w:r>
    </w:p>
    <w:p w:rsidR="007B6473" w:rsidRPr="003C6E7F" w:rsidRDefault="007B6473" w:rsidP="007B6473">
      <w:pPr>
        <w:autoSpaceDE w:val="0"/>
        <w:autoSpaceDN w:val="0"/>
        <w:adjustRightInd w:val="0"/>
        <w:spacing w:after="0" w:line="240" w:lineRule="auto"/>
        <w:ind w:firstLine="539"/>
        <w:jc w:val="both"/>
        <w:rPr>
          <w:rFonts w:ascii="Times New Roman" w:hAnsi="Times New Roman" w:cs="Times New Roman"/>
          <w:b/>
          <w:i/>
        </w:rPr>
      </w:pPr>
      <w:r w:rsidRPr="003C6E7F">
        <w:rPr>
          <w:rFonts w:ascii="Times New Roman" w:hAnsi="Times New Roman" w:cs="Times New Roman"/>
          <w:b/>
          <w:i/>
        </w:rPr>
        <w:t>АО «Кубанские магистральные сети» к Публичному акционерному обществу «Федеральная сетевая компания – Россети», в связи с чем ПАО «Россети», АО «ДВЭУК-ЕНЭС», ОАО «Томские магистральные сети» и АО «Кубанские магистральные сети» с 09.01.2023 прекратили свою деятельность в качестве юридических лиц. С 09.01.2023 размер доли голосов, приходящихся на голосующие акции, составляющие уставный капитал эмитента, которой имеет право распоряжаться Публичное акционерное общество «Федеральная сетевая компания - Россети», – 96,72 %. Также в связи с завершением 20.03.2023 срока размещения акций дополнительного выпуска (регистрационный номер 1-01-34747-E от 20.03.2020) в п. 3.3 дополнительно указаны сведения о доле участия субъекта Российской Федерации и муниципальных образований в уставном капитале эмитента на 23.03.2023 – дату раскрытия годовой консолидированной финансовой отчетности.</w:t>
      </w:r>
    </w:p>
    <w:p w:rsidR="003C2303" w:rsidRPr="003C6E7F" w:rsidRDefault="007B6473" w:rsidP="007B6473">
      <w:pPr>
        <w:autoSpaceDE w:val="0"/>
        <w:autoSpaceDN w:val="0"/>
        <w:adjustRightInd w:val="0"/>
        <w:spacing w:after="0" w:line="240" w:lineRule="auto"/>
        <w:ind w:firstLine="539"/>
        <w:jc w:val="both"/>
        <w:rPr>
          <w:rFonts w:ascii="Times New Roman" w:hAnsi="Times New Roman" w:cs="Times New Roman"/>
          <w:b/>
          <w:i/>
        </w:rPr>
      </w:pPr>
      <w:r w:rsidRPr="003C6E7F">
        <w:rPr>
          <w:rFonts w:ascii="Times New Roman" w:hAnsi="Times New Roman" w:cs="Times New Roman"/>
          <w:b/>
          <w:i/>
        </w:rPr>
        <w:t xml:space="preserve">В период между отчетной датой (датой окончания отчетного периода) и датой раскрытия годовой консолидированной финансовой отчетности за 2022 год (и годовой бухгалтерской (финансовой) отчетности за 2022 год) в составе информации, указанной в </w:t>
      </w:r>
      <w:proofErr w:type="spellStart"/>
      <w:r w:rsidRPr="003C6E7F">
        <w:rPr>
          <w:rFonts w:ascii="Times New Roman" w:hAnsi="Times New Roman" w:cs="Times New Roman"/>
          <w:b/>
          <w:i/>
        </w:rPr>
        <w:t>пп</w:t>
      </w:r>
      <w:proofErr w:type="spellEnd"/>
      <w:r w:rsidRPr="003C6E7F">
        <w:rPr>
          <w:rFonts w:ascii="Times New Roman" w:hAnsi="Times New Roman" w:cs="Times New Roman"/>
          <w:b/>
          <w:i/>
        </w:rPr>
        <w:t>. 3.1–3.3 настоящего отчета эмитента, иные изменения не происходили.</w:t>
      </w:r>
    </w:p>
    <w:p w:rsidR="00BD3235" w:rsidRPr="003C6E7F" w:rsidRDefault="00BD3235" w:rsidP="00FA5DD9">
      <w:pPr>
        <w:autoSpaceDE w:val="0"/>
        <w:autoSpaceDN w:val="0"/>
        <w:adjustRightInd w:val="0"/>
        <w:spacing w:after="0" w:line="240" w:lineRule="auto"/>
        <w:ind w:firstLine="539"/>
        <w:jc w:val="both"/>
        <w:rPr>
          <w:rFonts w:ascii="Times New Roman" w:hAnsi="Times New Roman" w:cs="Times New Roman"/>
        </w:rPr>
      </w:pPr>
    </w:p>
    <w:p w:rsidR="0046397F" w:rsidRPr="003C6E7F" w:rsidRDefault="0046397F" w:rsidP="00FA5DD9">
      <w:pPr>
        <w:autoSpaceDE w:val="0"/>
        <w:autoSpaceDN w:val="0"/>
        <w:adjustRightInd w:val="0"/>
        <w:spacing w:after="0" w:line="240" w:lineRule="auto"/>
        <w:ind w:firstLine="539"/>
        <w:jc w:val="both"/>
        <w:outlineLvl w:val="1"/>
        <w:rPr>
          <w:rFonts w:ascii="Times New Roman" w:hAnsi="Times New Roman" w:cs="Times New Roman"/>
        </w:rPr>
      </w:pPr>
      <w:bookmarkStart w:id="48" w:name="_Toc113446530"/>
      <w:r w:rsidRPr="003C6E7F">
        <w:rPr>
          <w:rFonts w:ascii="Times New Roman" w:hAnsi="Times New Roman" w:cs="Times New Roman"/>
        </w:rPr>
        <w:t>Раздел 4. Дополнительные сведения об эмитенте и о размещенных им ценных бумагах</w:t>
      </w:r>
      <w:bookmarkEnd w:id="48"/>
    </w:p>
    <w:p w:rsidR="0046397F" w:rsidRPr="003C6E7F" w:rsidRDefault="0046397F" w:rsidP="00FA5DD9">
      <w:pPr>
        <w:autoSpaceDE w:val="0"/>
        <w:autoSpaceDN w:val="0"/>
        <w:adjustRightInd w:val="0"/>
        <w:spacing w:after="0" w:line="240" w:lineRule="auto"/>
        <w:ind w:firstLine="539"/>
        <w:jc w:val="both"/>
        <w:rPr>
          <w:rFonts w:ascii="Times New Roman" w:hAnsi="Times New Roman" w:cs="Times New Roman"/>
        </w:rPr>
      </w:pPr>
    </w:p>
    <w:p w:rsidR="0046397F" w:rsidRPr="003C6E7F" w:rsidRDefault="0046397F" w:rsidP="00FA5DD9">
      <w:pPr>
        <w:autoSpaceDE w:val="0"/>
        <w:autoSpaceDN w:val="0"/>
        <w:adjustRightInd w:val="0"/>
        <w:spacing w:after="0" w:line="240" w:lineRule="auto"/>
        <w:ind w:firstLine="539"/>
        <w:jc w:val="both"/>
        <w:outlineLvl w:val="2"/>
        <w:rPr>
          <w:rFonts w:ascii="Times New Roman" w:hAnsi="Times New Roman" w:cs="Times New Roman"/>
        </w:rPr>
      </w:pPr>
      <w:bookmarkStart w:id="49" w:name="Par498"/>
      <w:bookmarkStart w:id="50" w:name="_Toc113446531"/>
      <w:bookmarkEnd w:id="49"/>
      <w:r w:rsidRPr="003C6E7F">
        <w:rPr>
          <w:rFonts w:ascii="Times New Roman" w:hAnsi="Times New Roman" w:cs="Times New Roman"/>
        </w:rPr>
        <w:t>4.1. Подконтрольные эмитенту организации, имеющие для него существенное значение</w:t>
      </w:r>
      <w:bookmarkEnd w:id="50"/>
    </w:p>
    <w:p w:rsidR="005038F5" w:rsidRPr="003C6E7F" w:rsidRDefault="005038F5" w:rsidP="005038F5">
      <w:pPr>
        <w:autoSpaceDE w:val="0"/>
        <w:autoSpaceDN w:val="0"/>
        <w:adjustRightInd w:val="0"/>
        <w:spacing w:after="0" w:line="240" w:lineRule="auto"/>
        <w:ind w:firstLine="539"/>
        <w:jc w:val="both"/>
        <w:rPr>
          <w:rFonts w:ascii="Times New Roman" w:hAnsi="Times New Roman" w:cs="Times New Roman"/>
          <w:b/>
          <w:i/>
        </w:rPr>
      </w:pPr>
      <w:r w:rsidRPr="003C6E7F">
        <w:rPr>
          <w:rFonts w:ascii="Times New Roman" w:hAnsi="Times New Roman" w:cs="Times New Roman"/>
          <w:b/>
          <w:i/>
        </w:rPr>
        <w:t>На дату окончания отчетного периода у эмитента отсутствуют подконтрольные ему организации, имеющие для него существенное значение.</w:t>
      </w:r>
    </w:p>
    <w:p w:rsidR="0046397F" w:rsidRPr="003C6E7F" w:rsidRDefault="0046397F" w:rsidP="00FA5DD9">
      <w:pPr>
        <w:autoSpaceDE w:val="0"/>
        <w:autoSpaceDN w:val="0"/>
        <w:adjustRightInd w:val="0"/>
        <w:spacing w:after="0" w:line="240" w:lineRule="auto"/>
        <w:ind w:firstLine="539"/>
        <w:jc w:val="both"/>
        <w:rPr>
          <w:rFonts w:ascii="Times New Roman" w:hAnsi="Times New Roman" w:cs="Times New Roman"/>
          <w:b/>
          <w:i/>
        </w:rPr>
      </w:pPr>
    </w:p>
    <w:p w:rsidR="0046397F" w:rsidRPr="003C6E7F" w:rsidRDefault="0046397F" w:rsidP="00FA5DD9">
      <w:pPr>
        <w:autoSpaceDE w:val="0"/>
        <w:autoSpaceDN w:val="0"/>
        <w:adjustRightInd w:val="0"/>
        <w:spacing w:after="0" w:line="240" w:lineRule="auto"/>
        <w:ind w:firstLine="539"/>
        <w:jc w:val="both"/>
        <w:outlineLvl w:val="2"/>
        <w:rPr>
          <w:rFonts w:ascii="Times New Roman" w:hAnsi="Times New Roman" w:cs="Times New Roman"/>
        </w:rPr>
      </w:pPr>
      <w:bookmarkStart w:id="51" w:name="_Toc113446532"/>
      <w:r w:rsidRPr="003C6E7F">
        <w:rPr>
          <w:rFonts w:ascii="Times New Roman" w:hAnsi="Times New Roman" w:cs="Times New Roman"/>
        </w:rPr>
        <w:t>4.2. Дополнительные сведения, раскрываемые эмитентами облигаций с целевым использованием денежных средств, полученных от их размещения</w:t>
      </w:r>
      <w:bookmarkEnd w:id="51"/>
    </w:p>
    <w:p w:rsidR="00301710" w:rsidRPr="003C6E7F" w:rsidRDefault="005038F5" w:rsidP="003405D9">
      <w:pPr>
        <w:autoSpaceDE w:val="0"/>
        <w:autoSpaceDN w:val="0"/>
        <w:adjustRightInd w:val="0"/>
        <w:spacing w:after="0" w:line="240" w:lineRule="auto"/>
        <w:ind w:firstLine="539"/>
        <w:jc w:val="both"/>
        <w:rPr>
          <w:rFonts w:ascii="Times New Roman" w:hAnsi="Times New Roman" w:cs="Times New Roman"/>
          <w:b/>
          <w:i/>
        </w:rPr>
      </w:pPr>
      <w:r w:rsidRPr="003C6E7F">
        <w:rPr>
          <w:rFonts w:ascii="Times New Roman" w:hAnsi="Times New Roman" w:cs="Times New Roman"/>
          <w:b/>
          <w:i/>
        </w:rPr>
        <w:lastRenderedPageBreak/>
        <w:t>ПАО «Россети Северный Кавказ» не является эмитентом облигаций с целевым использованием денежных средств, полученных от их размещения.</w:t>
      </w:r>
    </w:p>
    <w:p w:rsidR="005038F5" w:rsidRPr="003C6E7F" w:rsidRDefault="005038F5" w:rsidP="003405D9">
      <w:pPr>
        <w:autoSpaceDE w:val="0"/>
        <w:autoSpaceDN w:val="0"/>
        <w:adjustRightInd w:val="0"/>
        <w:spacing w:after="0" w:line="240" w:lineRule="auto"/>
        <w:ind w:firstLine="539"/>
        <w:jc w:val="both"/>
        <w:rPr>
          <w:rFonts w:ascii="Times New Roman" w:hAnsi="Times New Roman" w:cs="Times New Roman"/>
          <w:b/>
          <w:i/>
        </w:rPr>
      </w:pPr>
    </w:p>
    <w:p w:rsidR="0046397F" w:rsidRPr="003C6E7F" w:rsidRDefault="0046397F" w:rsidP="00FA5DD9">
      <w:pPr>
        <w:autoSpaceDE w:val="0"/>
        <w:autoSpaceDN w:val="0"/>
        <w:adjustRightInd w:val="0"/>
        <w:spacing w:after="0" w:line="240" w:lineRule="auto"/>
        <w:ind w:firstLine="539"/>
        <w:jc w:val="both"/>
        <w:outlineLvl w:val="2"/>
        <w:rPr>
          <w:rFonts w:ascii="Times New Roman" w:hAnsi="Times New Roman" w:cs="Times New Roman"/>
        </w:rPr>
      </w:pPr>
      <w:bookmarkStart w:id="52" w:name="_Toc113446533"/>
      <w:r w:rsidRPr="003C6E7F">
        <w:rPr>
          <w:rFonts w:ascii="Times New Roman" w:hAnsi="Times New Roman" w:cs="Times New Roman"/>
        </w:rPr>
        <w:t>4.3.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52"/>
    </w:p>
    <w:p w:rsidR="0046397F" w:rsidRPr="003C6E7F" w:rsidRDefault="005038F5" w:rsidP="00FA5DD9">
      <w:pPr>
        <w:autoSpaceDE w:val="0"/>
        <w:autoSpaceDN w:val="0"/>
        <w:adjustRightInd w:val="0"/>
        <w:spacing w:after="0" w:line="240" w:lineRule="auto"/>
        <w:ind w:firstLine="539"/>
        <w:jc w:val="both"/>
        <w:rPr>
          <w:rFonts w:ascii="Times New Roman" w:hAnsi="Times New Roman" w:cs="Times New Roman"/>
          <w:b/>
          <w:i/>
        </w:rPr>
      </w:pPr>
      <w:r w:rsidRPr="003C6E7F">
        <w:rPr>
          <w:rFonts w:ascii="Times New Roman" w:hAnsi="Times New Roman" w:cs="Times New Roman"/>
          <w:b/>
          <w:i/>
        </w:rPr>
        <w:t>Регистрации проспекта в отношении облигаций эмитента с обеспечением не осуществлялась, публичное размещение (размещение путем открытой подписки) облигаций с обеспечением эмитента не осуществлялось.</w:t>
      </w:r>
    </w:p>
    <w:p w:rsidR="0046397F" w:rsidRPr="003C6E7F" w:rsidRDefault="0046397F" w:rsidP="00FA5DD9">
      <w:pPr>
        <w:autoSpaceDE w:val="0"/>
        <w:autoSpaceDN w:val="0"/>
        <w:adjustRightInd w:val="0"/>
        <w:spacing w:after="0" w:line="240" w:lineRule="auto"/>
        <w:ind w:firstLine="539"/>
        <w:jc w:val="both"/>
        <w:rPr>
          <w:rFonts w:ascii="Times New Roman" w:hAnsi="Times New Roman" w:cs="Times New Roman"/>
        </w:rPr>
      </w:pPr>
    </w:p>
    <w:p w:rsidR="0046397F" w:rsidRPr="003C6E7F" w:rsidRDefault="0046397F" w:rsidP="00FA5DD9">
      <w:pPr>
        <w:autoSpaceDE w:val="0"/>
        <w:autoSpaceDN w:val="0"/>
        <w:adjustRightInd w:val="0"/>
        <w:spacing w:after="0" w:line="240" w:lineRule="auto"/>
        <w:ind w:firstLine="539"/>
        <w:jc w:val="both"/>
        <w:outlineLvl w:val="3"/>
        <w:rPr>
          <w:rFonts w:ascii="Times New Roman" w:hAnsi="Times New Roman" w:cs="Times New Roman"/>
        </w:rPr>
      </w:pPr>
      <w:r w:rsidRPr="003C6E7F">
        <w:rPr>
          <w:rFonts w:ascii="Times New Roman" w:hAnsi="Times New Roman" w:cs="Times New Roman"/>
        </w:rPr>
        <w:t>4.3.1. Дополнительные сведения об ипотечном покрытии по облигациям эмитента с ипотечным покрытием</w:t>
      </w:r>
    </w:p>
    <w:p w:rsidR="0046397F" w:rsidRPr="003C6E7F" w:rsidRDefault="0046397F" w:rsidP="00FA5DD9">
      <w:pPr>
        <w:autoSpaceDE w:val="0"/>
        <w:autoSpaceDN w:val="0"/>
        <w:adjustRightInd w:val="0"/>
        <w:spacing w:after="0" w:line="240" w:lineRule="auto"/>
        <w:ind w:firstLine="539"/>
        <w:jc w:val="both"/>
        <w:rPr>
          <w:rFonts w:ascii="Times New Roman" w:hAnsi="Times New Roman" w:cs="Times New Roman"/>
        </w:rPr>
      </w:pPr>
    </w:p>
    <w:p w:rsidR="0046397F" w:rsidRPr="003C6E7F" w:rsidRDefault="0046397F" w:rsidP="00FA5DD9">
      <w:pPr>
        <w:autoSpaceDE w:val="0"/>
        <w:autoSpaceDN w:val="0"/>
        <w:adjustRightInd w:val="0"/>
        <w:spacing w:after="0" w:line="240" w:lineRule="auto"/>
        <w:ind w:firstLine="539"/>
        <w:jc w:val="both"/>
        <w:outlineLvl w:val="4"/>
        <w:rPr>
          <w:rFonts w:ascii="Times New Roman" w:hAnsi="Times New Roman" w:cs="Times New Roman"/>
        </w:rPr>
      </w:pPr>
      <w:r w:rsidRPr="003C6E7F">
        <w:rPr>
          <w:rFonts w:ascii="Times New Roman" w:hAnsi="Times New Roman" w:cs="Times New Roman"/>
        </w:rPr>
        <w:t>4.3.1.1. Сведения о специализированном депозитарии (депозитариях), осуществляющем ведение реестра (реестров) ипотечного покрытия</w:t>
      </w:r>
    </w:p>
    <w:p w:rsidR="0046397F" w:rsidRPr="003C6E7F" w:rsidRDefault="005038F5" w:rsidP="00FA5DD9">
      <w:pPr>
        <w:autoSpaceDE w:val="0"/>
        <w:autoSpaceDN w:val="0"/>
        <w:adjustRightInd w:val="0"/>
        <w:spacing w:after="0" w:line="240" w:lineRule="auto"/>
        <w:ind w:firstLine="539"/>
        <w:jc w:val="both"/>
        <w:rPr>
          <w:rFonts w:ascii="Times New Roman" w:hAnsi="Times New Roman" w:cs="Times New Roman"/>
          <w:b/>
          <w:i/>
        </w:rPr>
      </w:pPr>
      <w:r w:rsidRPr="003C6E7F">
        <w:rPr>
          <w:rFonts w:ascii="Times New Roman" w:hAnsi="Times New Roman" w:cs="Times New Roman"/>
          <w:b/>
          <w:i/>
        </w:rPr>
        <w:t>Эмитент не размещал облигации с ипотечным покрытием, обязательства по которым еще не исполнены.</w:t>
      </w:r>
    </w:p>
    <w:p w:rsidR="0046397F" w:rsidRPr="003C6E7F" w:rsidRDefault="0046397F" w:rsidP="00FA5DD9">
      <w:pPr>
        <w:autoSpaceDE w:val="0"/>
        <w:autoSpaceDN w:val="0"/>
        <w:adjustRightInd w:val="0"/>
        <w:spacing w:after="0" w:line="240" w:lineRule="auto"/>
        <w:ind w:firstLine="539"/>
        <w:jc w:val="both"/>
        <w:rPr>
          <w:rFonts w:ascii="Times New Roman" w:hAnsi="Times New Roman" w:cs="Times New Roman"/>
        </w:rPr>
      </w:pPr>
    </w:p>
    <w:p w:rsidR="0046397F" w:rsidRPr="003C6E7F" w:rsidRDefault="0046397F" w:rsidP="00FA5DD9">
      <w:pPr>
        <w:autoSpaceDE w:val="0"/>
        <w:autoSpaceDN w:val="0"/>
        <w:adjustRightInd w:val="0"/>
        <w:spacing w:after="0" w:line="240" w:lineRule="auto"/>
        <w:ind w:firstLine="539"/>
        <w:jc w:val="both"/>
        <w:outlineLvl w:val="3"/>
        <w:rPr>
          <w:rFonts w:ascii="Times New Roman" w:hAnsi="Times New Roman" w:cs="Times New Roman"/>
        </w:rPr>
      </w:pPr>
      <w:r w:rsidRPr="003C6E7F">
        <w:rPr>
          <w:rFonts w:ascii="Times New Roman" w:hAnsi="Times New Roman" w:cs="Times New Roman"/>
        </w:rPr>
        <w:t>4.3.2.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46397F" w:rsidRPr="003C6E7F" w:rsidRDefault="005038F5" w:rsidP="00FA5DD9">
      <w:pPr>
        <w:autoSpaceDE w:val="0"/>
        <w:autoSpaceDN w:val="0"/>
        <w:adjustRightInd w:val="0"/>
        <w:spacing w:after="0" w:line="240" w:lineRule="auto"/>
        <w:ind w:firstLine="539"/>
        <w:jc w:val="both"/>
        <w:rPr>
          <w:rFonts w:ascii="Times New Roman" w:hAnsi="Times New Roman" w:cs="Times New Roman"/>
        </w:rPr>
      </w:pPr>
      <w:r w:rsidRPr="003C6E7F">
        <w:rPr>
          <w:rFonts w:ascii="Times New Roman" w:hAnsi="Times New Roman" w:cs="Times New Roman"/>
          <w:b/>
          <w:i/>
        </w:rPr>
        <w:t>Эмитент не размещал облигации с залоговым обеспечением денежными требованиями, обязательства по которым еще не исполнены</w:t>
      </w:r>
      <w:r w:rsidR="00086EB7" w:rsidRPr="003C6E7F">
        <w:rPr>
          <w:rFonts w:ascii="Times New Roman" w:hAnsi="Times New Roman" w:cs="Times New Roman"/>
          <w:b/>
          <w:i/>
        </w:rPr>
        <w:t>.</w:t>
      </w:r>
    </w:p>
    <w:p w:rsidR="0046397F" w:rsidRPr="003C6E7F" w:rsidRDefault="0046397F" w:rsidP="00FA5DD9">
      <w:pPr>
        <w:autoSpaceDE w:val="0"/>
        <w:autoSpaceDN w:val="0"/>
        <w:adjustRightInd w:val="0"/>
        <w:spacing w:after="0" w:line="240" w:lineRule="auto"/>
        <w:ind w:firstLine="539"/>
        <w:jc w:val="both"/>
        <w:rPr>
          <w:rFonts w:ascii="Times New Roman" w:hAnsi="Times New Roman" w:cs="Times New Roman"/>
        </w:rPr>
      </w:pPr>
    </w:p>
    <w:p w:rsidR="0046397F" w:rsidRPr="003C6E7F" w:rsidRDefault="0046397F" w:rsidP="00FA5DD9">
      <w:pPr>
        <w:autoSpaceDE w:val="0"/>
        <w:autoSpaceDN w:val="0"/>
        <w:adjustRightInd w:val="0"/>
        <w:spacing w:after="0" w:line="240" w:lineRule="auto"/>
        <w:ind w:firstLine="539"/>
        <w:jc w:val="both"/>
        <w:outlineLvl w:val="2"/>
        <w:rPr>
          <w:rFonts w:ascii="Times New Roman" w:hAnsi="Times New Roman" w:cs="Times New Roman"/>
        </w:rPr>
      </w:pPr>
      <w:bookmarkStart w:id="53" w:name="Par1002"/>
      <w:bookmarkStart w:id="54" w:name="_Toc113446534"/>
      <w:bookmarkEnd w:id="53"/>
      <w:r w:rsidRPr="003C6E7F">
        <w:rPr>
          <w:rFonts w:ascii="Times New Roman" w:hAnsi="Times New Roman" w:cs="Times New Roman"/>
        </w:rPr>
        <w:t>4.4. Сведения об объявленных и выплаченных дивидендах по акциям эмитента</w:t>
      </w:r>
      <w:bookmarkEnd w:id="54"/>
    </w:p>
    <w:p w:rsidR="0046397F" w:rsidRPr="003C6E7F" w:rsidRDefault="005038F5" w:rsidP="00FA5DD9">
      <w:pPr>
        <w:autoSpaceDE w:val="0"/>
        <w:autoSpaceDN w:val="0"/>
        <w:adjustRightInd w:val="0"/>
        <w:spacing w:after="0" w:line="240" w:lineRule="auto"/>
        <w:ind w:firstLine="539"/>
        <w:jc w:val="both"/>
        <w:rPr>
          <w:rFonts w:ascii="Times New Roman" w:hAnsi="Times New Roman" w:cs="Times New Roman"/>
          <w:b/>
          <w:i/>
        </w:rPr>
      </w:pPr>
      <w:r w:rsidRPr="003C6E7F">
        <w:rPr>
          <w:rFonts w:ascii="Times New Roman" w:hAnsi="Times New Roman" w:cs="Times New Roman"/>
          <w:b/>
          <w:i/>
        </w:rPr>
        <w:t>В течение трех последних завершенных отчетных лет решения о выплате (объявлении) дивидендов по акциям эмитента не принимались</w:t>
      </w:r>
      <w:r w:rsidR="00086EB7" w:rsidRPr="003C6E7F">
        <w:rPr>
          <w:rFonts w:ascii="Times New Roman" w:hAnsi="Times New Roman" w:cs="Times New Roman"/>
          <w:b/>
          <w:i/>
        </w:rPr>
        <w:t>.</w:t>
      </w:r>
    </w:p>
    <w:p w:rsidR="0046397F" w:rsidRPr="003C6E7F" w:rsidRDefault="0046397F" w:rsidP="00FA5DD9">
      <w:pPr>
        <w:autoSpaceDE w:val="0"/>
        <w:autoSpaceDN w:val="0"/>
        <w:adjustRightInd w:val="0"/>
        <w:spacing w:after="0" w:line="240" w:lineRule="auto"/>
        <w:ind w:firstLine="539"/>
        <w:jc w:val="both"/>
        <w:rPr>
          <w:rFonts w:ascii="Times New Roman" w:hAnsi="Times New Roman" w:cs="Times New Roman"/>
        </w:rPr>
      </w:pPr>
    </w:p>
    <w:p w:rsidR="0046397F" w:rsidRPr="003C6E7F" w:rsidRDefault="0046397F" w:rsidP="00FA5DD9">
      <w:pPr>
        <w:autoSpaceDE w:val="0"/>
        <w:autoSpaceDN w:val="0"/>
        <w:adjustRightInd w:val="0"/>
        <w:spacing w:after="0" w:line="240" w:lineRule="auto"/>
        <w:ind w:firstLine="539"/>
        <w:jc w:val="both"/>
        <w:outlineLvl w:val="2"/>
        <w:rPr>
          <w:rFonts w:ascii="Times New Roman" w:hAnsi="Times New Roman" w:cs="Times New Roman"/>
        </w:rPr>
      </w:pPr>
      <w:bookmarkStart w:id="55" w:name="_Toc113446535"/>
      <w:r w:rsidRPr="003C6E7F">
        <w:rPr>
          <w:rFonts w:ascii="Times New Roman" w:hAnsi="Times New Roman" w:cs="Times New Roman"/>
        </w:rPr>
        <w:t>4.5. Сведения об организациях, осуществляющих учет прав на эмиссионные ценные бумаги эмитента</w:t>
      </w:r>
      <w:bookmarkEnd w:id="55"/>
    </w:p>
    <w:p w:rsidR="0046397F" w:rsidRPr="003C6E7F" w:rsidRDefault="0046397F" w:rsidP="00FA5DD9">
      <w:pPr>
        <w:autoSpaceDE w:val="0"/>
        <w:autoSpaceDN w:val="0"/>
        <w:adjustRightInd w:val="0"/>
        <w:spacing w:after="0" w:line="240" w:lineRule="auto"/>
        <w:ind w:firstLine="539"/>
        <w:jc w:val="both"/>
        <w:rPr>
          <w:rFonts w:ascii="Times New Roman" w:hAnsi="Times New Roman" w:cs="Times New Roman"/>
        </w:rPr>
      </w:pPr>
    </w:p>
    <w:p w:rsidR="0046397F" w:rsidRPr="003C6E7F" w:rsidRDefault="0046397F" w:rsidP="00FA5DD9">
      <w:pPr>
        <w:autoSpaceDE w:val="0"/>
        <w:autoSpaceDN w:val="0"/>
        <w:adjustRightInd w:val="0"/>
        <w:spacing w:after="0" w:line="240" w:lineRule="auto"/>
        <w:ind w:firstLine="539"/>
        <w:jc w:val="both"/>
        <w:outlineLvl w:val="3"/>
        <w:rPr>
          <w:rFonts w:ascii="Times New Roman" w:hAnsi="Times New Roman" w:cs="Times New Roman"/>
        </w:rPr>
      </w:pPr>
      <w:r w:rsidRPr="003C6E7F">
        <w:rPr>
          <w:rFonts w:ascii="Times New Roman" w:hAnsi="Times New Roman" w:cs="Times New Roman"/>
        </w:rPr>
        <w:t>4.5.1 Сведения о регистраторе, осуществляющем ведение реестра владельцев ценных бумаг эмитента</w:t>
      </w:r>
    </w:p>
    <w:p w:rsidR="005038F5" w:rsidRPr="003C6E7F" w:rsidRDefault="005038F5" w:rsidP="005038F5">
      <w:pPr>
        <w:autoSpaceDE w:val="0"/>
        <w:autoSpaceDN w:val="0"/>
        <w:adjustRightInd w:val="0"/>
        <w:spacing w:after="0" w:line="240" w:lineRule="auto"/>
        <w:ind w:firstLine="539"/>
        <w:jc w:val="both"/>
        <w:rPr>
          <w:rFonts w:ascii="Times New Roman" w:hAnsi="Times New Roman" w:cs="Times New Roman"/>
          <w:b/>
          <w:i/>
        </w:rPr>
      </w:pPr>
      <w:r w:rsidRPr="003C6E7F">
        <w:rPr>
          <w:rFonts w:ascii="Times New Roman" w:hAnsi="Times New Roman" w:cs="Times New Roman"/>
          <w:b/>
          <w:i/>
        </w:rPr>
        <w:t>Ссылка на соответствующую информацию, опубликованную эмитентом на странице в сети Интернет:</w:t>
      </w:r>
    </w:p>
    <w:p w:rsidR="005038F5" w:rsidRPr="003C6E7F" w:rsidRDefault="00D75975" w:rsidP="005038F5">
      <w:pPr>
        <w:autoSpaceDE w:val="0"/>
        <w:autoSpaceDN w:val="0"/>
        <w:adjustRightInd w:val="0"/>
        <w:spacing w:after="0" w:line="240" w:lineRule="auto"/>
        <w:ind w:firstLine="539"/>
        <w:jc w:val="both"/>
        <w:rPr>
          <w:rFonts w:ascii="Times New Roman" w:hAnsi="Times New Roman" w:cs="Times New Roman"/>
          <w:b/>
          <w:i/>
        </w:rPr>
      </w:pPr>
      <w:hyperlink r:id="rId25" w:history="1">
        <w:r w:rsidR="005038F5" w:rsidRPr="003C6E7F">
          <w:rPr>
            <w:rStyle w:val="a5"/>
            <w:rFonts w:ascii="Times New Roman" w:hAnsi="Times New Roman" w:cs="Times New Roman"/>
            <w:b/>
            <w:i/>
          </w:rPr>
          <w:t>https://disclosure.skrin.ru/disclosure/2632082033/?DTI=4</w:t>
        </w:r>
      </w:hyperlink>
      <w:r w:rsidR="005038F5" w:rsidRPr="003C6E7F">
        <w:rPr>
          <w:rFonts w:ascii="Times New Roman" w:hAnsi="Times New Roman" w:cs="Times New Roman"/>
          <w:b/>
          <w:i/>
        </w:rPr>
        <w:t>,</w:t>
      </w:r>
    </w:p>
    <w:p w:rsidR="005038F5" w:rsidRPr="003C6E7F" w:rsidRDefault="00D75975" w:rsidP="005038F5">
      <w:pPr>
        <w:autoSpaceDE w:val="0"/>
        <w:autoSpaceDN w:val="0"/>
        <w:adjustRightInd w:val="0"/>
        <w:spacing w:after="0" w:line="240" w:lineRule="auto"/>
        <w:ind w:firstLine="539"/>
        <w:jc w:val="both"/>
        <w:rPr>
          <w:rStyle w:val="a5"/>
          <w:rFonts w:ascii="Times New Roman" w:hAnsi="Times New Roman" w:cs="Times New Roman"/>
          <w:b/>
          <w:i/>
        </w:rPr>
      </w:pPr>
      <w:hyperlink r:id="rId26" w:history="1">
        <w:r w:rsidR="005038F5" w:rsidRPr="003C6E7F">
          <w:rPr>
            <w:rStyle w:val="a5"/>
            <w:rFonts w:ascii="Times New Roman" w:hAnsi="Times New Roman" w:cs="Times New Roman"/>
            <w:b/>
            <w:i/>
          </w:rPr>
          <w:t>https://www.rossetisk.ru/shareholders_and_investors/registrator/</w:t>
        </w:r>
      </w:hyperlink>
      <w:r w:rsidR="005038F5" w:rsidRPr="003C6E7F">
        <w:rPr>
          <w:rStyle w:val="a5"/>
          <w:rFonts w:ascii="Times New Roman" w:hAnsi="Times New Roman" w:cs="Times New Roman"/>
          <w:b/>
          <w:i/>
        </w:rPr>
        <w:t>,</w:t>
      </w:r>
    </w:p>
    <w:p w:rsidR="0046397F" w:rsidRPr="003C6E7F" w:rsidRDefault="00D75975" w:rsidP="005038F5">
      <w:pPr>
        <w:autoSpaceDE w:val="0"/>
        <w:autoSpaceDN w:val="0"/>
        <w:adjustRightInd w:val="0"/>
        <w:spacing w:after="0" w:line="240" w:lineRule="auto"/>
        <w:ind w:firstLine="539"/>
        <w:jc w:val="both"/>
        <w:rPr>
          <w:rFonts w:ascii="Times New Roman" w:hAnsi="Times New Roman" w:cs="Times New Roman"/>
          <w:b/>
          <w:i/>
          <w:color w:val="0000FF"/>
          <w:u w:val="single"/>
        </w:rPr>
      </w:pPr>
      <w:hyperlink r:id="rId27" w:history="1">
        <w:r w:rsidR="005038F5" w:rsidRPr="003C6E7F">
          <w:rPr>
            <w:rStyle w:val="a5"/>
            <w:rFonts w:ascii="Times New Roman" w:hAnsi="Times New Roman" w:cs="Times New Roman"/>
            <w:b/>
            <w:i/>
          </w:rPr>
          <w:t>https://www.rossetisk.ru/shareholders_and_investors/registrator/</w:t>
        </w:r>
      </w:hyperlink>
      <w:r w:rsidR="00086EB7" w:rsidRPr="003C6E7F">
        <w:rPr>
          <w:rFonts w:ascii="Times New Roman" w:hAnsi="Times New Roman" w:cs="Times New Roman"/>
          <w:b/>
          <w:i/>
        </w:rPr>
        <w:t>.</w:t>
      </w:r>
    </w:p>
    <w:p w:rsidR="0046397F" w:rsidRPr="003C6E7F" w:rsidRDefault="0046397F" w:rsidP="00FA5DD9">
      <w:pPr>
        <w:autoSpaceDE w:val="0"/>
        <w:autoSpaceDN w:val="0"/>
        <w:adjustRightInd w:val="0"/>
        <w:spacing w:after="0" w:line="240" w:lineRule="auto"/>
        <w:ind w:firstLine="539"/>
        <w:jc w:val="both"/>
        <w:rPr>
          <w:rFonts w:ascii="Times New Roman" w:hAnsi="Times New Roman" w:cs="Times New Roman"/>
        </w:rPr>
      </w:pPr>
    </w:p>
    <w:p w:rsidR="0046397F" w:rsidRPr="003C6E7F" w:rsidRDefault="0046397F" w:rsidP="00FA5DD9">
      <w:pPr>
        <w:autoSpaceDE w:val="0"/>
        <w:autoSpaceDN w:val="0"/>
        <w:adjustRightInd w:val="0"/>
        <w:spacing w:after="0" w:line="240" w:lineRule="auto"/>
        <w:ind w:firstLine="539"/>
        <w:jc w:val="both"/>
        <w:outlineLvl w:val="3"/>
        <w:rPr>
          <w:rFonts w:ascii="Times New Roman" w:hAnsi="Times New Roman" w:cs="Times New Roman"/>
        </w:rPr>
      </w:pPr>
      <w:r w:rsidRPr="003C6E7F">
        <w:rPr>
          <w:rFonts w:ascii="Times New Roman" w:hAnsi="Times New Roman" w:cs="Times New Roman"/>
        </w:rPr>
        <w:t>4.5.2. Сведения о депозитарии, осуществляющем централизованный учет прав на ценные бумаги эмитента</w:t>
      </w:r>
    </w:p>
    <w:p w:rsidR="0046397F" w:rsidRPr="003C6E7F" w:rsidRDefault="005038F5" w:rsidP="00FA5DD9">
      <w:pPr>
        <w:autoSpaceDE w:val="0"/>
        <w:autoSpaceDN w:val="0"/>
        <w:adjustRightInd w:val="0"/>
        <w:spacing w:after="0" w:line="240" w:lineRule="auto"/>
        <w:ind w:firstLine="539"/>
        <w:jc w:val="both"/>
        <w:rPr>
          <w:rFonts w:ascii="Times New Roman" w:hAnsi="Times New Roman" w:cs="Times New Roman"/>
          <w:b/>
          <w:i/>
        </w:rPr>
      </w:pPr>
      <w:r w:rsidRPr="003C6E7F">
        <w:rPr>
          <w:rFonts w:ascii="Times New Roman" w:hAnsi="Times New Roman" w:cs="Times New Roman"/>
          <w:b/>
          <w:i/>
        </w:rPr>
        <w:t>В обращении не находятся ценные бумаги эмитента с централизованным учетом прав</w:t>
      </w:r>
      <w:r w:rsidR="00086EB7" w:rsidRPr="003C6E7F">
        <w:rPr>
          <w:rFonts w:ascii="Times New Roman" w:hAnsi="Times New Roman" w:cs="Times New Roman"/>
          <w:b/>
          <w:i/>
        </w:rPr>
        <w:t>.</w:t>
      </w:r>
    </w:p>
    <w:p w:rsidR="0046397F" w:rsidRPr="003C6E7F" w:rsidRDefault="0046397F" w:rsidP="00FA5DD9">
      <w:pPr>
        <w:autoSpaceDE w:val="0"/>
        <w:autoSpaceDN w:val="0"/>
        <w:adjustRightInd w:val="0"/>
        <w:spacing w:after="0" w:line="240" w:lineRule="auto"/>
        <w:ind w:firstLine="539"/>
        <w:jc w:val="both"/>
        <w:rPr>
          <w:rFonts w:ascii="Times New Roman" w:hAnsi="Times New Roman" w:cs="Times New Roman"/>
        </w:rPr>
      </w:pPr>
    </w:p>
    <w:p w:rsidR="0046397F" w:rsidRPr="003C6E7F" w:rsidRDefault="0046397F" w:rsidP="00FA5DD9">
      <w:pPr>
        <w:autoSpaceDE w:val="0"/>
        <w:autoSpaceDN w:val="0"/>
        <w:adjustRightInd w:val="0"/>
        <w:spacing w:after="0" w:line="240" w:lineRule="auto"/>
        <w:ind w:firstLine="539"/>
        <w:jc w:val="both"/>
        <w:outlineLvl w:val="2"/>
        <w:rPr>
          <w:rFonts w:ascii="Times New Roman" w:hAnsi="Times New Roman" w:cs="Times New Roman"/>
        </w:rPr>
      </w:pPr>
      <w:bookmarkStart w:id="56" w:name="Par1112"/>
      <w:bookmarkStart w:id="57" w:name="_Toc113446536"/>
      <w:bookmarkEnd w:id="56"/>
      <w:r w:rsidRPr="003C6E7F">
        <w:rPr>
          <w:rFonts w:ascii="Times New Roman" w:hAnsi="Times New Roman" w:cs="Times New Roman"/>
        </w:rPr>
        <w:t>4.6. Информация об аудиторе эмитента</w:t>
      </w:r>
      <w:bookmarkEnd w:id="57"/>
    </w:p>
    <w:p w:rsidR="0075473D" w:rsidRPr="003C6E7F" w:rsidRDefault="0075473D" w:rsidP="0075473D">
      <w:pPr>
        <w:spacing w:after="0" w:line="240" w:lineRule="auto"/>
        <w:jc w:val="both"/>
        <w:rPr>
          <w:rFonts w:ascii="Times New Roman" w:eastAsiaTheme="minorEastAsia" w:hAnsi="Times New Roman" w:cs="Times New Roman"/>
          <w:bCs/>
          <w:lang w:eastAsia="ru-RU"/>
        </w:rPr>
      </w:pPr>
    </w:p>
    <w:tbl>
      <w:tblPr>
        <w:tblW w:w="96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390"/>
      </w:tblGrid>
      <w:tr w:rsidR="0075473D" w:rsidRPr="003C6E7F" w:rsidTr="0075473D">
        <w:tc>
          <w:tcPr>
            <w:tcW w:w="5245" w:type="dxa"/>
          </w:tcPr>
          <w:p w:rsidR="0075473D" w:rsidRPr="003C6E7F" w:rsidRDefault="0075473D" w:rsidP="00AA4F07">
            <w:pPr>
              <w:spacing w:after="0" w:line="240" w:lineRule="auto"/>
              <w:rPr>
                <w:rFonts w:ascii="Times New Roman" w:hAnsi="Times New Roman" w:cs="Times New Roman"/>
              </w:rPr>
            </w:pPr>
            <w:r w:rsidRPr="003C6E7F">
              <w:rPr>
                <w:rFonts w:ascii="Times New Roman" w:hAnsi="Times New Roman" w:cs="Times New Roman"/>
              </w:rPr>
              <w:t>полное и сокращенное фирменные наименования</w:t>
            </w:r>
          </w:p>
          <w:p w:rsidR="0075473D" w:rsidRPr="003C6E7F" w:rsidRDefault="0075473D" w:rsidP="00AA4F07">
            <w:pPr>
              <w:spacing w:after="0" w:line="240" w:lineRule="auto"/>
              <w:rPr>
                <w:rFonts w:ascii="Times New Roman" w:hAnsi="Times New Roman" w:cs="Times New Roman"/>
              </w:rPr>
            </w:pPr>
          </w:p>
        </w:tc>
        <w:tc>
          <w:tcPr>
            <w:tcW w:w="4390" w:type="dxa"/>
          </w:tcPr>
          <w:p w:rsidR="00AA4F07" w:rsidRPr="003C6E7F" w:rsidRDefault="00AA4F07" w:rsidP="00AA4F07">
            <w:pPr>
              <w:spacing w:after="0" w:line="240" w:lineRule="auto"/>
              <w:jc w:val="both"/>
              <w:rPr>
                <w:rFonts w:ascii="Times New Roman" w:hAnsi="Times New Roman" w:cs="Times New Roman"/>
                <w:b/>
                <w:i/>
              </w:rPr>
            </w:pPr>
            <w:r w:rsidRPr="003C6E7F">
              <w:rPr>
                <w:rFonts w:ascii="Times New Roman" w:hAnsi="Times New Roman" w:cs="Times New Roman"/>
                <w:b/>
                <w:i/>
              </w:rPr>
              <w:t>Общество с ограниченной ответственностью «ЦАТР – аудиторские услуги» (до 12.04.2022 Общество с ограниченной ответственностью «Эрнст энд Янг»)</w:t>
            </w:r>
          </w:p>
          <w:p w:rsidR="0075473D" w:rsidRPr="003C6E7F" w:rsidRDefault="00AA4F07" w:rsidP="00AA4F07">
            <w:pPr>
              <w:spacing w:after="0" w:line="240" w:lineRule="auto"/>
              <w:jc w:val="both"/>
              <w:rPr>
                <w:rFonts w:ascii="Times New Roman" w:hAnsi="Times New Roman" w:cs="Times New Roman"/>
                <w:b/>
                <w:i/>
              </w:rPr>
            </w:pPr>
            <w:r w:rsidRPr="003C6E7F">
              <w:rPr>
                <w:rFonts w:ascii="Times New Roman" w:hAnsi="Times New Roman" w:cs="Times New Roman"/>
                <w:b/>
                <w:i/>
              </w:rPr>
              <w:t>ООО «ЦАТР – аудиторские услуги» (до 12.04.2022 – ООО «Эрнст энд Янг»)</w:t>
            </w:r>
          </w:p>
        </w:tc>
      </w:tr>
      <w:tr w:rsidR="00AA4F07" w:rsidRPr="003C6E7F" w:rsidTr="0075473D">
        <w:tc>
          <w:tcPr>
            <w:tcW w:w="5245" w:type="dxa"/>
          </w:tcPr>
          <w:p w:rsidR="00AA4F07" w:rsidRPr="003C6E7F" w:rsidRDefault="00AA4F07" w:rsidP="00AA4F07">
            <w:pPr>
              <w:spacing w:after="0" w:line="240" w:lineRule="auto"/>
              <w:rPr>
                <w:rFonts w:ascii="Times New Roman" w:hAnsi="Times New Roman" w:cs="Times New Roman"/>
              </w:rPr>
            </w:pPr>
            <w:r w:rsidRPr="003C6E7F">
              <w:rPr>
                <w:rFonts w:ascii="Times New Roman" w:hAnsi="Times New Roman" w:cs="Times New Roman"/>
              </w:rPr>
              <w:t>идентификационный номер налогоплательщика (ИНН)</w:t>
            </w:r>
          </w:p>
        </w:tc>
        <w:tc>
          <w:tcPr>
            <w:tcW w:w="4390" w:type="dxa"/>
          </w:tcPr>
          <w:p w:rsidR="00AA4F07" w:rsidRPr="003C6E7F" w:rsidRDefault="00AA4F07" w:rsidP="00AA4F07">
            <w:pPr>
              <w:spacing w:after="0" w:line="240" w:lineRule="auto"/>
              <w:jc w:val="both"/>
              <w:rPr>
                <w:rFonts w:ascii="Times New Roman" w:hAnsi="Times New Roman" w:cs="Times New Roman"/>
                <w:b/>
                <w:i/>
              </w:rPr>
            </w:pPr>
            <w:r w:rsidRPr="003C6E7F">
              <w:rPr>
                <w:rFonts w:ascii="Times New Roman" w:hAnsi="Times New Roman" w:cs="Times New Roman"/>
                <w:b/>
                <w:i/>
              </w:rPr>
              <w:t>7709383532</w:t>
            </w:r>
          </w:p>
        </w:tc>
      </w:tr>
      <w:tr w:rsidR="00AA4F07" w:rsidRPr="003C6E7F" w:rsidTr="0075473D">
        <w:tc>
          <w:tcPr>
            <w:tcW w:w="5245" w:type="dxa"/>
          </w:tcPr>
          <w:p w:rsidR="00AA4F07" w:rsidRPr="003C6E7F" w:rsidRDefault="00AA4F07" w:rsidP="00AA4F07">
            <w:pPr>
              <w:spacing w:after="0" w:line="240" w:lineRule="auto"/>
              <w:rPr>
                <w:rFonts w:ascii="Times New Roman" w:hAnsi="Times New Roman" w:cs="Times New Roman"/>
              </w:rPr>
            </w:pPr>
            <w:r w:rsidRPr="003C6E7F">
              <w:rPr>
                <w:rFonts w:ascii="Times New Roman" w:hAnsi="Times New Roman" w:cs="Times New Roman"/>
              </w:rPr>
              <w:t>основной государственный регистрационный номер (ОГРН)</w:t>
            </w:r>
          </w:p>
        </w:tc>
        <w:tc>
          <w:tcPr>
            <w:tcW w:w="4390" w:type="dxa"/>
          </w:tcPr>
          <w:p w:rsidR="00AA4F07" w:rsidRPr="003C6E7F" w:rsidRDefault="00AA4F07" w:rsidP="00AA4F07">
            <w:pPr>
              <w:spacing w:after="0" w:line="240" w:lineRule="auto"/>
              <w:jc w:val="both"/>
              <w:rPr>
                <w:rFonts w:ascii="Times New Roman" w:hAnsi="Times New Roman" w:cs="Times New Roman"/>
                <w:b/>
                <w:i/>
              </w:rPr>
            </w:pPr>
            <w:r w:rsidRPr="003C6E7F">
              <w:rPr>
                <w:rFonts w:ascii="Times New Roman" w:hAnsi="Times New Roman" w:cs="Times New Roman"/>
                <w:b/>
                <w:i/>
              </w:rPr>
              <w:t>1027739707203</w:t>
            </w:r>
          </w:p>
        </w:tc>
      </w:tr>
      <w:tr w:rsidR="00AA4F07" w:rsidRPr="003C6E7F" w:rsidTr="0075473D">
        <w:tc>
          <w:tcPr>
            <w:tcW w:w="5245" w:type="dxa"/>
          </w:tcPr>
          <w:p w:rsidR="00AA4F07" w:rsidRPr="003C6E7F" w:rsidRDefault="00AA4F07" w:rsidP="00AA4F07">
            <w:pPr>
              <w:spacing w:after="0" w:line="240" w:lineRule="auto"/>
              <w:rPr>
                <w:rFonts w:ascii="Times New Roman" w:hAnsi="Times New Roman" w:cs="Times New Roman"/>
              </w:rPr>
            </w:pPr>
            <w:r w:rsidRPr="003C6E7F">
              <w:rPr>
                <w:rFonts w:ascii="Times New Roman" w:hAnsi="Times New Roman" w:cs="Times New Roman"/>
              </w:rPr>
              <w:lastRenderedPageBreak/>
              <w:t>место нахождения аудитора</w:t>
            </w:r>
          </w:p>
        </w:tc>
        <w:tc>
          <w:tcPr>
            <w:tcW w:w="4390" w:type="dxa"/>
          </w:tcPr>
          <w:p w:rsidR="00AA4F07" w:rsidRPr="003C6E7F" w:rsidRDefault="00AA4F07" w:rsidP="00AA4F07">
            <w:pPr>
              <w:spacing w:after="0" w:line="240" w:lineRule="auto"/>
              <w:jc w:val="both"/>
              <w:rPr>
                <w:rFonts w:ascii="Times New Roman" w:hAnsi="Times New Roman" w:cs="Times New Roman"/>
                <w:b/>
                <w:i/>
              </w:rPr>
            </w:pPr>
            <w:r w:rsidRPr="003C6E7F">
              <w:rPr>
                <w:rFonts w:ascii="Times New Roman" w:hAnsi="Times New Roman" w:cs="Times New Roman"/>
                <w:b/>
                <w:i/>
              </w:rPr>
              <w:t>115035, г. Москва, Садовническая набережная, д. 77, стр. 1</w:t>
            </w:r>
          </w:p>
        </w:tc>
      </w:tr>
      <w:tr w:rsidR="00AA4F07" w:rsidRPr="003C6E7F" w:rsidTr="00D62685">
        <w:trPr>
          <w:trHeight w:val="2542"/>
        </w:trPr>
        <w:tc>
          <w:tcPr>
            <w:tcW w:w="5245" w:type="dxa"/>
          </w:tcPr>
          <w:p w:rsidR="00AA4F07" w:rsidRPr="003C6E7F" w:rsidRDefault="00AA4F07" w:rsidP="00AA4F07">
            <w:pPr>
              <w:spacing w:after="0" w:line="240" w:lineRule="auto"/>
              <w:rPr>
                <w:rFonts w:ascii="Times New Roman" w:hAnsi="Times New Roman" w:cs="Times New Roman"/>
              </w:rPr>
            </w:pPr>
            <w:r w:rsidRPr="003C6E7F">
              <w:rPr>
                <w:rFonts w:ascii="Times New Roman" w:hAnsi="Times New Roman" w:cs="Times New Roman"/>
              </w:rPr>
              <w:t>отчетный год (годы) и (или) иной отчетный период (периоды) из числа последних трех завершенных отчетных лет и текущего года, за который (за которые) аудитором проводилась (будет проводиться) проверка отчетности эмитента</w:t>
            </w:r>
          </w:p>
          <w:p w:rsidR="00AA4F07" w:rsidRPr="003C6E7F" w:rsidRDefault="00AA4F07" w:rsidP="00AA4F07">
            <w:pPr>
              <w:spacing w:after="0" w:line="240" w:lineRule="auto"/>
              <w:rPr>
                <w:rFonts w:ascii="Times New Roman" w:hAnsi="Times New Roman" w:cs="Times New Roman"/>
              </w:rPr>
            </w:pPr>
          </w:p>
        </w:tc>
        <w:tc>
          <w:tcPr>
            <w:tcW w:w="4390" w:type="dxa"/>
          </w:tcPr>
          <w:p w:rsidR="00AA4F07" w:rsidRPr="003C6E7F" w:rsidRDefault="00AA4F07" w:rsidP="00AA4F07">
            <w:pPr>
              <w:spacing w:after="0" w:line="240" w:lineRule="auto"/>
              <w:jc w:val="both"/>
              <w:rPr>
                <w:rFonts w:ascii="Times New Roman" w:hAnsi="Times New Roman" w:cs="Times New Roman"/>
                <w:b/>
                <w:i/>
              </w:rPr>
            </w:pPr>
            <w:bookmarkStart w:id="58" w:name="_Toc94523480"/>
            <w:r w:rsidRPr="003C6E7F">
              <w:rPr>
                <w:rFonts w:ascii="Times New Roman" w:hAnsi="Times New Roman" w:cs="Times New Roman"/>
                <w:b/>
                <w:i/>
              </w:rPr>
              <w:t>1. За 2019 год:</w:t>
            </w:r>
            <w:bookmarkEnd w:id="58"/>
          </w:p>
          <w:p w:rsidR="00AA4F07" w:rsidRPr="003C6E7F" w:rsidRDefault="00AA4F07" w:rsidP="00AA4F07">
            <w:pPr>
              <w:spacing w:after="0" w:line="240" w:lineRule="auto"/>
              <w:jc w:val="both"/>
              <w:rPr>
                <w:rFonts w:ascii="Times New Roman" w:hAnsi="Times New Roman" w:cs="Times New Roman"/>
                <w:b/>
                <w:i/>
              </w:rPr>
            </w:pPr>
            <w:bookmarkStart w:id="59" w:name="_Toc94523481"/>
            <w:r w:rsidRPr="003C6E7F">
              <w:rPr>
                <w:rFonts w:ascii="Times New Roman" w:hAnsi="Times New Roman" w:cs="Times New Roman"/>
                <w:b/>
                <w:i/>
              </w:rPr>
              <w:t>- обязательный аудит бухгалтерской (финансовой) отчетности, предусмотренный Федеральным законом от 06.12.2011 № 402-ФЗ «О бухгалтерском учете» за год, заканчивающийся «31» декабря 2019 года (аудит проводится в два этапа: по итогам 9 месяцев 2019 года и за 2019 год в целом);</w:t>
            </w:r>
            <w:bookmarkEnd w:id="59"/>
          </w:p>
          <w:p w:rsidR="00AA4F07" w:rsidRPr="003C6E7F" w:rsidRDefault="00AA4F07" w:rsidP="00AA4F07">
            <w:pPr>
              <w:spacing w:after="0" w:line="240" w:lineRule="auto"/>
              <w:jc w:val="both"/>
              <w:rPr>
                <w:rFonts w:ascii="Times New Roman" w:hAnsi="Times New Roman" w:cs="Times New Roman"/>
                <w:b/>
                <w:i/>
              </w:rPr>
            </w:pPr>
            <w:bookmarkStart w:id="60" w:name="_Toc94523483"/>
            <w:r w:rsidRPr="003C6E7F">
              <w:rPr>
                <w:rFonts w:ascii="Times New Roman" w:hAnsi="Times New Roman" w:cs="Times New Roman"/>
                <w:b/>
                <w:i/>
              </w:rPr>
              <w:t>- аудит консолидированной финансовой отчетности Заказчика, подготовленной в соответствии с Международными стандартами финансовой отчетности и Федеральным законом от 27.07.2010 № 208-ФЗ «О консолидированной финансовой отчетности» за год, заканчивающийся «31» декабря 2019 года.</w:t>
            </w:r>
            <w:bookmarkEnd w:id="60"/>
          </w:p>
          <w:p w:rsidR="00AA4F07" w:rsidRPr="003C6E7F" w:rsidRDefault="00AA4F07" w:rsidP="00AA4F07">
            <w:pPr>
              <w:spacing w:after="0" w:line="240" w:lineRule="auto"/>
              <w:jc w:val="both"/>
              <w:rPr>
                <w:rFonts w:ascii="Times New Roman" w:hAnsi="Times New Roman" w:cs="Times New Roman"/>
                <w:b/>
                <w:i/>
              </w:rPr>
            </w:pPr>
            <w:bookmarkStart w:id="61" w:name="_Toc94523484"/>
            <w:r w:rsidRPr="003C6E7F">
              <w:rPr>
                <w:rFonts w:ascii="Times New Roman" w:hAnsi="Times New Roman" w:cs="Times New Roman"/>
                <w:b/>
                <w:i/>
              </w:rPr>
              <w:t>2. За 2020 год:</w:t>
            </w:r>
            <w:bookmarkEnd w:id="61"/>
          </w:p>
          <w:p w:rsidR="00AA4F07" w:rsidRPr="003C6E7F" w:rsidRDefault="00AA4F07" w:rsidP="00AA4F07">
            <w:pPr>
              <w:spacing w:after="0" w:line="240" w:lineRule="auto"/>
              <w:jc w:val="both"/>
              <w:rPr>
                <w:rFonts w:ascii="Times New Roman" w:hAnsi="Times New Roman" w:cs="Times New Roman"/>
                <w:b/>
                <w:i/>
              </w:rPr>
            </w:pPr>
            <w:bookmarkStart w:id="62" w:name="_Toc94523485"/>
            <w:r w:rsidRPr="003C6E7F">
              <w:rPr>
                <w:rFonts w:ascii="Times New Roman" w:hAnsi="Times New Roman" w:cs="Times New Roman"/>
                <w:b/>
                <w:i/>
              </w:rPr>
              <w:t>- обязательный аудит бухгалтерской (финансовой) отчетности, предусмотренный Федеральным законом от 06.12.2011 № 402-ФЗ «О бухгалтерском учете» за год, заканчивающийся «31» декабря 2020 года (аудит проводится в два этапа: по итогам 9 месяцев 2020 года и за 2020 год в целом);</w:t>
            </w:r>
            <w:bookmarkEnd w:id="62"/>
          </w:p>
          <w:p w:rsidR="00AA4F07" w:rsidRPr="003C6E7F" w:rsidRDefault="00AA4F07" w:rsidP="00AA4F07">
            <w:pPr>
              <w:spacing w:after="0" w:line="240" w:lineRule="auto"/>
              <w:jc w:val="both"/>
              <w:rPr>
                <w:rFonts w:ascii="Times New Roman" w:hAnsi="Times New Roman" w:cs="Times New Roman"/>
                <w:b/>
                <w:i/>
              </w:rPr>
            </w:pPr>
            <w:bookmarkStart w:id="63" w:name="_Toc94523487"/>
            <w:r w:rsidRPr="003C6E7F">
              <w:rPr>
                <w:rFonts w:ascii="Times New Roman" w:hAnsi="Times New Roman" w:cs="Times New Roman"/>
                <w:b/>
                <w:i/>
              </w:rPr>
              <w:t>- аудит консолидированной финансовой отчетности Заказчика, подготовленной в соответствии с Международными стандартами финансовой отчетности и Федеральным законом от 27.07.2010 № 208-ФЗ «О консолидированной финансовой отчетности» за год, заканчивающийся «31» декабря 2020 года. 3. За 2021 год:</w:t>
            </w:r>
            <w:bookmarkEnd w:id="63"/>
          </w:p>
          <w:p w:rsidR="00AA4F07" w:rsidRPr="003C6E7F" w:rsidRDefault="00AA4F07" w:rsidP="00AA4F07">
            <w:pPr>
              <w:spacing w:after="0" w:line="240" w:lineRule="auto"/>
              <w:jc w:val="both"/>
              <w:rPr>
                <w:rFonts w:ascii="Times New Roman" w:hAnsi="Times New Roman" w:cs="Times New Roman"/>
                <w:b/>
                <w:i/>
              </w:rPr>
            </w:pPr>
            <w:bookmarkStart w:id="64" w:name="_Toc94523488"/>
            <w:r w:rsidRPr="003C6E7F">
              <w:rPr>
                <w:rFonts w:ascii="Times New Roman" w:hAnsi="Times New Roman" w:cs="Times New Roman"/>
                <w:b/>
                <w:i/>
              </w:rPr>
              <w:t>- обязательный аудит бухгалтерской (финансовой) отчетности, предусмотренный Федеральным законом от 06.12.2011 № 402-ФЗ «О бухгалтерском учете» за год, заканчивающийся «31» декабря 2021 года (аудит проводится в два этапа: по итогам 9 месяцев 2021 года и за 2021 год в целом);</w:t>
            </w:r>
          </w:p>
          <w:p w:rsidR="00AA4F07" w:rsidRPr="003C6E7F" w:rsidRDefault="00AA4F07" w:rsidP="00AA4F07">
            <w:pPr>
              <w:spacing w:after="0" w:line="240" w:lineRule="auto"/>
              <w:jc w:val="both"/>
              <w:rPr>
                <w:rFonts w:ascii="Times New Roman" w:hAnsi="Times New Roman" w:cs="Times New Roman"/>
                <w:b/>
                <w:i/>
              </w:rPr>
            </w:pPr>
            <w:r w:rsidRPr="003C6E7F">
              <w:rPr>
                <w:rFonts w:ascii="Times New Roman" w:hAnsi="Times New Roman" w:cs="Times New Roman"/>
                <w:b/>
                <w:i/>
              </w:rPr>
              <w:t>- аудит консолидированной финансовой отчетности Заказчика, подготовленной в соответствии с Международными стандартами финансовой отчетности и Федеральным законом от 27.07.2010 № 208-ФЗ «О консолидированной финансовой отчетности» за год, заканчивающийся «31» декабря 2021 года.</w:t>
            </w:r>
            <w:bookmarkEnd w:id="64"/>
          </w:p>
          <w:p w:rsidR="00AA4F07" w:rsidRPr="003C6E7F" w:rsidRDefault="00AA4F07" w:rsidP="00AA4F07">
            <w:pPr>
              <w:spacing w:after="0" w:line="240" w:lineRule="auto"/>
              <w:jc w:val="both"/>
              <w:rPr>
                <w:rFonts w:ascii="Times New Roman" w:hAnsi="Times New Roman" w:cs="Times New Roman"/>
                <w:b/>
                <w:i/>
              </w:rPr>
            </w:pPr>
            <w:r w:rsidRPr="003C6E7F">
              <w:rPr>
                <w:rFonts w:ascii="Times New Roman" w:hAnsi="Times New Roman" w:cs="Times New Roman"/>
                <w:b/>
                <w:i/>
              </w:rPr>
              <w:t>3. За 2022 год:</w:t>
            </w:r>
          </w:p>
          <w:p w:rsidR="00AA4F07" w:rsidRPr="003C6E7F" w:rsidRDefault="00AA4F07" w:rsidP="00AA4F07">
            <w:pPr>
              <w:spacing w:after="0" w:line="240" w:lineRule="auto"/>
              <w:jc w:val="both"/>
              <w:rPr>
                <w:rFonts w:ascii="Times New Roman" w:hAnsi="Times New Roman" w:cs="Times New Roman"/>
                <w:b/>
                <w:i/>
              </w:rPr>
            </w:pPr>
            <w:r w:rsidRPr="003C6E7F">
              <w:rPr>
                <w:rFonts w:ascii="Times New Roman" w:hAnsi="Times New Roman" w:cs="Times New Roman"/>
                <w:b/>
                <w:i/>
              </w:rPr>
              <w:lastRenderedPageBreak/>
              <w:t>- обязательный аудит бухгалтерской (финансовой) отчетности, предусмотренный Федеральным законом от 06.12.2011 № 402-ФЗ «О бухгалтерском учете» за год, заканчивающийся «31» декабря 2022 года (аудит проводится в два этапа: по итогам 9 месяцев 2022 года и за 2022 год в целом);</w:t>
            </w:r>
          </w:p>
          <w:p w:rsidR="00AA4F07" w:rsidRPr="003C6E7F" w:rsidRDefault="00AA4F07" w:rsidP="00AA4F07">
            <w:pPr>
              <w:spacing w:after="0" w:line="240" w:lineRule="auto"/>
              <w:jc w:val="both"/>
              <w:rPr>
                <w:rFonts w:ascii="Times New Roman" w:hAnsi="Times New Roman" w:cs="Times New Roman"/>
                <w:b/>
                <w:i/>
              </w:rPr>
            </w:pPr>
            <w:r w:rsidRPr="003C6E7F">
              <w:rPr>
                <w:rFonts w:ascii="Times New Roman" w:hAnsi="Times New Roman" w:cs="Times New Roman"/>
                <w:b/>
                <w:i/>
              </w:rPr>
              <w:t>- аудит консолидированной финансовой отчетности Заказчика, подготовленной в соответствии с Международными стандартами финансовой отчетности и Федеральным законом от 27.07.2010 № 208-ФЗ «О консолидированной финансовой отчетности» за год, заканчивающийся «31» декабря 2022 года.</w:t>
            </w:r>
          </w:p>
        </w:tc>
      </w:tr>
      <w:tr w:rsidR="00AA4F07" w:rsidRPr="003C6E7F" w:rsidTr="00D62685">
        <w:trPr>
          <w:trHeight w:val="841"/>
        </w:trPr>
        <w:tc>
          <w:tcPr>
            <w:tcW w:w="5245" w:type="dxa"/>
          </w:tcPr>
          <w:p w:rsidR="00AA4F07" w:rsidRPr="003C6E7F" w:rsidRDefault="00AA4F07" w:rsidP="00AA4F07">
            <w:pPr>
              <w:spacing w:after="0" w:line="240" w:lineRule="auto"/>
              <w:rPr>
                <w:rFonts w:ascii="Times New Roman" w:hAnsi="Times New Roman" w:cs="Times New Roman"/>
              </w:rPr>
            </w:pPr>
            <w:r w:rsidRPr="003C6E7F">
              <w:rPr>
                <w:rFonts w:ascii="Times New Roman" w:hAnsi="Times New Roman" w:cs="Times New Roman"/>
              </w:rPr>
              <w:lastRenderedPageBreak/>
              <w:t>вид отчетности эмитента, в отношении которой аудитором проводилась (будет проводиться) проверка (бухгалтерская (финансовая) отчетность; консолидированная финансовая отчетность или финансовая отчетность)</w:t>
            </w:r>
          </w:p>
        </w:tc>
        <w:tc>
          <w:tcPr>
            <w:tcW w:w="4390" w:type="dxa"/>
          </w:tcPr>
          <w:p w:rsidR="00AA4F07" w:rsidRPr="003C6E7F" w:rsidRDefault="00AA4F07" w:rsidP="00AA4F07">
            <w:pPr>
              <w:spacing w:after="0" w:line="240" w:lineRule="auto"/>
              <w:jc w:val="both"/>
              <w:rPr>
                <w:rFonts w:ascii="Times New Roman" w:hAnsi="Times New Roman" w:cs="Times New Roman"/>
                <w:b/>
                <w:i/>
              </w:rPr>
            </w:pPr>
            <w:r w:rsidRPr="003C6E7F">
              <w:rPr>
                <w:rFonts w:ascii="Times New Roman" w:hAnsi="Times New Roman" w:cs="Times New Roman"/>
                <w:b/>
                <w:i/>
              </w:rPr>
              <w:t>1. Бухгалтерская (финансовая) отчетность, предусмотренная Федеральным законом от 06.12.2011 № 402-ФЗ «О бухгалтерском учете» за год, заканчивающийся 31.12.2021 (аудит проводился в два этапа: по итогам 9 месяцев 2021 года и за 2021 год в целом).</w:t>
            </w:r>
          </w:p>
          <w:p w:rsidR="00AA4F07" w:rsidRPr="003C6E7F" w:rsidRDefault="00AA4F07" w:rsidP="00AA4F07">
            <w:pPr>
              <w:spacing w:after="0" w:line="240" w:lineRule="auto"/>
              <w:jc w:val="both"/>
              <w:rPr>
                <w:rFonts w:ascii="Times New Roman" w:hAnsi="Times New Roman" w:cs="Times New Roman"/>
                <w:b/>
                <w:i/>
              </w:rPr>
            </w:pPr>
            <w:r w:rsidRPr="003C6E7F">
              <w:rPr>
                <w:rFonts w:ascii="Times New Roman" w:hAnsi="Times New Roman" w:cs="Times New Roman"/>
                <w:b/>
                <w:i/>
              </w:rPr>
              <w:t>2. Консолидированная промежуточная сокращенная финансовая отчетность Общества и его дочерних предприятий, подготовленная в соответствии с Международными стандартами финансовой отчетности за три и шесть месяцев, заканчивающихся 30.06.2021.</w:t>
            </w:r>
          </w:p>
          <w:p w:rsidR="00AA4F07" w:rsidRPr="003C6E7F" w:rsidRDefault="00AA4F07" w:rsidP="00AA4F07">
            <w:pPr>
              <w:spacing w:after="0" w:line="240" w:lineRule="auto"/>
              <w:jc w:val="both"/>
              <w:rPr>
                <w:rFonts w:ascii="Times New Roman" w:hAnsi="Times New Roman" w:cs="Times New Roman"/>
                <w:b/>
                <w:i/>
              </w:rPr>
            </w:pPr>
            <w:r w:rsidRPr="003C6E7F">
              <w:rPr>
                <w:rFonts w:ascii="Times New Roman" w:hAnsi="Times New Roman" w:cs="Times New Roman"/>
                <w:b/>
                <w:i/>
              </w:rPr>
              <w:t>3. Консолидированная финансовая отчетность, подготовленная в соответствии с Международными стандартами финансовой отчетности и Федеральным законом от 27.07.2010 № 208-ФЗ «О консолидированной финансовой отчетности» за год, заканчивающийся 31.12.2021.</w:t>
            </w:r>
          </w:p>
          <w:p w:rsidR="00AA4F07" w:rsidRPr="003C6E7F" w:rsidRDefault="00AA4F07" w:rsidP="00AA4F07">
            <w:pPr>
              <w:spacing w:after="0" w:line="240" w:lineRule="auto"/>
              <w:jc w:val="both"/>
              <w:rPr>
                <w:rFonts w:ascii="Times New Roman" w:hAnsi="Times New Roman" w:cs="Times New Roman"/>
                <w:b/>
                <w:i/>
              </w:rPr>
            </w:pPr>
            <w:r w:rsidRPr="003C6E7F">
              <w:rPr>
                <w:rFonts w:ascii="Times New Roman" w:hAnsi="Times New Roman" w:cs="Times New Roman"/>
                <w:b/>
                <w:i/>
              </w:rPr>
              <w:t>4. Бухгалтерская (финансовая) отчетность, предусмотренная Федеральным законом от 06.12.2011 № 402-ФЗ «О бухгалтерском учете» за год, заканчивающийся 31.12.2022 (аудит проводится в два этапа: по итогам 9 месяцев 2022 года и за 2022 год в целом).</w:t>
            </w:r>
          </w:p>
          <w:p w:rsidR="00AA4F07" w:rsidRPr="003C6E7F" w:rsidRDefault="00AA4F07" w:rsidP="00AA4F07">
            <w:pPr>
              <w:spacing w:after="0" w:line="240" w:lineRule="auto"/>
              <w:jc w:val="both"/>
              <w:rPr>
                <w:rFonts w:ascii="Times New Roman" w:hAnsi="Times New Roman" w:cs="Times New Roman"/>
                <w:b/>
                <w:i/>
              </w:rPr>
            </w:pPr>
            <w:r w:rsidRPr="003C6E7F">
              <w:rPr>
                <w:rFonts w:ascii="Times New Roman" w:hAnsi="Times New Roman" w:cs="Times New Roman"/>
                <w:b/>
                <w:i/>
              </w:rPr>
              <w:t>5. Консолидированная промежуточная сокращенная финансовая отчетность Общества и его дочерних предприятий, подготовленная в соответствии с Международными стандартами финансовой отчетности за три и шесть месяцев, заканчивающихся 30.06.2022.</w:t>
            </w:r>
          </w:p>
          <w:p w:rsidR="00AA4F07" w:rsidRPr="003C6E7F" w:rsidRDefault="00AA4F07" w:rsidP="00AA4F07">
            <w:pPr>
              <w:spacing w:after="0" w:line="240" w:lineRule="auto"/>
              <w:jc w:val="both"/>
              <w:rPr>
                <w:rFonts w:ascii="Times New Roman" w:hAnsi="Times New Roman" w:cs="Times New Roman"/>
                <w:b/>
                <w:i/>
              </w:rPr>
            </w:pPr>
            <w:r w:rsidRPr="003C6E7F">
              <w:rPr>
                <w:rFonts w:ascii="Times New Roman" w:hAnsi="Times New Roman" w:cs="Times New Roman"/>
                <w:b/>
                <w:i/>
              </w:rPr>
              <w:t xml:space="preserve">3. Консолидированная финансовая отчетность, подготовленная в соответствии с Международными </w:t>
            </w:r>
            <w:r w:rsidRPr="003C6E7F">
              <w:rPr>
                <w:rFonts w:ascii="Times New Roman" w:hAnsi="Times New Roman" w:cs="Times New Roman"/>
                <w:b/>
                <w:i/>
              </w:rPr>
              <w:lastRenderedPageBreak/>
              <w:t>стандартами финансовой отчетности и Федеральным законом от 27.07.2010 № 208-ФЗ «О консолидированной финансовой отчетности» за год, заканчивающийся 31.12.2022.</w:t>
            </w:r>
          </w:p>
        </w:tc>
      </w:tr>
      <w:tr w:rsidR="00AA4F07" w:rsidRPr="003C6E7F" w:rsidTr="0075473D">
        <w:trPr>
          <w:trHeight w:val="1467"/>
        </w:trPr>
        <w:tc>
          <w:tcPr>
            <w:tcW w:w="5245" w:type="dxa"/>
          </w:tcPr>
          <w:p w:rsidR="00AA4F07" w:rsidRPr="003C6E7F" w:rsidRDefault="00AA4F07" w:rsidP="00AA4F07">
            <w:pPr>
              <w:spacing w:after="0" w:line="240" w:lineRule="auto"/>
              <w:rPr>
                <w:rFonts w:ascii="Times New Roman" w:hAnsi="Times New Roman" w:cs="Times New Roman"/>
              </w:rPr>
            </w:pPr>
            <w:r w:rsidRPr="003C6E7F">
              <w:rPr>
                <w:rFonts w:ascii="Times New Roman" w:hAnsi="Times New Roman" w:cs="Times New Roman"/>
              </w:rPr>
              <w:lastRenderedPageBreak/>
              <w:t>сопутствующие аудиту и прочие связанные с аудиторской деятельностью услуги, которые оказывались (будут оказываться) эмитенту в течение последних трех завершенных отчетных лет и текущего года аудитором</w:t>
            </w:r>
          </w:p>
        </w:tc>
        <w:tc>
          <w:tcPr>
            <w:tcW w:w="4390" w:type="dxa"/>
          </w:tcPr>
          <w:p w:rsidR="00AA4F07" w:rsidRPr="003C6E7F" w:rsidRDefault="00AA4F07" w:rsidP="00AA4F07">
            <w:pPr>
              <w:spacing w:after="0" w:line="240" w:lineRule="auto"/>
              <w:jc w:val="both"/>
              <w:rPr>
                <w:rFonts w:ascii="Times New Roman" w:hAnsi="Times New Roman" w:cs="Times New Roman"/>
                <w:b/>
                <w:i/>
              </w:rPr>
            </w:pPr>
            <w:r w:rsidRPr="003C6E7F">
              <w:rPr>
                <w:rFonts w:ascii="Times New Roman" w:hAnsi="Times New Roman" w:cs="Times New Roman"/>
                <w:b/>
                <w:i/>
              </w:rPr>
              <w:t>Сопутствующие аудиту и прочие связанные с аудиторской деятельностью услуги не оказывались</w:t>
            </w:r>
          </w:p>
        </w:tc>
      </w:tr>
      <w:tr w:rsidR="00AA4F07" w:rsidRPr="003C6E7F" w:rsidTr="0075473D">
        <w:tc>
          <w:tcPr>
            <w:tcW w:w="5245" w:type="dxa"/>
          </w:tcPr>
          <w:p w:rsidR="00AA4F07" w:rsidRPr="003C6E7F" w:rsidRDefault="00AA4F07" w:rsidP="00AA4F07">
            <w:pPr>
              <w:spacing w:after="0" w:line="240" w:lineRule="auto"/>
              <w:rPr>
                <w:rFonts w:ascii="Times New Roman" w:hAnsi="Times New Roman" w:cs="Times New Roman"/>
              </w:rPr>
            </w:pPr>
            <w:r w:rsidRPr="003C6E7F">
              <w:rPr>
                <w:rFonts w:ascii="Times New Roman" w:hAnsi="Times New Roman" w:cs="Times New Roman"/>
              </w:rPr>
              <w:t>факторы, которые могут оказать влияние на независимость аудитора, в том числе сведения о наличии существенных интересов (взаимоотношений), связывающих с эмитентом (членами органов управления и органов контроля за финансово-хозяйственной деятельностью эмитента) аудитора эмитента, членов органов управления и органов контроля за финансово-хозяйственной деятельностью аудитора, а также участников аудиторской группы</w:t>
            </w:r>
          </w:p>
        </w:tc>
        <w:tc>
          <w:tcPr>
            <w:tcW w:w="4390" w:type="dxa"/>
          </w:tcPr>
          <w:p w:rsidR="00AA4F07" w:rsidRPr="003C6E7F" w:rsidRDefault="00AA4F07" w:rsidP="00AA4F07">
            <w:pPr>
              <w:spacing w:after="0" w:line="240" w:lineRule="auto"/>
              <w:jc w:val="both"/>
              <w:rPr>
                <w:rFonts w:ascii="Times New Roman" w:hAnsi="Times New Roman" w:cs="Times New Roman"/>
                <w:b/>
                <w:i/>
              </w:rPr>
            </w:pPr>
            <w:r w:rsidRPr="003C6E7F">
              <w:rPr>
                <w:rFonts w:ascii="Times New Roman" w:hAnsi="Times New Roman" w:cs="Times New Roman"/>
                <w:b/>
                <w:i/>
              </w:rPr>
              <w:t>таких факторов нет</w:t>
            </w:r>
          </w:p>
        </w:tc>
      </w:tr>
      <w:tr w:rsidR="00AA4F07" w:rsidRPr="003C6E7F" w:rsidTr="0075473D">
        <w:tc>
          <w:tcPr>
            <w:tcW w:w="5245" w:type="dxa"/>
          </w:tcPr>
          <w:p w:rsidR="00AA4F07" w:rsidRPr="003C6E7F" w:rsidRDefault="00AA4F07" w:rsidP="00AA4F07">
            <w:pPr>
              <w:spacing w:after="0" w:line="240" w:lineRule="auto"/>
              <w:rPr>
                <w:rFonts w:ascii="Times New Roman" w:hAnsi="Times New Roman" w:cs="Times New Roman"/>
              </w:rPr>
            </w:pPr>
            <w:r w:rsidRPr="003C6E7F">
              <w:rPr>
                <w:rFonts w:ascii="Times New Roman" w:hAnsi="Times New Roman" w:cs="Times New Roman"/>
              </w:rPr>
              <w:t>меры, предпринятые эмитентом и аудитором эмитента для снижения влияния факторов, которые могут оказать влияние на независимость аудитора</w:t>
            </w:r>
          </w:p>
          <w:p w:rsidR="00AA4F07" w:rsidRPr="003C6E7F" w:rsidRDefault="00AA4F07" w:rsidP="00AA4F07">
            <w:pPr>
              <w:spacing w:after="0" w:line="240" w:lineRule="auto"/>
              <w:rPr>
                <w:rFonts w:ascii="Times New Roman" w:hAnsi="Times New Roman" w:cs="Times New Roman"/>
              </w:rPr>
            </w:pPr>
          </w:p>
        </w:tc>
        <w:tc>
          <w:tcPr>
            <w:tcW w:w="4390" w:type="dxa"/>
          </w:tcPr>
          <w:p w:rsidR="00AA4F07" w:rsidRPr="003C6E7F" w:rsidRDefault="00AA4F07" w:rsidP="00AA4F07">
            <w:pPr>
              <w:spacing w:after="0" w:line="240" w:lineRule="auto"/>
              <w:jc w:val="both"/>
              <w:rPr>
                <w:rFonts w:ascii="Times New Roman" w:hAnsi="Times New Roman" w:cs="Times New Roman"/>
                <w:b/>
                <w:i/>
              </w:rPr>
            </w:pPr>
            <w:r w:rsidRPr="003C6E7F">
              <w:rPr>
                <w:rFonts w:ascii="Times New Roman" w:hAnsi="Times New Roman" w:cs="Times New Roman"/>
                <w:b/>
                <w:i/>
              </w:rPr>
              <w:t>аудитор является полностью независимым от органов управления эмитента в соответствии с требованиями статьи 8 Федерального закона от 30.12.2008 № 307-ФЗ «Об аудиторской деятельности». Размер вознаграждения аудитора не ставился в зависимость от результатов проведения проверки. Основной мерой, предпринятой эмитентом для снижения влияния указанных факторов, является процесс тщательного рассмотрения эмитентом кандидатуры аудитора на предмет его независимости от эмитента и отсутствия перечисленных факторов.</w:t>
            </w:r>
          </w:p>
        </w:tc>
      </w:tr>
      <w:tr w:rsidR="00AA4F07" w:rsidRPr="003C6E7F" w:rsidTr="0075473D">
        <w:tc>
          <w:tcPr>
            <w:tcW w:w="5245" w:type="dxa"/>
          </w:tcPr>
          <w:p w:rsidR="00AA4F07" w:rsidRPr="003C6E7F" w:rsidRDefault="00AA4F07" w:rsidP="00AA4F07">
            <w:pPr>
              <w:spacing w:after="0" w:line="240" w:lineRule="auto"/>
              <w:rPr>
                <w:rFonts w:ascii="Times New Roman" w:hAnsi="Times New Roman" w:cs="Times New Roman"/>
              </w:rPr>
            </w:pPr>
            <w:r w:rsidRPr="003C6E7F">
              <w:rPr>
                <w:rFonts w:ascii="Times New Roman" w:hAnsi="Times New Roman" w:cs="Times New Roman"/>
              </w:rPr>
              <w:t>фактический размер вознаграждения, выплаченного эмитентом аудитору эмитента за последний завершенный отчетный год, с отдельным указанием размера вознаграждения, выплаченного за аудит (проверку), в том числе обязательный, отчетности эмитента и за оказание сопутствующих аудиту и прочих связанных с аудиторской деятельностью услуг</w:t>
            </w:r>
          </w:p>
        </w:tc>
        <w:tc>
          <w:tcPr>
            <w:tcW w:w="4390" w:type="dxa"/>
          </w:tcPr>
          <w:p w:rsidR="00AA4F07" w:rsidRPr="003C6E7F" w:rsidRDefault="00AA4F07" w:rsidP="00AA4F07">
            <w:pPr>
              <w:spacing w:after="0" w:line="240" w:lineRule="auto"/>
              <w:jc w:val="both"/>
              <w:rPr>
                <w:rFonts w:ascii="Times New Roman" w:hAnsi="Times New Roman" w:cs="Times New Roman"/>
                <w:b/>
                <w:i/>
              </w:rPr>
            </w:pPr>
            <w:r w:rsidRPr="003C6E7F">
              <w:rPr>
                <w:rFonts w:ascii="Times New Roman" w:hAnsi="Times New Roman" w:cs="Times New Roman"/>
                <w:b/>
                <w:i/>
              </w:rPr>
              <w:t xml:space="preserve">1. Бухгалтерская (финансовая) отчетность, предусмотренная Федеральным законом от 06.12.2011 № 402-ФЗ «О бухгалтерском учете» за год, заканчивающийся 31.12.2021 (аудит проводился в два этапа: по итогам 9 месяцев 2021 года и за 2021 год в целом), – </w:t>
            </w:r>
            <w:r w:rsidR="0089527F" w:rsidRPr="003C6E7F">
              <w:rPr>
                <w:rFonts w:ascii="Times New Roman" w:hAnsi="Times New Roman" w:cs="Times New Roman"/>
                <w:b/>
                <w:i/>
              </w:rPr>
              <w:t xml:space="preserve">928 035,28 </w:t>
            </w:r>
            <w:r w:rsidRPr="003C6E7F">
              <w:rPr>
                <w:rFonts w:ascii="Times New Roman" w:hAnsi="Times New Roman" w:cs="Times New Roman"/>
                <w:b/>
                <w:i/>
              </w:rPr>
              <w:t>руб.</w:t>
            </w:r>
          </w:p>
          <w:p w:rsidR="00AA4F07" w:rsidRPr="003C6E7F" w:rsidRDefault="0089527F" w:rsidP="00AA4F07">
            <w:pPr>
              <w:spacing w:after="0" w:line="240" w:lineRule="auto"/>
              <w:jc w:val="both"/>
              <w:rPr>
                <w:rFonts w:ascii="Times New Roman" w:hAnsi="Times New Roman" w:cs="Times New Roman"/>
                <w:b/>
                <w:i/>
              </w:rPr>
            </w:pPr>
            <w:r w:rsidRPr="003C6E7F">
              <w:rPr>
                <w:rFonts w:ascii="Times New Roman" w:hAnsi="Times New Roman" w:cs="Times New Roman"/>
                <w:b/>
                <w:i/>
              </w:rPr>
              <w:t>2</w:t>
            </w:r>
            <w:r w:rsidR="00AA4F07" w:rsidRPr="003C6E7F">
              <w:rPr>
                <w:rFonts w:ascii="Times New Roman" w:hAnsi="Times New Roman" w:cs="Times New Roman"/>
                <w:b/>
                <w:i/>
              </w:rPr>
              <w:t xml:space="preserve">. Консолидированная финансовая отчетность, подготовленная в соответствии с Международными стандартами финансовой отчетности и Федеральным законом от 27.07.2010 № 208-ФЗ «О консолидированной финансовой отчетности» за год, заканчивающийся 31.12.2021, – </w:t>
            </w:r>
            <w:r w:rsidRPr="003C6E7F">
              <w:rPr>
                <w:rFonts w:ascii="Times New Roman" w:hAnsi="Times New Roman" w:cs="Times New Roman"/>
                <w:b/>
                <w:i/>
              </w:rPr>
              <w:t>1 113 390,32</w:t>
            </w:r>
            <w:r w:rsidR="00AA4F07" w:rsidRPr="003C6E7F">
              <w:rPr>
                <w:rFonts w:ascii="Times New Roman" w:hAnsi="Times New Roman" w:cs="Times New Roman"/>
                <w:b/>
                <w:i/>
              </w:rPr>
              <w:t xml:space="preserve"> руб.</w:t>
            </w:r>
          </w:p>
          <w:p w:rsidR="00AA4F07" w:rsidRPr="003C6E7F" w:rsidRDefault="0089527F" w:rsidP="00AA4F07">
            <w:pPr>
              <w:spacing w:after="0" w:line="240" w:lineRule="auto"/>
              <w:jc w:val="both"/>
              <w:rPr>
                <w:rFonts w:ascii="Times New Roman" w:hAnsi="Times New Roman" w:cs="Times New Roman"/>
                <w:b/>
                <w:i/>
              </w:rPr>
            </w:pPr>
            <w:r w:rsidRPr="003C6E7F">
              <w:rPr>
                <w:rFonts w:ascii="Times New Roman" w:hAnsi="Times New Roman" w:cs="Times New Roman"/>
                <w:b/>
                <w:i/>
              </w:rPr>
              <w:t>3</w:t>
            </w:r>
            <w:r w:rsidR="00AA4F07" w:rsidRPr="003C6E7F">
              <w:rPr>
                <w:rFonts w:ascii="Times New Roman" w:hAnsi="Times New Roman" w:cs="Times New Roman"/>
                <w:b/>
                <w:i/>
              </w:rPr>
              <w:t xml:space="preserve">. Бухгалтерская (финансовая) отчетность, предусмотренная </w:t>
            </w:r>
            <w:r w:rsidR="00AA4F07" w:rsidRPr="003C6E7F">
              <w:rPr>
                <w:rFonts w:ascii="Times New Roman" w:hAnsi="Times New Roman" w:cs="Times New Roman"/>
                <w:b/>
                <w:i/>
              </w:rPr>
              <w:lastRenderedPageBreak/>
              <w:t>Федеральным законом от 06.12.2011 № 402-ФЗ «О бухгалтерском учете» за год, заканчивающийся 31.12.2022 (аудит проводится в два этапа: по итогам 9 месяцев 2022 года и за 2022 год в целом), – 833 958,38 руб.</w:t>
            </w:r>
          </w:p>
          <w:p w:rsidR="00AA4F07" w:rsidRPr="003C6E7F" w:rsidRDefault="0089527F" w:rsidP="00AA4F07">
            <w:pPr>
              <w:spacing w:after="0" w:line="240" w:lineRule="auto"/>
              <w:jc w:val="both"/>
              <w:rPr>
                <w:rFonts w:ascii="Times New Roman" w:hAnsi="Times New Roman" w:cs="Times New Roman"/>
                <w:b/>
                <w:i/>
              </w:rPr>
            </w:pPr>
            <w:r w:rsidRPr="003C6E7F">
              <w:rPr>
                <w:rFonts w:ascii="Times New Roman" w:hAnsi="Times New Roman" w:cs="Times New Roman"/>
                <w:b/>
                <w:i/>
              </w:rPr>
              <w:t>4</w:t>
            </w:r>
            <w:r w:rsidR="00AA4F07" w:rsidRPr="003C6E7F">
              <w:rPr>
                <w:rFonts w:ascii="Times New Roman" w:hAnsi="Times New Roman" w:cs="Times New Roman"/>
                <w:b/>
                <w:i/>
              </w:rPr>
              <w:t>. Консолидированная промежуточная сокращенная финансовая отчетность Общества и его дочерних предприятий, подготовленная в соответствии с Международными стандартами финансовой отчетности за три и шесть месяцев, заканчивающихся 30.06.2022, – 1</w:t>
            </w:r>
            <w:r w:rsidR="00AA4F07" w:rsidRPr="003C6E7F">
              <w:rPr>
                <w:rFonts w:ascii="Times New Roman" w:hAnsi="Times New Roman" w:cs="Times New Roman"/>
                <w:b/>
                <w:i/>
                <w:lang w:val="en-US"/>
              </w:rPr>
              <w:t> </w:t>
            </w:r>
            <w:r w:rsidR="00AA4F07" w:rsidRPr="003C6E7F">
              <w:rPr>
                <w:rFonts w:ascii="Times New Roman" w:hAnsi="Times New Roman" w:cs="Times New Roman"/>
                <w:b/>
                <w:i/>
              </w:rPr>
              <w:t>667</w:t>
            </w:r>
            <w:r w:rsidR="00AA4F07" w:rsidRPr="003C6E7F">
              <w:rPr>
                <w:rFonts w:ascii="Times New Roman" w:hAnsi="Times New Roman" w:cs="Times New Roman"/>
                <w:b/>
                <w:i/>
                <w:lang w:val="en-US"/>
              </w:rPr>
              <w:t> </w:t>
            </w:r>
            <w:r w:rsidR="00AA4F07" w:rsidRPr="003C6E7F">
              <w:rPr>
                <w:rFonts w:ascii="Times New Roman" w:hAnsi="Times New Roman" w:cs="Times New Roman"/>
                <w:b/>
                <w:i/>
              </w:rPr>
              <w:t xml:space="preserve">916,72 руб. </w:t>
            </w:r>
          </w:p>
          <w:p w:rsidR="00AA4F07" w:rsidRPr="003C6E7F" w:rsidRDefault="0089527F" w:rsidP="00AA4F07">
            <w:pPr>
              <w:spacing w:after="0" w:line="240" w:lineRule="auto"/>
              <w:jc w:val="both"/>
              <w:rPr>
                <w:rFonts w:ascii="Times New Roman" w:hAnsi="Times New Roman" w:cs="Times New Roman"/>
                <w:b/>
                <w:i/>
              </w:rPr>
            </w:pPr>
            <w:r w:rsidRPr="003C6E7F">
              <w:rPr>
                <w:rFonts w:ascii="Times New Roman" w:hAnsi="Times New Roman" w:cs="Times New Roman"/>
                <w:b/>
                <w:i/>
              </w:rPr>
              <w:t>5</w:t>
            </w:r>
            <w:r w:rsidR="00AA4F07" w:rsidRPr="003C6E7F">
              <w:rPr>
                <w:rFonts w:ascii="Times New Roman" w:hAnsi="Times New Roman" w:cs="Times New Roman"/>
                <w:b/>
                <w:i/>
              </w:rPr>
              <w:t xml:space="preserve">. Консолидированная финансовая отчетность, подготовленная в соответствии с Международными стандартами финансовой отчетности и Федеральным законом от 27.07.2010 № 208-ФЗ «О консолидированной финансовой отчетности» за год, заканчивающийся 31.12.2022, – </w:t>
            </w:r>
            <w:r w:rsidR="00AA4F07" w:rsidRPr="003C6E7F">
              <w:rPr>
                <w:rFonts w:ascii="Times New Roman" w:hAnsi="Times New Roman" w:cs="Times New Roman"/>
                <w:b/>
                <w:i/>
              </w:rPr>
              <w:br/>
              <w:t>428 892,87 руб.</w:t>
            </w:r>
          </w:p>
        </w:tc>
      </w:tr>
    </w:tbl>
    <w:p w:rsidR="0047414D" w:rsidRPr="003C6E7F" w:rsidRDefault="0047414D" w:rsidP="00FA5DD9">
      <w:pPr>
        <w:pStyle w:val="ConsPlusNormal"/>
        <w:ind w:firstLine="539"/>
        <w:jc w:val="both"/>
        <w:rPr>
          <w:rFonts w:eastAsia="Times New Roman"/>
          <w:sz w:val="22"/>
          <w:szCs w:val="22"/>
        </w:rPr>
      </w:pPr>
    </w:p>
    <w:p w:rsidR="0047414D" w:rsidRPr="003C6E7F" w:rsidRDefault="0047414D" w:rsidP="00FA5DD9">
      <w:pPr>
        <w:spacing w:after="0" w:line="240" w:lineRule="auto"/>
        <w:ind w:firstLine="539"/>
        <w:jc w:val="both"/>
        <w:rPr>
          <w:rFonts w:eastAsia="Times New Roman"/>
        </w:rPr>
      </w:pPr>
      <w:r w:rsidRPr="003C6E7F">
        <w:rPr>
          <w:rFonts w:ascii="Times New Roman" w:eastAsiaTheme="minorEastAsia" w:hAnsi="Times New Roman" w:cs="Times New Roman"/>
          <w:b/>
          <w:bCs/>
          <w:i/>
          <w:lang w:eastAsia="ru-RU"/>
        </w:rPr>
        <w:t>Основной деятельностью ПАО «Россети Северный Кавказ» является оказание услуг по передаче электроэнергии по электрическим сетям и услуг по технологическому присоединению потребителей к сетям. Также ПАО «Россети Северный Кавказ» осуществляет продажу электроэнергии конечному потребителю в ряде регионов Российской Федерации. Указанные виды деятельности АО «Дагестанская сетевая компания» не осуществляет. Ранее заключенные договоры аренды электросетевого имущества между ПАО «Россети Северный Кавказ» и АО «Дагестанская сетевая компания» расторгнуты. Ключевым активом, необходимым сетевой организации для осуществления деятельности по передаче электроэнергии и технологическому присоединению потребителей к сетевой инфраструктуре,</w:t>
      </w:r>
      <w:r w:rsidR="00AC1605" w:rsidRPr="003C6E7F">
        <w:rPr>
          <w:rFonts w:ascii="Times New Roman" w:eastAsiaTheme="minorEastAsia" w:hAnsi="Times New Roman" w:cs="Times New Roman"/>
          <w:b/>
          <w:bCs/>
          <w:i/>
          <w:lang w:eastAsia="ru-RU"/>
        </w:rPr>
        <w:t xml:space="preserve"> </w:t>
      </w:r>
      <w:r w:rsidRPr="003C6E7F">
        <w:rPr>
          <w:rFonts w:ascii="Times New Roman" w:eastAsiaTheme="minorEastAsia" w:hAnsi="Times New Roman" w:cs="Times New Roman"/>
          <w:b/>
          <w:bCs/>
          <w:i/>
          <w:lang w:eastAsia="ru-RU"/>
        </w:rPr>
        <w:t>АО «Дагестанская сетевая компания» не обладает. Кроме того, АО «Дагестанская сетевая компания» не является подконтрольной организацией, имеющей для ПАО «Россети Северный Кавказ» существенное значение. Так, доля активов АО «Дагестанская сетевая компания» в консолидированной стоимости активов группы эмитента составляет менее 5 %, доля выручки АО «Дагестанская сетевая компания» в консолидированной выручке – менее 5 %.</w:t>
      </w:r>
      <w:r w:rsidRPr="003C6E7F">
        <w:t xml:space="preserve"> </w:t>
      </w:r>
      <w:r w:rsidRPr="003C6E7F">
        <w:rPr>
          <w:rFonts w:ascii="Times New Roman" w:eastAsiaTheme="minorEastAsia" w:hAnsi="Times New Roman" w:cs="Times New Roman"/>
          <w:b/>
          <w:bCs/>
          <w:i/>
          <w:lang w:eastAsia="ru-RU"/>
        </w:rPr>
        <w:t>До 27.05.2021 в состав подконтрольных эмитенту организаций, имеющих для него существенное значение, входило АО «Дагестанская сетевая компания». При этом 26.05.2021 эмитентом составлена консолидированная финансовая отчетность</w:t>
      </w:r>
      <w:r w:rsidR="00E225B7" w:rsidRPr="003C6E7F">
        <w:rPr>
          <w:rFonts w:ascii="Times New Roman" w:eastAsiaTheme="minorEastAsia" w:hAnsi="Times New Roman" w:cs="Times New Roman"/>
          <w:b/>
          <w:bCs/>
          <w:i/>
          <w:lang w:eastAsia="ru-RU"/>
        </w:rPr>
        <w:t xml:space="preserve"> </w:t>
      </w:r>
      <w:r w:rsidRPr="003C6E7F">
        <w:rPr>
          <w:rFonts w:ascii="Times New Roman" w:eastAsiaTheme="minorEastAsia" w:hAnsi="Times New Roman" w:cs="Times New Roman"/>
          <w:b/>
          <w:bCs/>
          <w:i/>
          <w:lang w:eastAsia="ru-RU"/>
        </w:rPr>
        <w:t>ПАО «Россети Северный Кавказ» за три месяца 2021 года, закончившихся 31.03.2021, по данным которой на подконтрольную эмитенту организацию (АО «Дагестанская сетевая компания») стало приходиться менее пяти процентов консолидированной стоимости активов и менее пяти процентов консолидированного дохода. С 27.05.2021 АО «Дагестанская сетевая компания» не входит в состав подконтрольных эмитенту организаций, имеющих для него существенное значение. В настоящее время данная организация не имеет существенного значения для эмитента, в связи с чем данные указаны без учета данных АО «Дагестанская сетевая компания».</w:t>
      </w:r>
    </w:p>
    <w:p w:rsidR="0047414D" w:rsidRPr="003C6E7F" w:rsidRDefault="0047414D" w:rsidP="00FA5DD9">
      <w:pPr>
        <w:pStyle w:val="ConsPlusNormal"/>
        <w:ind w:firstLine="539"/>
        <w:jc w:val="both"/>
        <w:rPr>
          <w:rFonts w:eastAsia="Times New Roman"/>
          <w:sz w:val="22"/>
          <w:szCs w:val="22"/>
        </w:rPr>
      </w:pPr>
    </w:p>
    <w:p w:rsidR="0075473D" w:rsidRPr="003C6E7F" w:rsidRDefault="0075473D" w:rsidP="00FA5DD9">
      <w:pPr>
        <w:pStyle w:val="ConsPlusNormal"/>
        <w:ind w:firstLine="539"/>
        <w:jc w:val="both"/>
        <w:rPr>
          <w:rFonts w:eastAsia="Times New Roman"/>
          <w:sz w:val="22"/>
          <w:szCs w:val="22"/>
        </w:rPr>
      </w:pPr>
      <w:r w:rsidRPr="003C6E7F">
        <w:rPr>
          <w:rFonts w:eastAsia="Times New Roman"/>
          <w:sz w:val="22"/>
          <w:szCs w:val="22"/>
        </w:rPr>
        <w:t>Описывается порядок выбора аудитора эмитента:</w:t>
      </w:r>
    </w:p>
    <w:p w:rsidR="009560AD" w:rsidRPr="003C6E7F" w:rsidRDefault="009560AD" w:rsidP="009560AD">
      <w:pPr>
        <w:pStyle w:val="ConsPlusNormal"/>
        <w:ind w:firstLine="539"/>
        <w:jc w:val="both"/>
        <w:rPr>
          <w:rFonts w:eastAsia="Times New Roman"/>
          <w:sz w:val="22"/>
          <w:szCs w:val="22"/>
        </w:rPr>
      </w:pPr>
      <w:r w:rsidRPr="003C6E7F">
        <w:rPr>
          <w:rFonts w:eastAsia="Times New Roman"/>
          <w:sz w:val="22"/>
          <w:szCs w:val="22"/>
        </w:rPr>
        <w:t>процедура конкурса, связанного с выбором аудитора эмитента, и его основные условия:</w:t>
      </w:r>
    </w:p>
    <w:p w:rsidR="008E6935" w:rsidRPr="003C6E7F" w:rsidRDefault="008E6935" w:rsidP="008E6935">
      <w:pPr>
        <w:pStyle w:val="ConsPlusNormal"/>
        <w:ind w:firstLine="539"/>
        <w:jc w:val="both"/>
        <w:rPr>
          <w:rFonts w:eastAsia="Times New Roman"/>
          <w:b/>
          <w:bCs/>
          <w:i/>
          <w:iCs/>
          <w:sz w:val="22"/>
          <w:szCs w:val="22"/>
        </w:rPr>
      </w:pPr>
      <w:r w:rsidRPr="003C6E7F">
        <w:rPr>
          <w:rFonts w:eastAsia="Times New Roman"/>
          <w:b/>
          <w:bCs/>
          <w:i/>
          <w:iCs/>
          <w:sz w:val="22"/>
          <w:szCs w:val="22"/>
        </w:rPr>
        <w:t xml:space="preserve">ООО «ЦАТР-АУДИТОРСКИЕ УСЛУГИ» признано победителем открытого двухэтапного конкурса без предварительного квалификационного отбора на право заключения договора на оказание услуг по проведению обязательного ежегодного аудита отчетности </w:t>
      </w:r>
      <w:r w:rsidRPr="003C6E7F">
        <w:rPr>
          <w:rFonts w:eastAsia="Times New Roman"/>
          <w:b/>
          <w:bCs/>
          <w:i/>
          <w:iCs/>
          <w:sz w:val="22"/>
          <w:szCs w:val="22"/>
        </w:rPr>
        <w:lastRenderedPageBreak/>
        <w:t>РСБУ и аудита отчетности МСФО ДЗО ПАО «Россети» за 2022 год. (Протокол заседания конкурсной комиссии по подведению итогов ПАО «Россети» от 12.05.2022 № 7/468р). Кандидатура аудитора эмитента определяется в результате конкурсного отбора аудитора эмитентом. Для участия в конкурсе аудиторские организации должны удовлетворять следующим требованиям:</w:t>
      </w:r>
    </w:p>
    <w:p w:rsidR="008E6935" w:rsidRPr="003C6E7F" w:rsidRDefault="008E6935" w:rsidP="008E6935">
      <w:pPr>
        <w:pStyle w:val="ConsPlusNormal"/>
        <w:ind w:firstLine="539"/>
        <w:jc w:val="both"/>
        <w:rPr>
          <w:rFonts w:eastAsia="Times New Roman"/>
          <w:b/>
          <w:bCs/>
          <w:i/>
          <w:iCs/>
          <w:sz w:val="22"/>
          <w:szCs w:val="22"/>
        </w:rPr>
      </w:pPr>
      <w:r w:rsidRPr="003C6E7F">
        <w:rPr>
          <w:rFonts w:eastAsia="Times New Roman"/>
          <w:b/>
          <w:bCs/>
          <w:i/>
          <w:iCs/>
          <w:sz w:val="22"/>
          <w:szCs w:val="22"/>
        </w:rPr>
        <w:t xml:space="preserve">- обладать гражданской правоспособностью в полном объеме для заключения и исполнения Договора; </w:t>
      </w:r>
    </w:p>
    <w:p w:rsidR="008E6935" w:rsidRPr="003C6E7F" w:rsidRDefault="008E6935" w:rsidP="008E6935">
      <w:pPr>
        <w:pStyle w:val="ConsPlusNormal"/>
        <w:ind w:firstLine="539"/>
        <w:jc w:val="both"/>
        <w:rPr>
          <w:rFonts w:eastAsia="Times New Roman"/>
          <w:b/>
          <w:bCs/>
          <w:i/>
          <w:iCs/>
          <w:sz w:val="22"/>
          <w:szCs w:val="22"/>
        </w:rPr>
      </w:pPr>
      <w:r w:rsidRPr="003C6E7F">
        <w:rPr>
          <w:rFonts w:eastAsia="Times New Roman"/>
          <w:b/>
          <w:bCs/>
          <w:i/>
          <w:iCs/>
          <w:sz w:val="22"/>
          <w:szCs w:val="22"/>
        </w:rPr>
        <w:t>- не находиться в процессе ликвидации; должно отсутствовать вступившее в законную силу решение арбитражного суда о признании Участника конкурса банкротом и об открытии конкурсного производства; на имущество Участника конкурса, не должен быть наложен арест; экономическая деятельность Участника конкурса не должна быть приостановлена;</w:t>
      </w:r>
    </w:p>
    <w:p w:rsidR="008E6935" w:rsidRPr="003C6E7F" w:rsidRDefault="008E6935" w:rsidP="008E6935">
      <w:pPr>
        <w:pStyle w:val="ConsPlusNormal"/>
        <w:ind w:firstLine="539"/>
        <w:jc w:val="both"/>
        <w:rPr>
          <w:rFonts w:eastAsia="Times New Roman"/>
          <w:b/>
          <w:bCs/>
          <w:i/>
          <w:iCs/>
          <w:sz w:val="22"/>
          <w:szCs w:val="22"/>
        </w:rPr>
      </w:pPr>
      <w:r w:rsidRPr="003C6E7F">
        <w:rPr>
          <w:rFonts w:eastAsia="Times New Roman"/>
          <w:b/>
          <w:bCs/>
          <w:i/>
          <w:iCs/>
          <w:sz w:val="22"/>
          <w:szCs w:val="22"/>
        </w:rPr>
        <w:t>- не быть включенным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 44-ФЗ от 05.04.2013</w:t>
      </w:r>
      <w:r w:rsidRPr="003C6E7F">
        <w:rPr>
          <w:rFonts w:eastAsia="Times New Roman"/>
          <w:b/>
          <w:bCs/>
          <w:i/>
          <w:iCs/>
          <w:sz w:val="22"/>
          <w:szCs w:val="22"/>
        </w:rPr>
        <w:br/>
        <w:t xml:space="preserve">«О контрактной системе в сфере закупок товаров, работ, услуг для обеспечения государственных и муниципальных нужд»; </w:t>
      </w:r>
    </w:p>
    <w:p w:rsidR="008E6935" w:rsidRPr="003C6E7F" w:rsidRDefault="008E6935" w:rsidP="00460CDB">
      <w:pPr>
        <w:pStyle w:val="ConsPlusNormal"/>
        <w:ind w:firstLine="539"/>
        <w:jc w:val="both"/>
        <w:rPr>
          <w:rFonts w:eastAsia="Times New Roman"/>
          <w:b/>
          <w:bCs/>
          <w:i/>
          <w:iCs/>
          <w:sz w:val="22"/>
          <w:szCs w:val="22"/>
        </w:rPr>
      </w:pPr>
      <w:r w:rsidRPr="003C6E7F">
        <w:rPr>
          <w:rFonts w:eastAsia="Times New Roman"/>
          <w:b/>
          <w:bCs/>
          <w:i/>
          <w:iCs/>
          <w:sz w:val="22"/>
          <w:szCs w:val="22"/>
        </w:rPr>
        <w:t>- участник должен представить сведения в отношении всей цепочки его собственников, включая бенефициаров (в том числе конечных) с подтверждением заверенными Участником выписками из Единого государственного реестра юридических лиц, для акционерных обществ дополнительно заверенными выписками из реестра акционеров, документами о государственной регистрации иностранного юридического лица или физического лица в качестве индивидуального предпринимателя, выданных в соответствии с законодательством соответствующего государства (для иностранных лиц) с приложением надлежащим образом заверенного перевода на русский язык;</w:t>
      </w:r>
    </w:p>
    <w:p w:rsidR="008E6935" w:rsidRPr="003C6E7F" w:rsidRDefault="008E6935" w:rsidP="00460CDB">
      <w:pPr>
        <w:pStyle w:val="ConsPlusNormal"/>
        <w:ind w:firstLine="709"/>
        <w:jc w:val="both"/>
        <w:rPr>
          <w:rFonts w:eastAsia="Times New Roman"/>
          <w:b/>
          <w:bCs/>
          <w:i/>
          <w:iCs/>
          <w:sz w:val="22"/>
          <w:szCs w:val="22"/>
        </w:rPr>
      </w:pPr>
      <w:r w:rsidRPr="003C6E7F">
        <w:rPr>
          <w:rFonts w:eastAsia="Times New Roman"/>
          <w:b/>
          <w:bCs/>
          <w:i/>
          <w:iCs/>
          <w:sz w:val="22"/>
          <w:szCs w:val="22"/>
        </w:rPr>
        <w:t xml:space="preserve">- у участника должна отсутствовать недоимка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8" w:history="1">
        <w:r w:rsidRPr="003C6E7F">
          <w:rPr>
            <w:rFonts w:eastAsia="Times New Roman"/>
            <w:b/>
            <w:bCs/>
            <w:i/>
            <w:iCs/>
            <w:sz w:val="22"/>
            <w:szCs w:val="22"/>
          </w:rPr>
          <w:t>законодательством</w:t>
        </w:r>
      </w:hyperlink>
      <w:r w:rsidRPr="003C6E7F">
        <w:rPr>
          <w:rFonts w:eastAsia="Times New Roman"/>
          <w:b/>
          <w:bCs/>
          <w:i/>
          <w:iCs/>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9" w:history="1">
        <w:r w:rsidRPr="003C6E7F">
          <w:rPr>
            <w:rFonts w:eastAsia="Times New Roman"/>
            <w:b/>
            <w:bCs/>
            <w:i/>
            <w:iCs/>
            <w:sz w:val="22"/>
            <w:szCs w:val="22"/>
          </w:rPr>
          <w:t>законодательством</w:t>
        </w:r>
      </w:hyperlink>
      <w:r w:rsidRPr="003C6E7F">
        <w:rPr>
          <w:rFonts w:eastAsia="Times New Roman"/>
          <w:b/>
          <w:bCs/>
          <w:i/>
          <w:iCs/>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E6935" w:rsidRPr="003C6E7F" w:rsidRDefault="008E6935" w:rsidP="00460CDB">
      <w:pPr>
        <w:widowControl w:val="0"/>
        <w:tabs>
          <w:tab w:val="left" w:pos="0"/>
          <w:tab w:val="left" w:pos="491"/>
        </w:tabs>
        <w:spacing w:after="0" w:line="240" w:lineRule="auto"/>
        <w:ind w:firstLine="539"/>
        <w:jc w:val="both"/>
        <w:rPr>
          <w:rFonts w:ascii="Times New Roman" w:hAnsi="Times New Roman" w:cs="Times New Roman"/>
          <w:b/>
          <w:bCs/>
          <w:i/>
          <w:iCs/>
        </w:rPr>
      </w:pPr>
      <w:r w:rsidRPr="003C6E7F">
        <w:rPr>
          <w:rFonts w:ascii="Times New Roman" w:hAnsi="Times New Roman" w:cs="Times New Roman"/>
          <w:b/>
          <w:bCs/>
          <w:i/>
          <w:iCs/>
        </w:rPr>
        <w:t>-</w:t>
      </w:r>
      <w:r w:rsidRPr="003C6E7F">
        <w:rPr>
          <w:rFonts w:ascii="Times New Roman" w:hAnsi="Times New Roman" w:cs="Times New Roman"/>
          <w:b/>
          <w:i/>
          <w:snapToGrid w:val="0"/>
        </w:rPr>
        <w:t xml:space="preserve"> у</w:t>
      </w:r>
      <w:r w:rsidRPr="003C6E7F">
        <w:rPr>
          <w:rFonts w:ascii="Times New Roman" w:hAnsi="Times New Roman" w:cs="Times New Roman"/>
          <w:b/>
          <w:bCs/>
          <w:i/>
          <w:iCs/>
        </w:rPr>
        <w:t xml:space="preserve">частник должен быть членом саморегулируемой организации аудиторов: </w:t>
      </w:r>
    </w:p>
    <w:p w:rsidR="008E6935" w:rsidRPr="003C6E7F" w:rsidRDefault="008E6935" w:rsidP="00460CDB">
      <w:pPr>
        <w:pStyle w:val="a9"/>
        <w:numPr>
          <w:ilvl w:val="0"/>
          <w:numId w:val="33"/>
        </w:numPr>
        <w:suppressAutoHyphens/>
        <w:ind w:left="0" w:firstLine="539"/>
        <w:contextualSpacing w:val="0"/>
        <w:jc w:val="both"/>
        <w:rPr>
          <w:rFonts w:ascii="Times New Roman" w:eastAsia="Times New Roman" w:hAnsi="Times New Roman" w:cs="Times New Roman"/>
          <w:b/>
          <w:bCs/>
          <w:i/>
          <w:iCs/>
          <w:lang w:eastAsia="ru-RU"/>
        </w:rPr>
      </w:pPr>
      <w:r w:rsidRPr="003C6E7F">
        <w:rPr>
          <w:rFonts w:ascii="Times New Roman" w:eastAsia="Times New Roman" w:hAnsi="Times New Roman" w:cs="Times New Roman"/>
          <w:b/>
          <w:bCs/>
          <w:i/>
          <w:iCs/>
          <w:lang w:eastAsia="ru-RU"/>
        </w:rPr>
        <w:t>сведения об участнике закупки должны быть включены в реестр саморегулируемой организации аудиторов;</w:t>
      </w:r>
    </w:p>
    <w:p w:rsidR="008E6935" w:rsidRPr="003C6E7F" w:rsidRDefault="008E6935" w:rsidP="00460CDB">
      <w:pPr>
        <w:pStyle w:val="a9"/>
        <w:numPr>
          <w:ilvl w:val="0"/>
          <w:numId w:val="33"/>
        </w:numPr>
        <w:suppressAutoHyphens/>
        <w:ind w:left="0" w:firstLine="539"/>
        <w:contextualSpacing w:val="0"/>
        <w:jc w:val="both"/>
        <w:rPr>
          <w:rFonts w:ascii="Times New Roman" w:eastAsia="Times New Roman" w:hAnsi="Times New Roman" w:cs="Times New Roman"/>
          <w:b/>
          <w:bCs/>
          <w:i/>
          <w:iCs/>
          <w:lang w:eastAsia="ru-RU"/>
        </w:rPr>
      </w:pPr>
      <w:r w:rsidRPr="003C6E7F">
        <w:rPr>
          <w:rFonts w:ascii="Times New Roman" w:eastAsia="Times New Roman" w:hAnsi="Times New Roman" w:cs="Times New Roman"/>
          <w:b/>
          <w:bCs/>
          <w:i/>
          <w:iCs/>
          <w:lang w:eastAsia="ru-RU"/>
        </w:rPr>
        <w:t>участник закупки обязан проходить внешний контроль качества работы;</w:t>
      </w:r>
    </w:p>
    <w:p w:rsidR="008E6935" w:rsidRPr="003C6E7F" w:rsidRDefault="008E6935" w:rsidP="00460CDB">
      <w:pPr>
        <w:pStyle w:val="a9"/>
        <w:widowControl w:val="0"/>
        <w:numPr>
          <w:ilvl w:val="0"/>
          <w:numId w:val="33"/>
        </w:numPr>
        <w:tabs>
          <w:tab w:val="left" w:pos="0"/>
          <w:tab w:val="left" w:pos="491"/>
        </w:tabs>
        <w:ind w:left="0" w:firstLine="539"/>
        <w:contextualSpacing w:val="0"/>
        <w:jc w:val="both"/>
        <w:rPr>
          <w:rFonts w:ascii="Times New Roman" w:eastAsia="Times New Roman" w:hAnsi="Times New Roman" w:cs="Times New Roman"/>
          <w:b/>
          <w:bCs/>
          <w:i/>
          <w:iCs/>
          <w:lang w:eastAsia="ru-RU"/>
        </w:rPr>
      </w:pPr>
      <w:r w:rsidRPr="003C6E7F">
        <w:rPr>
          <w:rFonts w:ascii="Times New Roman" w:eastAsia="Times New Roman" w:hAnsi="Times New Roman" w:cs="Times New Roman"/>
          <w:b/>
          <w:bCs/>
          <w:i/>
          <w:iCs/>
          <w:lang w:eastAsia="ru-RU"/>
        </w:rPr>
        <w:t>в период проведения конкурса и предполагаемого подписания договора к участнику конкурса не должно применяться приостановление членства в саморегулируемой организации аудиторов.</w:t>
      </w:r>
    </w:p>
    <w:p w:rsidR="008E6935" w:rsidRPr="003C6E7F" w:rsidRDefault="008E6935" w:rsidP="00460CDB">
      <w:pPr>
        <w:pStyle w:val="ConsPlusNormal"/>
        <w:ind w:firstLine="539"/>
        <w:jc w:val="both"/>
        <w:rPr>
          <w:rFonts w:eastAsia="Times New Roman"/>
          <w:b/>
          <w:bCs/>
          <w:i/>
          <w:iCs/>
          <w:sz w:val="22"/>
          <w:szCs w:val="22"/>
        </w:rPr>
      </w:pPr>
      <w:r w:rsidRPr="003C6E7F">
        <w:rPr>
          <w:rFonts w:eastAsia="Times New Roman"/>
          <w:b/>
          <w:bCs/>
          <w:i/>
          <w:iCs/>
          <w:sz w:val="22"/>
          <w:szCs w:val="22"/>
        </w:rPr>
        <w:t>В целях исполнения норм постановления Правительства Российской Федерации от 16.09.2015 №</w:t>
      </w:r>
      <w:r w:rsidR="00460CDB" w:rsidRPr="003C6E7F">
        <w:rPr>
          <w:rFonts w:eastAsia="Times New Roman"/>
          <w:b/>
          <w:bCs/>
          <w:i/>
          <w:iCs/>
          <w:sz w:val="22"/>
          <w:szCs w:val="22"/>
        </w:rPr>
        <w:t xml:space="preserve"> </w:t>
      </w:r>
      <w:r w:rsidRPr="003C6E7F">
        <w:rPr>
          <w:rFonts w:eastAsia="Times New Roman"/>
          <w:b/>
          <w:bCs/>
          <w:i/>
          <w:iCs/>
          <w:sz w:val="22"/>
          <w:szCs w:val="22"/>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w:t>
      </w:r>
    </w:p>
    <w:p w:rsidR="009560AD" w:rsidRPr="003C6E7F" w:rsidRDefault="009560AD" w:rsidP="009560AD">
      <w:pPr>
        <w:pStyle w:val="ConsPlusNormal"/>
        <w:ind w:firstLine="539"/>
        <w:jc w:val="both"/>
        <w:rPr>
          <w:rFonts w:eastAsia="Times New Roman"/>
          <w:b/>
          <w:bCs/>
          <w:i/>
          <w:iCs/>
          <w:sz w:val="22"/>
          <w:szCs w:val="22"/>
        </w:rPr>
      </w:pPr>
    </w:p>
    <w:p w:rsidR="00AC1605" w:rsidRPr="003C6E7F" w:rsidRDefault="009560AD" w:rsidP="009560AD">
      <w:pPr>
        <w:pStyle w:val="ConsPlusNormal"/>
        <w:ind w:firstLine="539"/>
        <w:jc w:val="both"/>
        <w:rPr>
          <w:rFonts w:eastAsia="Times New Roman"/>
          <w:sz w:val="22"/>
          <w:szCs w:val="22"/>
        </w:rPr>
      </w:pPr>
      <w:r w:rsidRPr="003C6E7F">
        <w:rPr>
          <w:rFonts w:eastAsia="Times New Roman"/>
          <w:sz w:val="22"/>
          <w:szCs w:val="22"/>
        </w:rPr>
        <w:t>процедура выдвижения кандидатуры аудитора эмитента для утверждения общим собранием акционеров (участников, членов) эмитента, в том числе орган управления эмитента, принимающий решение о выдвижении кандидатуры аудитора эмитента:</w:t>
      </w:r>
    </w:p>
    <w:p w:rsidR="009560AD" w:rsidRPr="003C6E7F" w:rsidRDefault="009560AD" w:rsidP="009560AD">
      <w:pPr>
        <w:pStyle w:val="ConsPlusNormal"/>
        <w:ind w:firstLine="539"/>
        <w:jc w:val="both"/>
        <w:rPr>
          <w:rFonts w:eastAsia="Times New Roman"/>
          <w:b/>
          <w:bCs/>
          <w:i/>
          <w:iCs/>
          <w:sz w:val="22"/>
          <w:szCs w:val="22"/>
        </w:rPr>
      </w:pPr>
      <w:r w:rsidRPr="003C6E7F">
        <w:rPr>
          <w:rFonts w:eastAsia="Times New Roman"/>
          <w:b/>
          <w:bCs/>
          <w:i/>
          <w:iCs/>
          <w:sz w:val="22"/>
          <w:szCs w:val="22"/>
        </w:rPr>
        <w:t xml:space="preserve">Комитет по аудиту Совета директоров эмитента осуществляет контроль за выбором </w:t>
      </w:r>
      <w:r w:rsidRPr="003C6E7F">
        <w:rPr>
          <w:rFonts w:eastAsia="Times New Roman"/>
          <w:b/>
          <w:bCs/>
          <w:i/>
          <w:iCs/>
          <w:sz w:val="22"/>
          <w:szCs w:val="22"/>
        </w:rPr>
        <w:lastRenderedPageBreak/>
        <w:t>аудитора. В частности, в компетенцию Комитета по аудиту Совета директоров входит:</w:t>
      </w:r>
    </w:p>
    <w:p w:rsidR="009560AD" w:rsidRPr="003C6E7F" w:rsidRDefault="009560AD" w:rsidP="009560AD">
      <w:pPr>
        <w:pStyle w:val="ConsPlusNormal"/>
        <w:ind w:firstLine="539"/>
        <w:jc w:val="both"/>
        <w:rPr>
          <w:rFonts w:eastAsia="Times New Roman"/>
          <w:b/>
          <w:bCs/>
          <w:i/>
          <w:iCs/>
          <w:sz w:val="22"/>
          <w:szCs w:val="22"/>
        </w:rPr>
      </w:pPr>
      <w:r w:rsidRPr="003C6E7F">
        <w:rPr>
          <w:rFonts w:eastAsia="Times New Roman"/>
          <w:b/>
          <w:bCs/>
          <w:i/>
          <w:iCs/>
          <w:sz w:val="22"/>
          <w:szCs w:val="22"/>
        </w:rPr>
        <w:t>а) участие в разработке и согласование условий проведения закупочных процедур по выбору внешнего аудитора, в частности определение набора и значимости критериев оценки участников закупки и порядка оценки заявок участников закупки;</w:t>
      </w:r>
    </w:p>
    <w:p w:rsidR="009560AD" w:rsidRPr="003C6E7F" w:rsidRDefault="009560AD" w:rsidP="009560AD">
      <w:pPr>
        <w:pStyle w:val="ConsPlusNormal"/>
        <w:ind w:firstLine="539"/>
        <w:jc w:val="both"/>
        <w:rPr>
          <w:rFonts w:eastAsia="Times New Roman"/>
          <w:b/>
          <w:bCs/>
          <w:i/>
          <w:iCs/>
          <w:sz w:val="22"/>
          <w:szCs w:val="22"/>
        </w:rPr>
      </w:pPr>
      <w:r w:rsidRPr="003C6E7F">
        <w:rPr>
          <w:rFonts w:eastAsia="Times New Roman"/>
          <w:b/>
          <w:bCs/>
          <w:i/>
          <w:iCs/>
          <w:sz w:val="22"/>
          <w:szCs w:val="22"/>
        </w:rPr>
        <w:t xml:space="preserve">б) надзор за соответствием процедуры выбора аудитора Общества законодательству и внутренним нормативным документам Общества путем участия представителя Комитета по аудиту в работе закупочной комиссии по выбору внешнего аудитора в качестве члена комиссии либо независимого наблюдателя; </w:t>
      </w:r>
    </w:p>
    <w:p w:rsidR="009560AD" w:rsidRPr="003C6E7F" w:rsidRDefault="009560AD" w:rsidP="009560AD">
      <w:pPr>
        <w:pStyle w:val="ConsPlusNormal"/>
        <w:ind w:firstLine="539"/>
        <w:jc w:val="both"/>
        <w:rPr>
          <w:rFonts w:eastAsia="Times New Roman"/>
          <w:b/>
          <w:bCs/>
          <w:i/>
          <w:iCs/>
          <w:sz w:val="22"/>
          <w:szCs w:val="22"/>
        </w:rPr>
      </w:pPr>
      <w:r w:rsidRPr="003C6E7F">
        <w:rPr>
          <w:rFonts w:eastAsia="Times New Roman"/>
          <w:b/>
          <w:bCs/>
          <w:i/>
          <w:iCs/>
          <w:sz w:val="22"/>
          <w:szCs w:val="22"/>
        </w:rPr>
        <w:t>в) оценка независимости, объективности и отсутствия конфликта интересов внешнего аудитора Общества, включая анализ всех отношений между внешним аудитором и Обществом (предоставление услуг, помимо аудиторских, размер вознаграждения за оказание аудиторских и неаудиторских услуг и другое), с целью определения обстоятельств, способных повлиять на независимость внешнего аудитора;</w:t>
      </w:r>
    </w:p>
    <w:p w:rsidR="009560AD" w:rsidRPr="003C6E7F" w:rsidRDefault="009560AD" w:rsidP="009560AD">
      <w:pPr>
        <w:pStyle w:val="ConsPlusNormal"/>
        <w:ind w:firstLine="539"/>
        <w:jc w:val="both"/>
        <w:rPr>
          <w:rFonts w:eastAsia="Times New Roman"/>
          <w:b/>
          <w:bCs/>
          <w:i/>
          <w:iCs/>
          <w:sz w:val="22"/>
          <w:szCs w:val="22"/>
        </w:rPr>
      </w:pPr>
      <w:r w:rsidRPr="003C6E7F">
        <w:rPr>
          <w:rFonts w:eastAsia="Times New Roman"/>
          <w:b/>
          <w:bCs/>
          <w:i/>
          <w:iCs/>
          <w:sz w:val="22"/>
          <w:szCs w:val="22"/>
        </w:rPr>
        <w:t>г) подготовка рекомендаций для Совета директоров по кандидатуре внешнего аудитора Общества.</w:t>
      </w:r>
    </w:p>
    <w:p w:rsidR="009560AD" w:rsidRPr="003C6E7F" w:rsidRDefault="009560AD" w:rsidP="009560AD">
      <w:pPr>
        <w:pStyle w:val="ConsPlusNormal"/>
        <w:ind w:firstLine="539"/>
        <w:jc w:val="both"/>
        <w:rPr>
          <w:rFonts w:eastAsia="Times New Roman"/>
          <w:b/>
          <w:bCs/>
          <w:i/>
          <w:iCs/>
          <w:sz w:val="22"/>
          <w:szCs w:val="22"/>
        </w:rPr>
      </w:pPr>
      <w:r w:rsidRPr="003C6E7F">
        <w:rPr>
          <w:rFonts w:eastAsia="Times New Roman"/>
          <w:b/>
          <w:bCs/>
          <w:i/>
          <w:iCs/>
          <w:sz w:val="22"/>
          <w:szCs w:val="22"/>
        </w:rPr>
        <w:t>Совет директоров предлагает кандидатуру аудитора для рассмотрения и утверждения на Общем собрании акционеров.</w:t>
      </w:r>
    </w:p>
    <w:p w:rsidR="009560AD" w:rsidRPr="003C6E7F" w:rsidRDefault="009560AD" w:rsidP="009560AD">
      <w:pPr>
        <w:autoSpaceDE w:val="0"/>
        <w:autoSpaceDN w:val="0"/>
        <w:adjustRightInd w:val="0"/>
        <w:spacing w:after="0" w:line="240" w:lineRule="auto"/>
        <w:ind w:firstLine="539"/>
        <w:jc w:val="both"/>
        <w:rPr>
          <w:rFonts w:ascii="Times New Roman" w:hAnsi="Times New Roman" w:cs="Times New Roman"/>
        </w:rPr>
      </w:pPr>
    </w:p>
    <w:p w:rsidR="00661538" w:rsidRPr="003C6E7F" w:rsidRDefault="00661538" w:rsidP="00661538">
      <w:pPr>
        <w:autoSpaceDE w:val="0"/>
        <w:autoSpaceDN w:val="0"/>
        <w:adjustRightInd w:val="0"/>
        <w:spacing w:after="0" w:line="240" w:lineRule="auto"/>
        <w:ind w:firstLine="539"/>
        <w:jc w:val="both"/>
        <w:rPr>
          <w:rFonts w:ascii="Times New Roman" w:hAnsi="Times New Roman" w:cs="Times New Roman"/>
          <w:b/>
          <w:i/>
        </w:rPr>
      </w:pPr>
      <w:r w:rsidRPr="003C6E7F">
        <w:rPr>
          <w:rFonts w:ascii="Times New Roman" w:hAnsi="Times New Roman" w:cs="Times New Roman"/>
          <w:b/>
          <w:i/>
        </w:rPr>
        <w:t xml:space="preserve">В период между отчетной датой (датой окончания отчетного периода) и датой раскрытия </w:t>
      </w:r>
      <w:r w:rsidR="00322963" w:rsidRPr="003C6E7F">
        <w:rPr>
          <w:rFonts w:ascii="Times New Roman" w:hAnsi="Times New Roman" w:cs="Times New Roman"/>
          <w:b/>
          <w:i/>
        </w:rPr>
        <w:t>годовой</w:t>
      </w:r>
      <w:r w:rsidRPr="003C6E7F">
        <w:rPr>
          <w:rFonts w:ascii="Times New Roman" w:hAnsi="Times New Roman" w:cs="Times New Roman"/>
          <w:b/>
          <w:i/>
        </w:rPr>
        <w:t xml:space="preserve"> консолидированной финансовой отчетности</w:t>
      </w:r>
      <w:r w:rsidR="003348AF" w:rsidRPr="003C6E7F">
        <w:rPr>
          <w:rFonts w:ascii="Times New Roman" w:hAnsi="Times New Roman" w:cs="Times New Roman"/>
          <w:b/>
          <w:i/>
        </w:rPr>
        <w:t xml:space="preserve"> за 2022 год</w:t>
      </w:r>
      <w:r w:rsidRPr="003C6E7F">
        <w:rPr>
          <w:rFonts w:ascii="Times New Roman" w:hAnsi="Times New Roman" w:cs="Times New Roman"/>
          <w:b/>
          <w:i/>
        </w:rPr>
        <w:t xml:space="preserve"> (и </w:t>
      </w:r>
      <w:r w:rsidR="00322963" w:rsidRPr="003C6E7F">
        <w:rPr>
          <w:rFonts w:ascii="Times New Roman" w:hAnsi="Times New Roman" w:cs="Times New Roman"/>
          <w:b/>
          <w:i/>
        </w:rPr>
        <w:t>годовой</w:t>
      </w:r>
      <w:r w:rsidRPr="003C6E7F">
        <w:rPr>
          <w:rFonts w:ascii="Times New Roman" w:hAnsi="Times New Roman" w:cs="Times New Roman"/>
          <w:b/>
          <w:i/>
        </w:rPr>
        <w:t xml:space="preserve"> бухгалтерской (финансовой) отчетности</w:t>
      </w:r>
      <w:r w:rsidR="003348AF" w:rsidRPr="003C6E7F">
        <w:rPr>
          <w:rFonts w:ascii="Times New Roman" w:hAnsi="Times New Roman" w:cs="Times New Roman"/>
          <w:b/>
          <w:i/>
        </w:rPr>
        <w:t xml:space="preserve"> за 2022 год</w:t>
      </w:r>
      <w:r w:rsidRPr="003C6E7F">
        <w:rPr>
          <w:rFonts w:ascii="Times New Roman" w:hAnsi="Times New Roman" w:cs="Times New Roman"/>
          <w:b/>
          <w:i/>
        </w:rPr>
        <w:t xml:space="preserve">) в составе информации, указанной в </w:t>
      </w:r>
      <w:proofErr w:type="spellStart"/>
      <w:r w:rsidRPr="003C6E7F">
        <w:rPr>
          <w:rFonts w:ascii="Times New Roman" w:hAnsi="Times New Roman" w:cs="Times New Roman"/>
          <w:b/>
          <w:i/>
        </w:rPr>
        <w:t>пп</w:t>
      </w:r>
      <w:proofErr w:type="spellEnd"/>
      <w:r w:rsidRPr="003C6E7F">
        <w:rPr>
          <w:rFonts w:ascii="Times New Roman" w:hAnsi="Times New Roman" w:cs="Times New Roman"/>
          <w:b/>
          <w:i/>
        </w:rPr>
        <w:t>. 4.1</w:t>
      </w:r>
      <w:r w:rsidR="004427D8" w:rsidRPr="003C6E7F">
        <w:rPr>
          <w:rFonts w:ascii="Times New Roman" w:hAnsi="Times New Roman" w:cs="Times New Roman"/>
          <w:b/>
          <w:i/>
        </w:rPr>
        <w:t>, 4.2</w:t>
      </w:r>
      <w:r w:rsidRPr="003C6E7F">
        <w:rPr>
          <w:rFonts w:ascii="Times New Roman" w:hAnsi="Times New Roman" w:cs="Times New Roman"/>
          <w:b/>
          <w:i/>
        </w:rPr>
        <w:t>–4.6 настоящего отчета эмитента</w:t>
      </w:r>
      <w:r w:rsidR="00086BCB" w:rsidRPr="003C6E7F">
        <w:rPr>
          <w:rFonts w:ascii="Times New Roman" w:hAnsi="Times New Roman" w:cs="Times New Roman"/>
          <w:b/>
          <w:i/>
        </w:rPr>
        <w:t>,</w:t>
      </w:r>
      <w:r w:rsidRPr="003C6E7F">
        <w:rPr>
          <w:rFonts w:ascii="Times New Roman" w:hAnsi="Times New Roman" w:cs="Times New Roman"/>
          <w:b/>
          <w:i/>
        </w:rPr>
        <w:t xml:space="preserve"> изменения не происходили. </w:t>
      </w:r>
    </w:p>
    <w:p w:rsidR="00661538" w:rsidRPr="003C6E7F" w:rsidRDefault="00661538" w:rsidP="00FA5DD9">
      <w:pPr>
        <w:autoSpaceDE w:val="0"/>
        <w:autoSpaceDN w:val="0"/>
        <w:adjustRightInd w:val="0"/>
        <w:spacing w:after="0" w:line="240" w:lineRule="auto"/>
        <w:ind w:firstLine="539"/>
        <w:jc w:val="both"/>
        <w:rPr>
          <w:rFonts w:ascii="Times New Roman" w:hAnsi="Times New Roman" w:cs="Times New Roman"/>
        </w:rPr>
      </w:pPr>
    </w:p>
    <w:p w:rsidR="0046397F" w:rsidRPr="003C6E7F" w:rsidRDefault="0046397F" w:rsidP="00FA5DD9">
      <w:pPr>
        <w:autoSpaceDE w:val="0"/>
        <w:autoSpaceDN w:val="0"/>
        <w:adjustRightInd w:val="0"/>
        <w:spacing w:after="0" w:line="240" w:lineRule="auto"/>
        <w:ind w:firstLine="539"/>
        <w:jc w:val="both"/>
        <w:outlineLvl w:val="1"/>
        <w:rPr>
          <w:rFonts w:ascii="Times New Roman" w:hAnsi="Times New Roman" w:cs="Times New Roman"/>
        </w:rPr>
      </w:pPr>
      <w:bookmarkStart w:id="65" w:name="_Toc113446537"/>
      <w:r w:rsidRPr="003C6E7F">
        <w:rPr>
          <w:rFonts w:ascii="Times New Roman" w:hAnsi="Times New Roman" w:cs="Times New Roman"/>
        </w:rPr>
        <w:t>Раздел 5. Консолидированная финансовая отчетность (финансовая отчетность), бухгалтерская (финансовая) отчетность эмитента</w:t>
      </w:r>
      <w:bookmarkEnd w:id="65"/>
    </w:p>
    <w:p w:rsidR="0046397F" w:rsidRPr="003C6E7F" w:rsidRDefault="0046397F" w:rsidP="00FA5DD9">
      <w:pPr>
        <w:autoSpaceDE w:val="0"/>
        <w:autoSpaceDN w:val="0"/>
        <w:adjustRightInd w:val="0"/>
        <w:spacing w:after="0" w:line="240" w:lineRule="auto"/>
        <w:ind w:firstLine="539"/>
        <w:jc w:val="both"/>
        <w:rPr>
          <w:rFonts w:ascii="Times New Roman" w:hAnsi="Times New Roman" w:cs="Times New Roman"/>
        </w:rPr>
      </w:pPr>
    </w:p>
    <w:p w:rsidR="0046397F" w:rsidRPr="003C6E7F" w:rsidRDefault="0046397F" w:rsidP="00FA5DD9">
      <w:pPr>
        <w:autoSpaceDE w:val="0"/>
        <w:autoSpaceDN w:val="0"/>
        <w:adjustRightInd w:val="0"/>
        <w:spacing w:after="0" w:line="240" w:lineRule="auto"/>
        <w:ind w:firstLine="539"/>
        <w:jc w:val="both"/>
        <w:outlineLvl w:val="2"/>
        <w:rPr>
          <w:rFonts w:ascii="Times New Roman" w:hAnsi="Times New Roman" w:cs="Times New Roman"/>
        </w:rPr>
      </w:pPr>
      <w:bookmarkStart w:id="66" w:name="_Toc113446538"/>
      <w:r w:rsidRPr="003C6E7F">
        <w:rPr>
          <w:rFonts w:ascii="Times New Roman" w:hAnsi="Times New Roman" w:cs="Times New Roman"/>
        </w:rPr>
        <w:t>5.1. Консолидированная финансовая отчетность (финансовая отчетность) эмитента</w:t>
      </w:r>
      <w:bookmarkEnd w:id="66"/>
    </w:p>
    <w:p w:rsidR="001C6FA4" w:rsidRPr="003C6E7F" w:rsidRDefault="0075473D" w:rsidP="001C6FA4">
      <w:pPr>
        <w:autoSpaceDE w:val="0"/>
        <w:autoSpaceDN w:val="0"/>
        <w:adjustRightInd w:val="0"/>
        <w:spacing w:after="0" w:line="240" w:lineRule="auto"/>
        <w:ind w:firstLine="539"/>
        <w:jc w:val="both"/>
        <w:rPr>
          <w:rStyle w:val="a5"/>
          <w:rFonts w:ascii="Times New Roman" w:hAnsi="Times New Roman" w:cs="Times New Roman"/>
          <w:b/>
          <w:i/>
        </w:rPr>
      </w:pPr>
      <w:r w:rsidRPr="003C6E7F">
        <w:rPr>
          <w:rFonts w:ascii="Times New Roman" w:hAnsi="Times New Roman" w:cs="Times New Roman"/>
          <w:b/>
          <w:i/>
        </w:rPr>
        <w:t xml:space="preserve">Ссылка на страницу в сети Интернет, на которой опубликована </w:t>
      </w:r>
      <w:r w:rsidR="0046397F" w:rsidRPr="003C6E7F">
        <w:rPr>
          <w:rFonts w:ascii="Times New Roman" w:hAnsi="Times New Roman" w:cs="Times New Roman"/>
          <w:b/>
          <w:i/>
        </w:rPr>
        <w:t>консолидированн</w:t>
      </w:r>
      <w:r w:rsidRPr="003C6E7F">
        <w:rPr>
          <w:rFonts w:ascii="Times New Roman" w:hAnsi="Times New Roman" w:cs="Times New Roman"/>
          <w:b/>
          <w:i/>
        </w:rPr>
        <w:t>ая</w:t>
      </w:r>
      <w:r w:rsidR="0046397F" w:rsidRPr="003C6E7F">
        <w:rPr>
          <w:rFonts w:ascii="Times New Roman" w:hAnsi="Times New Roman" w:cs="Times New Roman"/>
          <w:b/>
          <w:i/>
        </w:rPr>
        <w:t xml:space="preserve"> финансов</w:t>
      </w:r>
      <w:r w:rsidRPr="003C6E7F">
        <w:rPr>
          <w:rFonts w:ascii="Times New Roman" w:hAnsi="Times New Roman" w:cs="Times New Roman"/>
          <w:b/>
          <w:i/>
        </w:rPr>
        <w:t>ая</w:t>
      </w:r>
      <w:r w:rsidR="0046397F" w:rsidRPr="003C6E7F">
        <w:rPr>
          <w:rFonts w:ascii="Times New Roman" w:hAnsi="Times New Roman" w:cs="Times New Roman"/>
          <w:b/>
          <w:i/>
        </w:rPr>
        <w:t xml:space="preserve"> отчетность эмитента за </w:t>
      </w:r>
      <w:r w:rsidR="008837F9" w:rsidRPr="003C6E7F">
        <w:rPr>
          <w:rFonts w:ascii="Times New Roman" w:hAnsi="Times New Roman" w:cs="Times New Roman"/>
          <w:b/>
          <w:i/>
        </w:rPr>
        <w:t>12</w:t>
      </w:r>
      <w:r w:rsidR="0046397F" w:rsidRPr="003C6E7F">
        <w:rPr>
          <w:rFonts w:ascii="Times New Roman" w:hAnsi="Times New Roman" w:cs="Times New Roman"/>
          <w:b/>
          <w:i/>
        </w:rPr>
        <w:t xml:space="preserve"> месяцев</w:t>
      </w:r>
      <w:r w:rsidR="008837F9" w:rsidRPr="003C6E7F">
        <w:rPr>
          <w:rFonts w:ascii="Times New Roman" w:hAnsi="Times New Roman" w:cs="Times New Roman"/>
          <w:b/>
          <w:i/>
        </w:rPr>
        <w:t xml:space="preserve"> 2022 года</w:t>
      </w:r>
      <w:r w:rsidR="0046397F" w:rsidRPr="003C6E7F">
        <w:rPr>
          <w:rFonts w:ascii="Times New Roman" w:hAnsi="Times New Roman" w:cs="Times New Roman"/>
          <w:b/>
          <w:i/>
        </w:rPr>
        <w:t xml:space="preserve"> </w:t>
      </w:r>
      <w:r w:rsidR="002B6D4C" w:rsidRPr="003C6E7F">
        <w:rPr>
          <w:rFonts w:ascii="Times New Roman" w:hAnsi="Times New Roman" w:cs="Times New Roman"/>
          <w:b/>
          <w:i/>
        </w:rPr>
        <w:t>–</w:t>
      </w:r>
      <w:r w:rsidR="0046397F" w:rsidRPr="003C6E7F">
        <w:rPr>
          <w:rFonts w:ascii="Times New Roman" w:hAnsi="Times New Roman" w:cs="Times New Roman"/>
          <w:b/>
          <w:i/>
        </w:rPr>
        <w:t xml:space="preserve"> </w:t>
      </w:r>
      <w:hyperlink r:id="rId30" w:history="1">
        <w:r w:rsidRPr="003C6E7F">
          <w:rPr>
            <w:rStyle w:val="a5"/>
            <w:rFonts w:ascii="Times New Roman" w:hAnsi="Times New Roman" w:cs="Times New Roman"/>
            <w:b/>
            <w:i/>
          </w:rPr>
          <w:t>https://www.rossetisk.ru/shareholders_and_investors/raskrytie_informatsii/mezhdunarodnaya_otchetnost/</w:t>
        </w:r>
      </w:hyperlink>
      <w:r w:rsidRPr="003C6E7F">
        <w:rPr>
          <w:rFonts w:ascii="Times New Roman" w:hAnsi="Times New Roman" w:cs="Times New Roman"/>
          <w:b/>
          <w:i/>
        </w:rPr>
        <w:t xml:space="preserve">, </w:t>
      </w:r>
      <w:hyperlink r:id="rId31" w:history="1">
        <w:r w:rsidRPr="003C6E7F">
          <w:rPr>
            <w:rStyle w:val="a5"/>
            <w:rFonts w:ascii="Times New Roman" w:hAnsi="Times New Roman" w:cs="Times New Roman"/>
            <w:b/>
            <w:i/>
          </w:rPr>
          <w:t>https://disclosure.skrin.ru/disclosure/2632082033/?DTI=9</w:t>
        </w:r>
      </w:hyperlink>
      <w:r w:rsidR="001C6FA4" w:rsidRPr="003C6E7F">
        <w:rPr>
          <w:rStyle w:val="a5"/>
          <w:rFonts w:ascii="Times New Roman" w:hAnsi="Times New Roman" w:cs="Times New Roman"/>
          <w:b/>
          <w:i/>
        </w:rPr>
        <w:t>,</w:t>
      </w:r>
    </w:p>
    <w:p w:rsidR="0046397F" w:rsidRPr="003C6E7F" w:rsidRDefault="00D75975" w:rsidP="001C6FA4">
      <w:pPr>
        <w:autoSpaceDE w:val="0"/>
        <w:autoSpaceDN w:val="0"/>
        <w:adjustRightInd w:val="0"/>
        <w:spacing w:after="0" w:line="240" w:lineRule="auto"/>
        <w:jc w:val="both"/>
        <w:rPr>
          <w:rFonts w:ascii="Times New Roman" w:hAnsi="Times New Roman" w:cs="Times New Roman"/>
          <w:b/>
          <w:i/>
          <w:color w:val="0000FF"/>
          <w:u w:val="single"/>
        </w:rPr>
      </w:pPr>
      <w:hyperlink r:id="rId32" w:history="1">
        <w:r w:rsidR="001C6FA4" w:rsidRPr="003C6E7F">
          <w:rPr>
            <w:rStyle w:val="a5"/>
            <w:rFonts w:ascii="Times New Roman" w:hAnsi="Times New Roman" w:cs="Times New Roman"/>
            <w:b/>
            <w:i/>
          </w:rPr>
          <w:t>https://www.rossetisk.ru/shareholders_and_investors/raskrytie_informatsii/mezhdunarodnaya_otchetnost/</w:t>
        </w:r>
      </w:hyperlink>
      <w:r w:rsidR="0075473D" w:rsidRPr="003C6E7F">
        <w:rPr>
          <w:rFonts w:ascii="Times New Roman" w:hAnsi="Times New Roman" w:cs="Times New Roman"/>
          <w:b/>
          <w:i/>
        </w:rPr>
        <w:t>.</w:t>
      </w:r>
    </w:p>
    <w:p w:rsidR="0046397F" w:rsidRPr="003C6E7F" w:rsidRDefault="0046397F" w:rsidP="00FA5DD9">
      <w:pPr>
        <w:autoSpaceDE w:val="0"/>
        <w:autoSpaceDN w:val="0"/>
        <w:adjustRightInd w:val="0"/>
        <w:spacing w:after="0" w:line="240" w:lineRule="auto"/>
        <w:ind w:firstLine="539"/>
        <w:jc w:val="both"/>
        <w:rPr>
          <w:rFonts w:ascii="Times New Roman" w:hAnsi="Times New Roman" w:cs="Times New Roman"/>
        </w:rPr>
      </w:pPr>
    </w:p>
    <w:p w:rsidR="0046397F" w:rsidRPr="003C6E7F" w:rsidRDefault="0046397F" w:rsidP="00FA5DD9">
      <w:pPr>
        <w:autoSpaceDE w:val="0"/>
        <w:autoSpaceDN w:val="0"/>
        <w:adjustRightInd w:val="0"/>
        <w:spacing w:after="0" w:line="240" w:lineRule="auto"/>
        <w:ind w:firstLine="539"/>
        <w:jc w:val="both"/>
        <w:outlineLvl w:val="2"/>
        <w:rPr>
          <w:rFonts w:ascii="Times New Roman" w:hAnsi="Times New Roman" w:cs="Times New Roman"/>
        </w:rPr>
      </w:pPr>
      <w:bookmarkStart w:id="67" w:name="_Toc113446539"/>
      <w:r w:rsidRPr="003C6E7F">
        <w:rPr>
          <w:rFonts w:ascii="Times New Roman" w:hAnsi="Times New Roman" w:cs="Times New Roman"/>
        </w:rPr>
        <w:t>5.2. Бухгалтерская (финансовая) отчетность</w:t>
      </w:r>
      <w:bookmarkEnd w:id="67"/>
    </w:p>
    <w:p w:rsidR="007F59BC" w:rsidRPr="003C6E7F" w:rsidRDefault="0046397F" w:rsidP="00234B24">
      <w:pPr>
        <w:autoSpaceDE w:val="0"/>
        <w:autoSpaceDN w:val="0"/>
        <w:adjustRightInd w:val="0"/>
        <w:spacing w:after="0" w:line="240" w:lineRule="auto"/>
        <w:ind w:firstLine="539"/>
        <w:jc w:val="both"/>
        <w:rPr>
          <w:rFonts w:ascii="Times New Roman" w:hAnsi="Times New Roman" w:cs="Times New Roman"/>
          <w:b/>
          <w:i/>
        </w:rPr>
      </w:pPr>
      <w:r w:rsidRPr="003C6E7F">
        <w:rPr>
          <w:rFonts w:ascii="Times New Roman" w:hAnsi="Times New Roman" w:cs="Times New Roman"/>
          <w:b/>
          <w:i/>
        </w:rPr>
        <w:t>Эмитент</w:t>
      </w:r>
      <w:r w:rsidR="0075473D" w:rsidRPr="003C6E7F">
        <w:rPr>
          <w:rFonts w:ascii="Times New Roman" w:hAnsi="Times New Roman" w:cs="Times New Roman"/>
          <w:b/>
          <w:i/>
        </w:rPr>
        <w:t xml:space="preserve">ом </w:t>
      </w:r>
      <w:r w:rsidRPr="003C6E7F">
        <w:rPr>
          <w:rFonts w:ascii="Times New Roman" w:hAnsi="Times New Roman" w:cs="Times New Roman"/>
          <w:b/>
          <w:i/>
        </w:rPr>
        <w:t>составля</w:t>
      </w:r>
      <w:r w:rsidR="0075473D" w:rsidRPr="003C6E7F">
        <w:rPr>
          <w:rFonts w:ascii="Times New Roman" w:hAnsi="Times New Roman" w:cs="Times New Roman"/>
          <w:b/>
          <w:i/>
        </w:rPr>
        <w:t xml:space="preserve">ется </w:t>
      </w:r>
      <w:r w:rsidRPr="003C6E7F">
        <w:rPr>
          <w:rFonts w:ascii="Times New Roman" w:hAnsi="Times New Roman" w:cs="Times New Roman"/>
          <w:b/>
          <w:i/>
        </w:rPr>
        <w:t xml:space="preserve">и </w:t>
      </w:r>
      <w:r w:rsidR="0075473D" w:rsidRPr="003C6E7F">
        <w:rPr>
          <w:rFonts w:ascii="Times New Roman" w:hAnsi="Times New Roman" w:cs="Times New Roman"/>
          <w:b/>
          <w:i/>
        </w:rPr>
        <w:t>раскрывае</w:t>
      </w:r>
      <w:r w:rsidRPr="003C6E7F">
        <w:rPr>
          <w:rFonts w:ascii="Times New Roman" w:hAnsi="Times New Roman" w:cs="Times New Roman"/>
          <w:b/>
          <w:i/>
        </w:rPr>
        <w:t>т</w:t>
      </w:r>
      <w:r w:rsidR="0075473D" w:rsidRPr="003C6E7F">
        <w:rPr>
          <w:rFonts w:ascii="Times New Roman" w:hAnsi="Times New Roman" w:cs="Times New Roman"/>
          <w:b/>
          <w:i/>
        </w:rPr>
        <w:t>ся</w:t>
      </w:r>
      <w:r w:rsidRPr="003C6E7F">
        <w:rPr>
          <w:rFonts w:ascii="Times New Roman" w:hAnsi="Times New Roman" w:cs="Times New Roman"/>
          <w:b/>
          <w:i/>
        </w:rPr>
        <w:t xml:space="preserve"> консолидированн</w:t>
      </w:r>
      <w:r w:rsidR="0075473D" w:rsidRPr="003C6E7F">
        <w:rPr>
          <w:rFonts w:ascii="Times New Roman" w:hAnsi="Times New Roman" w:cs="Times New Roman"/>
          <w:b/>
          <w:i/>
        </w:rPr>
        <w:t>ая</w:t>
      </w:r>
      <w:r w:rsidRPr="003C6E7F">
        <w:rPr>
          <w:rFonts w:ascii="Times New Roman" w:hAnsi="Times New Roman" w:cs="Times New Roman"/>
          <w:b/>
          <w:i/>
        </w:rPr>
        <w:t xml:space="preserve"> финансов</w:t>
      </w:r>
      <w:r w:rsidR="0075473D" w:rsidRPr="003C6E7F">
        <w:rPr>
          <w:rFonts w:ascii="Times New Roman" w:hAnsi="Times New Roman" w:cs="Times New Roman"/>
          <w:b/>
          <w:i/>
        </w:rPr>
        <w:t>ая</w:t>
      </w:r>
      <w:r w:rsidRPr="003C6E7F">
        <w:rPr>
          <w:rFonts w:ascii="Times New Roman" w:hAnsi="Times New Roman" w:cs="Times New Roman"/>
          <w:b/>
          <w:i/>
        </w:rPr>
        <w:t xml:space="preserve"> отчетность.</w:t>
      </w:r>
    </w:p>
    <w:p w:rsidR="001C6FA4" w:rsidRPr="003C6E7F" w:rsidRDefault="00CA097D" w:rsidP="00234B24">
      <w:pPr>
        <w:autoSpaceDE w:val="0"/>
        <w:autoSpaceDN w:val="0"/>
        <w:adjustRightInd w:val="0"/>
        <w:spacing w:after="0" w:line="240" w:lineRule="auto"/>
        <w:ind w:firstLine="539"/>
        <w:jc w:val="both"/>
        <w:rPr>
          <w:rStyle w:val="a5"/>
          <w:rFonts w:ascii="Times New Roman" w:hAnsi="Times New Roman" w:cs="Times New Roman"/>
          <w:b/>
          <w:i/>
        </w:rPr>
      </w:pPr>
      <w:proofErr w:type="spellStart"/>
      <w:r w:rsidRPr="003C6E7F">
        <w:rPr>
          <w:rFonts w:ascii="Times New Roman" w:hAnsi="Times New Roman" w:cs="Times New Roman"/>
          <w:b/>
          <w:i/>
        </w:rPr>
        <w:t>Справочно</w:t>
      </w:r>
      <w:proofErr w:type="spellEnd"/>
      <w:r w:rsidRPr="003C6E7F">
        <w:rPr>
          <w:rFonts w:ascii="Times New Roman" w:hAnsi="Times New Roman" w:cs="Times New Roman"/>
          <w:b/>
          <w:i/>
        </w:rPr>
        <w:t xml:space="preserve">: ссылка на страницу в сети Интернет, на которой опубликована бухгалтерская (финансовая) отчетность эмитента за </w:t>
      </w:r>
      <w:r w:rsidR="008837F9" w:rsidRPr="003C6E7F">
        <w:rPr>
          <w:rFonts w:ascii="Times New Roman" w:hAnsi="Times New Roman" w:cs="Times New Roman"/>
          <w:b/>
          <w:i/>
        </w:rPr>
        <w:t>12</w:t>
      </w:r>
      <w:r w:rsidRPr="003C6E7F">
        <w:rPr>
          <w:rFonts w:ascii="Times New Roman" w:hAnsi="Times New Roman" w:cs="Times New Roman"/>
          <w:b/>
          <w:i/>
        </w:rPr>
        <w:t xml:space="preserve"> месяцев</w:t>
      </w:r>
      <w:r w:rsidR="008837F9" w:rsidRPr="003C6E7F">
        <w:rPr>
          <w:rFonts w:ascii="Times New Roman" w:hAnsi="Times New Roman" w:cs="Times New Roman"/>
          <w:b/>
          <w:i/>
        </w:rPr>
        <w:t xml:space="preserve"> 2022 года</w:t>
      </w:r>
      <w:r w:rsidRPr="003C6E7F">
        <w:rPr>
          <w:rFonts w:ascii="Times New Roman" w:hAnsi="Times New Roman" w:cs="Times New Roman"/>
          <w:b/>
          <w:i/>
        </w:rPr>
        <w:t xml:space="preserve"> </w:t>
      </w:r>
      <w:r w:rsidR="002B6D4C" w:rsidRPr="003C6E7F">
        <w:rPr>
          <w:rFonts w:ascii="Times New Roman" w:hAnsi="Times New Roman" w:cs="Times New Roman"/>
          <w:b/>
          <w:i/>
        </w:rPr>
        <w:t>–</w:t>
      </w:r>
      <w:r w:rsidRPr="003C6E7F">
        <w:rPr>
          <w:rFonts w:ascii="Times New Roman" w:hAnsi="Times New Roman" w:cs="Times New Roman"/>
          <w:b/>
          <w:i/>
        </w:rPr>
        <w:t xml:space="preserve"> </w:t>
      </w:r>
      <w:hyperlink r:id="rId33" w:history="1">
        <w:r w:rsidRPr="003C6E7F">
          <w:rPr>
            <w:rStyle w:val="a5"/>
            <w:rFonts w:ascii="Times New Roman" w:hAnsi="Times New Roman" w:cs="Times New Roman"/>
            <w:b/>
            <w:i/>
          </w:rPr>
          <w:t>https://disclosure.skrin.ru/disclosure/2632082033/?DTI=8</w:t>
        </w:r>
      </w:hyperlink>
      <w:r w:rsidRPr="003C6E7F">
        <w:rPr>
          <w:rFonts w:ascii="Times New Roman" w:hAnsi="Times New Roman" w:cs="Times New Roman"/>
          <w:b/>
          <w:i/>
        </w:rPr>
        <w:t xml:space="preserve">, </w:t>
      </w:r>
      <w:hyperlink r:id="rId34" w:history="1">
        <w:r w:rsidRPr="003C6E7F">
          <w:rPr>
            <w:rStyle w:val="a5"/>
            <w:rFonts w:ascii="Times New Roman" w:hAnsi="Times New Roman" w:cs="Times New Roman"/>
            <w:b/>
            <w:i/>
          </w:rPr>
          <w:t>https://www.rossetisk.ru/shareholders_and_investors/raskrytie_informatsii/bukhgalterskaya_otchetnost/</w:t>
        </w:r>
      </w:hyperlink>
      <w:r w:rsidR="001C6FA4" w:rsidRPr="003C6E7F">
        <w:rPr>
          <w:rStyle w:val="a5"/>
          <w:rFonts w:ascii="Times New Roman" w:hAnsi="Times New Roman" w:cs="Times New Roman"/>
          <w:b/>
          <w:i/>
        </w:rPr>
        <w:t>,</w:t>
      </w:r>
    </w:p>
    <w:p w:rsidR="00CA097D" w:rsidRPr="0088102A" w:rsidRDefault="00D75975" w:rsidP="001C6FA4">
      <w:pPr>
        <w:autoSpaceDE w:val="0"/>
        <w:autoSpaceDN w:val="0"/>
        <w:adjustRightInd w:val="0"/>
        <w:spacing w:after="0" w:line="240" w:lineRule="auto"/>
        <w:jc w:val="both"/>
        <w:rPr>
          <w:rFonts w:ascii="Times New Roman" w:hAnsi="Times New Roman" w:cs="Times New Roman"/>
        </w:rPr>
      </w:pPr>
      <w:hyperlink r:id="rId35" w:history="1">
        <w:r w:rsidR="001C6FA4" w:rsidRPr="003C6E7F">
          <w:rPr>
            <w:rStyle w:val="a5"/>
            <w:rFonts w:ascii="Times New Roman" w:hAnsi="Times New Roman" w:cs="Times New Roman"/>
            <w:b/>
            <w:i/>
          </w:rPr>
          <w:t>https://www.rossetisk.ru/shareholders_and_investors/raskrytie_informatsii/bukhgalterskaya_otchetnost/</w:t>
        </w:r>
      </w:hyperlink>
      <w:r w:rsidR="00CA097D" w:rsidRPr="003C6E7F">
        <w:rPr>
          <w:rFonts w:ascii="Times New Roman" w:hAnsi="Times New Roman" w:cs="Times New Roman"/>
          <w:b/>
          <w:i/>
        </w:rPr>
        <w:t>.</w:t>
      </w:r>
    </w:p>
    <w:sectPr w:rsidR="00CA097D" w:rsidRPr="0088102A" w:rsidSect="00930988">
      <w:footerReference w:type="default" r:id="rId36"/>
      <w:pgSz w:w="11906" w:h="16838"/>
      <w:pgMar w:top="1418" w:right="851" w:bottom="1418" w:left="1701"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CBB" w:rsidRDefault="006D4CBB" w:rsidP="001D6D15">
      <w:pPr>
        <w:spacing w:after="0" w:line="240" w:lineRule="auto"/>
      </w:pPr>
      <w:r>
        <w:separator/>
      </w:r>
    </w:p>
  </w:endnote>
  <w:endnote w:type="continuationSeparator" w:id="0">
    <w:p w:rsidR="006D4CBB" w:rsidRDefault="006D4CBB" w:rsidP="001D6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r –?’©">
    <w:panose1 w:val="00000000000000000000"/>
    <w:charset w:val="00"/>
    <w:family w:val="roman"/>
    <w:notTrueType/>
    <w:pitch w:val="default"/>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Segoe UI">
    <w:altName w:val="Century Gothic"/>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panose1 w:val="00000000000000000000"/>
    <w:charset w:val="80"/>
    <w:family w:val="auto"/>
    <w:notTrueType/>
    <w:pitch w:val="default"/>
    <w:sig w:usb0="00000000" w:usb1="08070000" w:usb2="00000010" w:usb3="00000000" w:csb0="00020000" w:csb1="00000000"/>
  </w:font>
  <w:font w:name="Tahoma">
    <w:altName w:val="Times New Roman"/>
    <w:panose1 w:val="020B0604030504040204"/>
    <w:charset w:val="CC"/>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5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628615"/>
      <w:docPartObj>
        <w:docPartGallery w:val="Page Numbers (Bottom of Page)"/>
        <w:docPartUnique/>
      </w:docPartObj>
    </w:sdtPr>
    <w:sdtEndPr>
      <w:rPr>
        <w:rFonts w:ascii="Times New Roman" w:hAnsi="Times New Roman" w:cs="Times New Roman"/>
        <w:sz w:val="24"/>
      </w:rPr>
    </w:sdtEndPr>
    <w:sdtContent>
      <w:p w:rsidR="00D75975" w:rsidRPr="008B7B43" w:rsidRDefault="00D75975">
        <w:pPr>
          <w:pStyle w:val="afb"/>
          <w:jc w:val="right"/>
          <w:rPr>
            <w:rFonts w:ascii="Times New Roman" w:hAnsi="Times New Roman" w:cs="Times New Roman"/>
            <w:sz w:val="24"/>
          </w:rPr>
        </w:pPr>
        <w:r w:rsidRPr="008B7B43">
          <w:rPr>
            <w:rFonts w:ascii="Times New Roman" w:hAnsi="Times New Roman" w:cs="Times New Roman"/>
            <w:sz w:val="24"/>
          </w:rPr>
          <w:fldChar w:fldCharType="begin"/>
        </w:r>
        <w:r w:rsidRPr="008B7B43">
          <w:rPr>
            <w:rFonts w:ascii="Times New Roman" w:hAnsi="Times New Roman" w:cs="Times New Roman"/>
            <w:sz w:val="24"/>
          </w:rPr>
          <w:instrText>PAGE   \* MERGEFORMAT</w:instrText>
        </w:r>
        <w:r w:rsidRPr="008B7B43">
          <w:rPr>
            <w:rFonts w:ascii="Times New Roman" w:hAnsi="Times New Roman" w:cs="Times New Roman"/>
            <w:sz w:val="24"/>
          </w:rPr>
          <w:fldChar w:fldCharType="separate"/>
        </w:r>
        <w:r w:rsidR="00023EF3">
          <w:rPr>
            <w:rFonts w:ascii="Times New Roman" w:hAnsi="Times New Roman" w:cs="Times New Roman"/>
            <w:noProof/>
            <w:sz w:val="24"/>
          </w:rPr>
          <w:t>4</w:t>
        </w:r>
        <w:r w:rsidRPr="008B7B43">
          <w:rPr>
            <w:rFonts w:ascii="Times New Roman" w:hAnsi="Times New Roman" w:cs="Times New Roman"/>
            <w:sz w:val="24"/>
          </w:rPr>
          <w:fldChar w:fldCharType="end"/>
        </w:r>
      </w:p>
    </w:sdtContent>
  </w:sdt>
  <w:p w:rsidR="00D75975" w:rsidRDefault="00D75975">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CBB" w:rsidRDefault="006D4CBB" w:rsidP="001D6D15">
      <w:pPr>
        <w:spacing w:after="0" w:line="240" w:lineRule="auto"/>
      </w:pPr>
      <w:r>
        <w:separator/>
      </w:r>
    </w:p>
  </w:footnote>
  <w:footnote w:type="continuationSeparator" w:id="0">
    <w:p w:rsidR="006D4CBB" w:rsidRDefault="006D4CBB" w:rsidP="001D6D15">
      <w:pPr>
        <w:spacing w:after="0" w:line="240" w:lineRule="auto"/>
      </w:pPr>
      <w:r>
        <w:continuationSeparator/>
      </w:r>
    </w:p>
  </w:footnote>
  <w:footnote w:id="1">
    <w:p w:rsidR="00D75975" w:rsidRPr="001D6D15" w:rsidRDefault="00D75975" w:rsidP="001D6D15">
      <w:pPr>
        <w:pStyle w:val="a6"/>
        <w:jc w:val="both"/>
        <w:rPr>
          <w:rFonts w:ascii="Times New Roman" w:hAnsi="Times New Roman" w:cs="Times New Roman"/>
          <w:b/>
          <w:i/>
        </w:rPr>
      </w:pPr>
      <w:r w:rsidRPr="001D6D15">
        <w:rPr>
          <w:rStyle w:val="a8"/>
          <w:rFonts w:ascii="Times New Roman" w:hAnsi="Times New Roman" w:cs="Times New Roman"/>
          <w:b/>
          <w:i/>
        </w:rPr>
        <w:footnoteRef/>
      </w:r>
      <w:r w:rsidRPr="001D6D15">
        <w:rPr>
          <w:rFonts w:ascii="Times New Roman" w:hAnsi="Times New Roman" w:cs="Times New Roman"/>
          <w:b/>
          <w:i/>
        </w:rPr>
        <w:t xml:space="preserve"> Утверждена Советом директоров ПАО «Россети», протокол от 26</w:t>
      </w:r>
      <w:r>
        <w:rPr>
          <w:rFonts w:ascii="Times New Roman" w:hAnsi="Times New Roman" w:cs="Times New Roman"/>
          <w:b/>
          <w:i/>
        </w:rPr>
        <w:t>.12.</w:t>
      </w:r>
      <w:r w:rsidRPr="001D6D15">
        <w:rPr>
          <w:rFonts w:ascii="Times New Roman" w:hAnsi="Times New Roman" w:cs="Times New Roman"/>
          <w:b/>
          <w:i/>
        </w:rPr>
        <w:t>2019 № 388.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1."/>
      <w:lvlJc w:val="left"/>
      <w:pPr>
        <w:tabs>
          <w:tab w:val="num" w:pos="360"/>
        </w:tabs>
        <w:ind w:left="360" w:hanging="360"/>
      </w:pPr>
      <w:rPr>
        <w:rFonts w:ascii="‚l‚r –?’©" w:hAnsi="‚l‚r –?’©" w:cs="Times New Roman"/>
        <w:b w:val="0"/>
        <w:i w:val="0"/>
        <w:caps w:val="0"/>
        <w:smallCaps w:val="0"/>
        <w:strike w:val="0"/>
        <w:dstrike w:val="0"/>
        <w:vanish w:val="0"/>
        <w:color w:val="auto"/>
        <w:position w:val="0"/>
        <w:sz w:val="24"/>
        <w:u w:val="none"/>
        <w:vertAlign w:val="baseline"/>
      </w:rPr>
    </w:lvl>
    <w:lvl w:ilvl="1">
      <w:start w:val="1"/>
      <w:numFmt w:val="decimal"/>
      <w:lvlText w:val="%2."/>
      <w:lvlJc w:val="left"/>
      <w:pPr>
        <w:tabs>
          <w:tab w:val="num" w:pos="792"/>
        </w:tabs>
        <w:ind w:left="792" w:hanging="432"/>
      </w:pPr>
      <w:rPr>
        <w:rFonts w:ascii="Times New Roman" w:hAnsi="Times New Roman" w:cs="Times New Roman"/>
        <w:b/>
        <w:i w:val="0"/>
        <w:caps w:val="0"/>
        <w:smallCaps w:val="0"/>
        <w:strike w:val="0"/>
        <w:dstrike w:val="0"/>
        <w:vanish w:val="0"/>
        <w:color w:val="000000"/>
        <w:position w:val="0"/>
        <w:sz w:val="28"/>
        <w:szCs w:val="28"/>
        <w:vertAlign w:val="baseline"/>
      </w:rPr>
    </w:lvl>
    <w:lvl w:ilvl="2">
      <w:start w:val="1"/>
      <w:numFmt w:val="decimal"/>
      <w:lvlText w:val="%2.%3."/>
      <w:lvlJc w:val="left"/>
      <w:pPr>
        <w:tabs>
          <w:tab w:val="num" w:pos="1080"/>
        </w:tabs>
        <w:ind w:left="864" w:hanging="504"/>
      </w:pPr>
      <w:rPr>
        <w:rFonts w:ascii="Times New Roman" w:hAnsi="Times New Roman" w:cs="Times New Roman"/>
        <w:b w:val="0"/>
        <w:i w:val="0"/>
        <w:caps w:val="0"/>
        <w:smallCaps w:val="0"/>
        <w:strike w:val="0"/>
        <w:dstrike w:val="0"/>
        <w:vanish w:val="0"/>
        <w:color w:val="000000"/>
        <w:position w:val="0"/>
        <w:sz w:val="28"/>
        <w:szCs w:val="28"/>
        <w:u w:val="none"/>
        <w:vertAlign w:val="baseline"/>
      </w:rPr>
    </w:lvl>
    <w:lvl w:ilvl="3">
      <w:start w:val="1"/>
      <w:numFmt w:val="decimal"/>
      <w:lvlText w:val="%2.%3.%4."/>
      <w:lvlJc w:val="left"/>
      <w:pPr>
        <w:tabs>
          <w:tab w:val="num" w:pos="1427"/>
        </w:tabs>
        <w:ind w:left="1355" w:hanging="648"/>
      </w:pPr>
      <w:rPr>
        <w:rFonts w:ascii="Times New Roman" w:hAnsi="Times New Roman" w:cs="Times New Roman"/>
        <w:b w:val="0"/>
        <w:i w:val="0"/>
        <w:caps w:val="0"/>
        <w:smallCaps w:val="0"/>
        <w:strike w:val="0"/>
        <w:dstrike w:val="0"/>
        <w:vanish w:val="0"/>
        <w:color w:val="000000"/>
        <w:position w:val="0"/>
        <w:sz w:val="28"/>
        <w:szCs w:val="28"/>
        <w:vertAlign w:val="baseline"/>
      </w:rPr>
    </w:lvl>
    <w:lvl w:ilvl="4">
      <w:start w:val="1"/>
      <w:numFmt w:val="lowerRoman"/>
      <w:lvlText w:val="(%5)"/>
      <w:lvlJc w:val="left"/>
      <w:pPr>
        <w:tabs>
          <w:tab w:val="num" w:pos="2520"/>
        </w:tabs>
        <w:ind w:left="2232" w:hanging="792"/>
      </w:pPr>
      <w:rPr>
        <w:rFonts w:ascii="‚l‚r –?’©" w:hAnsi="‚l‚r –?’©" w:cs="Times New Roman"/>
        <w:b w:val="0"/>
        <w:i w:val="0"/>
        <w:caps w:val="0"/>
        <w:smallCaps w:val="0"/>
        <w:strike w:val="0"/>
        <w:dstrike w:val="0"/>
        <w:vanish w:val="0"/>
        <w:color w:val="000000"/>
        <w:position w:val="0"/>
        <w:sz w:val="24"/>
        <w:vertAlign w:val="baseline"/>
      </w:rPr>
    </w:lvl>
    <w:lvl w:ilvl="5">
      <w:start w:val="1"/>
      <w:numFmt w:val="decimal"/>
      <w:lvlText w:val="%1.%2.%3.%4.%5.%6."/>
      <w:lvlJc w:val="left"/>
      <w:pPr>
        <w:tabs>
          <w:tab w:val="num" w:pos="2880"/>
        </w:tabs>
        <w:ind w:left="2736" w:hanging="936"/>
      </w:pPr>
      <w:rPr>
        <w:rFonts w:cs="Times New Roman"/>
        <w:b w:val="0"/>
        <w:i w:val="0"/>
        <w:sz w:val="22"/>
      </w:rPr>
    </w:lvl>
    <w:lvl w:ilvl="6">
      <w:start w:val="1"/>
      <w:numFmt w:val="decimal"/>
      <w:pStyle w:val="1"/>
      <w:lvlText w:val="%7."/>
      <w:lvlJc w:val="left"/>
      <w:pPr>
        <w:tabs>
          <w:tab w:val="num" w:pos="792"/>
        </w:tabs>
        <w:ind w:left="792" w:hanging="432"/>
      </w:pPr>
      <w:rPr>
        <w:rFonts w:ascii="Times New Roman" w:hAnsi="Times New Roman" w:cs="Times New Roman"/>
        <w:b/>
        <w:i w:val="0"/>
        <w:caps w:val="0"/>
        <w:smallCaps w:val="0"/>
        <w:strike w:val="0"/>
        <w:dstrike w:val="0"/>
        <w:vanish w:val="0"/>
        <w:color w:val="000000"/>
        <w:position w:val="0"/>
        <w:sz w:val="28"/>
        <w:szCs w:val="28"/>
        <w:vertAlign w:val="baseline"/>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0000004"/>
    <w:multiLevelType w:val="multilevel"/>
    <w:tmpl w:val="00000004"/>
    <w:name w:val="WW8Num5"/>
    <w:lvl w:ilvl="0">
      <w:start w:val="1"/>
      <w:numFmt w:val="decimal"/>
      <w:pStyle w:val="a"/>
      <w:lvlText w:val="%1."/>
      <w:lvlJc w:val="right"/>
      <w:pPr>
        <w:tabs>
          <w:tab w:val="num" w:pos="0"/>
        </w:tabs>
        <w:ind w:left="57" w:hanging="57"/>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2" w15:restartNumberingAfterBreak="0">
    <w:nsid w:val="0000000A"/>
    <w:multiLevelType w:val="singleLevel"/>
    <w:tmpl w:val="0000000A"/>
    <w:name w:val="WW8Num22"/>
    <w:lvl w:ilvl="0">
      <w:start w:val="1"/>
      <w:numFmt w:val="decimal"/>
      <w:pStyle w:val="a0"/>
      <w:lvlText w:val="%1)"/>
      <w:lvlJc w:val="left"/>
      <w:pPr>
        <w:tabs>
          <w:tab w:val="num" w:pos="960"/>
        </w:tabs>
        <w:ind w:left="960" w:hanging="360"/>
      </w:pPr>
      <w:rPr>
        <w:rFonts w:cs="Times New Roman"/>
      </w:rPr>
    </w:lvl>
  </w:abstractNum>
  <w:abstractNum w:abstractNumId="3" w15:restartNumberingAfterBreak="0">
    <w:nsid w:val="06924881"/>
    <w:multiLevelType w:val="hybridMultilevel"/>
    <w:tmpl w:val="9AE61AC2"/>
    <w:lvl w:ilvl="0" w:tplc="6AA6E94C">
      <w:start w:val="1"/>
      <w:numFmt w:val="bullet"/>
      <w:lvlText w:val="-"/>
      <w:lvlJc w:val="left"/>
      <w:pPr>
        <w:ind w:left="720" w:hanging="360"/>
      </w:pPr>
      <w:rPr>
        <w:rFonts w:ascii="Times New Roman" w:hAnsi="Times New Roman" w:hint="default"/>
        <w:b/>
        <w:i w:val="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9140CD"/>
    <w:multiLevelType w:val="hybridMultilevel"/>
    <w:tmpl w:val="AB067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9F03D2"/>
    <w:multiLevelType w:val="hybridMultilevel"/>
    <w:tmpl w:val="94DA1102"/>
    <w:lvl w:ilvl="0" w:tplc="24E006A8">
      <w:start w:val="1"/>
      <w:numFmt w:val="bullet"/>
      <w:lvlText w:val=""/>
      <w:lvlJc w:val="left"/>
      <w:pPr>
        <w:ind w:left="7165" w:hanging="360"/>
      </w:pPr>
      <w:rPr>
        <w:rFonts w:ascii="Symbol" w:hAnsi="Symbol" w:hint="default"/>
      </w:rPr>
    </w:lvl>
    <w:lvl w:ilvl="1" w:tplc="04190003" w:tentative="1">
      <w:start w:val="1"/>
      <w:numFmt w:val="bullet"/>
      <w:lvlText w:val="o"/>
      <w:lvlJc w:val="left"/>
      <w:pPr>
        <w:ind w:left="7885" w:hanging="360"/>
      </w:pPr>
      <w:rPr>
        <w:rFonts w:ascii="Courier New" w:hAnsi="Courier New" w:cs="Courier New" w:hint="default"/>
      </w:rPr>
    </w:lvl>
    <w:lvl w:ilvl="2" w:tplc="04190005" w:tentative="1">
      <w:start w:val="1"/>
      <w:numFmt w:val="bullet"/>
      <w:lvlText w:val=""/>
      <w:lvlJc w:val="left"/>
      <w:pPr>
        <w:ind w:left="8605" w:hanging="360"/>
      </w:pPr>
      <w:rPr>
        <w:rFonts w:ascii="Wingdings" w:hAnsi="Wingdings" w:hint="default"/>
      </w:rPr>
    </w:lvl>
    <w:lvl w:ilvl="3" w:tplc="04190001" w:tentative="1">
      <w:start w:val="1"/>
      <w:numFmt w:val="bullet"/>
      <w:lvlText w:val=""/>
      <w:lvlJc w:val="left"/>
      <w:pPr>
        <w:ind w:left="9325" w:hanging="360"/>
      </w:pPr>
      <w:rPr>
        <w:rFonts w:ascii="Symbol" w:hAnsi="Symbol" w:hint="default"/>
      </w:rPr>
    </w:lvl>
    <w:lvl w:ilvl="4" w:tplc="04190003" w:tentative="1">
      <w:start w:val="1"/>
      <w:numFmt w:val="bullet"/>
      <w:lvlText w:val="o"/>
      <w:lvlJc w:val="left"/>
      <w:pPr>
        <w:ind w:left="10045" w:hanging="360"/>
      </w:pPr>
      <w:rPr>
        <w:rFonts w:ascii="Courier New" w:hAnsi="Courier New" w:cs="Courier New" w:hint="default"/>
      </w:rPr>
    </w:lvl>
    <w:lvl w:ilvl="5" w:tplc="04190005" w:tentative="1">
      <w:start w:val="1"/>
      <w:numFmt w:val="bullet"/>
      <w:lvlText w:val=""/>
      <w:lvlJc w:val="left"/>
      <w:pPr>
        <w:ind w:left="10765" w:hanging="360"/>
      </w:pPr>
      <w:rPr>
        <w:rFonts w:ascii="Wingdings" w:hAnsi="Wingdings" w:hint="default"/>
      </w:rPr>
    </w:lvl>
    <w:lvl w:ilvl="6" w:tplc="04190001" w:tentative="1">
      <w:start w:val="1"/>
      <w:numFmt w:val="bullet"/>
      <w:lvlText w:val=""/>
      <w:lvlJc w:val="left"/>
      <w:pPr>
        <w:ind w:left="11485" w:hanging="360"/>
      </w:pPr>
      <w:rPr>
        <w:rFonts w:ascii="Symbol" w:hAnsi="Symbol" w:hint="default"/>
      </w:rPr>
    </w:lvl>
    <w:lvl w:ilvl="7" w:tplc="04190003" w:tentative="1">
      <w:start w:val="1"/>
      <w:numFmt w:val="bullet"/>
      <w:lvlText w:val="o"/>
      <w:lvlJc w:val="left"/>
      <w:pPr>
        <w:ind w:left="12205" w:hanging="360"/>
      </w:pPr>
      <w:rPr>
        <w:rFonts w:ascii="Courier New" w:hAnsi="Courier New" w:cs="Courier New" w:hint="default"/>
      </w:rPr>
    </w:lvl>
    <w:lvl w:ilvl="8" w:tplc="04190005" w:tentative="1">
      <w:start w:val="1"/>
      <w:numFmt w:val="bullet"/>
      <w:lvlText w:val=""/>
      <w:lvlJc w:val="left"/>
      <w:pPr>
        <w:ind w:left="12925" w:hanging="360"/>
      </w:pPr>
      <w:rPr>
        <w:rFonts w:ascii="Wingdings" w:hAnsi="Wingdings" w:hint="default"/>
      </w:rPr>
    </w:lvl>
  </w:abstractNum>
  <w:abstractNum w:abstractNumId="6" w15:restartNumberingAfterBreak="0">
    <w:nsid w:val="0FB1230F"/>
    <w:multiLevelType w:val="hybridMultilevel"/>
    <w:tmpl w:val="44C6F470"/>
    <w:lvl w:ilvl="0" w:tplc="6AA6E94C">
      <w:start w:val="1"/>
      <w:numFmt w:val="bullet"/>
      <w:lvlText w:val="-"/>
      <w:lvlJc w:val="left"/>
      <w:pPr>
        <w:ind w:left="720" w:hanging="360"/>
      </w:pPr>
      <w:rPr>
        <w:rFonts w:ascii="Times New Roman" w:hAnsi="Times New Roman" w:hint="default"/>
        <w:b/>
        <w:i w:val="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B70242"/>
    <w:multiLevelType w:val="hybridMultilevel"/>
    <w:tmpl w:val="79183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364DAA"/>
    <w:multiLevelType w:val="hybridMultilevel"/>
    <w:tmpl w:val="6DFE0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D263B2"/>
    <w:multiLevelType w:val="hybridMultilevel"/>
    <w:tmpl w:val="E63C12C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D0022B6"/>
    <w:multiLevelType w:val="hybridMultilevel"/>
    <w:tmpl w:val="387AE99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2E06506D"/>
    <w:multiLevelType w:val="multilevel"/>
    <w:tmpl w:val="64AC89BC"/>
    <w:lvl w:ilvl="0">
      <w:start w:val="4"/>
      <w:numFmt w:val="decimal"/>
      <w:lvlText w:val="%1"/>
      <w:lvlJc w:val="left"/>
      <w:pPr>
        <w:ind w:left="302" w:hanging="569"/>
      </w:pPr>
      <w:rPr>
        <w:rFonts w:hint="default"/>
        <w:lang w:val="ru-RU" w:eastAsia="en-US" w:bidi="ar-SA"/>
      </w:rPr>
    </w:lvl>
    <w:lvl w:ilvl="1">
      <w:start w:val="1"/>
      <w:numFmt w:val="decimal"/>
      <w:lvlText w:val="%1.%2."/>
      <w:lvlJc w:val="left"/>
      <w:pPr>
        <w:ind w:left="302" w:hanging="569"/>
      </w:pPr>
      <w:rPr>
        <w:rFonts w:ascii="Times New Roman" w:eastAsia="Times New Roman" w:hAnsi="Times New Roman" w:cs="Times New Roman" w:hint="default"/>
        <w:w w:val="100"/>
        <w:sz w:val="22"/>
        <w:szCs w:val="28"/>
        <w:lang w:val="ru-RU" w:eastAsia="en-US" w:bidi="ar-SA"/>
      </w:rPr>
    </w:lvl>
    <w:lvl w:ilvl="2">
      <w:start w:val="1"/>
      <w:numFmt w:val="decimal"/>
      <w:lvlText w:val="%1.%2.%3."/>
      <w:lvlJc w:val="left"/>
      <w:pPr>
        <w:ind w:left="1862" w:hanging="852"/>
      </w:pPr>
      <w:rPr>
        <w:rFonts w:ascii="Times New Roman" w:eastAsia="Times New Roman" w:hAnsi="Times New Roman" w:cs="Times New Roman" w:hint="default"/>
        <w:spacing w:val="-3"/>
        <w:w w:val="100"/>
        <w:sz w:val="22"/>
        <w:szCs w:val="28"/>
        <w:lang w:val="ru-RU" w:eastAsia="en-US" w:bidi="ar-SA"/>
      </w:rPr>
    </w:lvl>
    <w:lvl w:ilvl="3">
      <w:start w:val="1"/>
      <w:numFmt w:val="decimal"/>
      <w:lvlText w:val="%1.%2.%3.%4."/>
      <w:lvlJc w:val="left"/>
      <w:pPr>
        <w:ind w:left="302" w:hanging="994"/>
      </w:pPr>
      <w:rPr>
        <w:rFonts w:ascii="Times New Roman" w:eastAsia="Times New Roman" w:hAnsi="Times New Roman" w:cs="Times New Roman" w:hint="default"/>
        <w:spacing w:val="-3"/>
        <w:w w:val="100"/>
        <w:sz w:val="22"/>
        <w:szCs w:val="28"/>
        <w:lang w:val="ru-RU" w:eastAsia="en-US" w:bidi="ar-SA"/>
      </w:rPr>
    </w:lvl>
    <w:lvl w:ilvl="4">
      <w:numFmt w:val="bullet"/>
      <w:lvlText w:val="•"/>
      <w:lvlJc w:val="left"/>
      <w:pPr>
        <w:ind w:left="4001" w:hanging="994"/>
      </w:pPr>
      <w:rPr>
        <w:rFonts w:hint="default"/>
        <w:lang w:val="ru-RU" w:eastAsia="en-US" w:bidi="ar-SA"/>
      </w:rPr>
    </w:lvl>
    <w:lvl w:ilvl="5">
      <w:numFmt w:val="bullet"/>
      <w:lvlText w:val="•"/>
      <w:lvlJc w:val="left"/>
      <w:pPr>
        <w:ind w:left="5002" w:hanging="994"/>
      </w:pPr>
      <w:rPr>
        <w:rFonts w:hint="default"/>
        <w:lang w:val="ru-RU" w:eastAsia="en-US" w:bidi="ar-SA"/>
      </w:rPr>
    </w:lvl>
    <w:lvl w:ilvl="6">
      <w:numFmt w:val="bullet"/>
      <w:lvlText w:val="•"/>
      <w:lvlJc w:val="left"/>
      <w:pPr>
        <w:ind w:left="6003" w:hanging="994"/>
      </w:pPr>
      <w:rPr>
        <w:rFonts w:hint="default"/>
        <w:lang w:val="ru-RU" w:eastAsia="en-US" w:bidi="ar-SA"/>
      </w:rPr>
    </w:lvl>
    <w:lvl w:ilvl="7">
      <w:numFmt w:val="bullet"/>
      <w:lvlText w:val="•"/>
      <w:lvlJc w:val="left"/>
      <w:pPr>
        <w:ind w:left="7004" w:hanging="994"/>
      </w:pPr>
      <w:rPr>
        <w:rFonts w:hint="default"/>
        <w:lang w:val="ru-RU" w:eastAsia="en-US" w:bidi="ar-SA"/>
      </w:rPr>
    </w:lvl>
    <w:lvl w:ilvl="8">
      <w:numFmt w:val="bullet"/>
      <w:lvlText w:val="•"/>
      <w:lvlJc w:val="left"/>
      <w:pPr>
        <w:ind w:left="8004" w:hanging="994"/>
      </w:pPr>
      <w:rPr>
        <w:rFonts w:hint="default"/>
        <w:lang w:val="ru-RU" w:eastAsia="en-US" w:bidi="ar-SA"/>
      </w:rPr>
    </w:lvl>
  </w:abstractNum>
  <w:abstractNum w:abstractNumId="12" w15:restartNumberingAfterBreak="0">
    <w:nsid w:val="2F0A5E09"/>
    <w:multiLevelType w:val="hybridMultilevel"/>
    <w:tmpl w:val="2B222996"/>
    <w:lvl w:ilvl="0" w:tplc="53E01238">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240E0B"/>
    <w:multiLevelType w:val="multilevel"/>
    <w:tmpl w:val="BD22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FF35FF"/>
    <w:multiLevelType w:val="hybridMultilevel"/>
    <w:tmpl w:val="6FA46D78"/>
    <w:lvl w:ilvl="0" w:tplc="41EC6564">
      <w:start w:val="1"/>
      <w:numFmt w:val="bullet"/>
      <w:lvlText w:val="-"/>
      <w:lvlJc w:val="left"/>
      <w:pPr>
        <w:tabs>
          <w:tab w:val="num" w:pos="2160"/>
        </w:tabs>
        <w:ind w:left="216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372634"/>
    <w:multiLevelType w:val="hybridMultilevel"/>
    <w:tmpl w:val="99BE7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C3496D"/>
    <w:multiLevelType w:val="hybridMultilevel"/>
    <w:tmpl w:val="99BE7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6632EB"/>
    <w:multiLevelType w:val="hybridMultilevel"/>
    <w:tmpl w:val="19EA7588"/>
    <w:lvl w:ilvl="0" w:tplc="675A5388">
      <w:start w:val="1"/>
      <w:numFmt w:val="bullet"/>
      <w:lvlText w:val="•"/>
      <w:lvlJc w:val="left"/>
      <w:pPr>
        <w:tabs>
          <w:tab w:val="num" w:pos="720"/>
        </w:tabs>
        <w:ind w:left="720" w:hanging="360"/>
      </w:pPr>
      <w:rPr>
        <w:rFonts w:ascii="Arial" w:hAnsi="Arial" w:hint="default"/>
      </w:rPr>
    </w:lvl>
    <w:lvl w:ilvl="1" w:tplc="E77E663A" w:tentative="1">
      <w:start w:val="1"/>
      <w:numFmt w:val="bullet"/>
      <w:lvlText w:val="•"/>
      <w:lvlJc w:val="left"/>
      <w:pPr>
        <w:tabs>
          <w:tab w:val="num" w:pos="1440"/>
        </w:tabs>
        <w:ind w:left="1440" w:hanging="360"/>
      </w:pPr>
      <w:rPr>
        <w:rFonts w:ascii="Arial" w:hAnsi="Arial" w:hint="default"/>
      </w:rPr>
    </w:lvl>
    <w:lvl w:ilvl="2" w:tplc="1646BBF6" w:tentative="1">
      <w:start w:val="1"/>
      <w:numFmt w:val="bullet"/>
      <w:lvlText w:val="•"/>
      <w:lvlJc w:val="left"/>
      <w:pPr>
        <w:tabs>
          <w:tab w:val="num" w:pos="2160"/>
        </w:tabs>
        <w:ind w:left="2160" w:hanging="360"/>
      </w:pPr>
      <w:rPr>
        <w:rFonts w:ascii="Arial" w:hAnsi="Arial" w:hint="default"/>
      </w:rPr>
    </w:lvl>
    <w:lvl w:ilvl="3" w:tplc="7C24D124" w:tentative="1">
      <w:start w:val="1"/>
      <w:numFmt w:val="bullet"/>
      <w:lvlText w:val="•"/>
      <w:lvlJc w:val="left"/>
      <w:pPr>
        <w:tabs>
          <w:tab w:val="num" w:pos="2880"/>
        </w:tabs>
        <w:ind w:left="2880" w:hanging="360"/>
      </w:pPr>
      <w:rPr>
        <w:rFonts w:ascii="Arial" w:hAnsi="Arial" w:hint="default"/>
      </w:rPr>
    </w:lvl>
    <w:lvl w:ilvl="4" w:tplc="D642311C" w:tentative="1">
      <w:start w:val="1"/>
      <w:numFmt w:val="bullet"/>
      <w:lvlText w:val="•"/>
      <w:lvlJc w:val="left"/>
      <w:pPr>
        <w:tabs>
          <w:tab w:val="num" w:pos="3600"/>
        </w:tabs>
        <w:ind w:left="3600" w:hanging="360"/>
      </w:pPr>
      <w:rPr>
        <w:rFonts w:ascii="Arial" w:hAnsi="Arial" w:hint="default"/>
      </w:rPr>
    </w:lvl>
    <w:lvl w:ilvl="5" w:tplc="6FCA2CC2" w:tentative="1">
      <w:start w:val="1"/>
      <w:numFmt w:val="bullet"/>
      <w:lvlText w:val="•"/>
      <w:lvlJc w:val="left"/>
      <w:pPr>
        <w:tabs>
          <w:tab w:val="num" w:pos="4320"/>
        </w:tabs>
        <w:ind w:left="4320" w:hanging="360"/>
      </w:pPr>
      <w:rPr>
        <w:rFonts w:ascii="Arial" w:hAnsi="Arial" w:hint="default"/>
      </w:rPr>
    </w:lvl>
    <w:lvl w:ilvl="6" w:tplc="5A9C7B26" w:tentative="1">
      <w:start w:val="1"/>
      <w:numFmt w:val="bullet"/>
      <w:lvlText w:val="•"/>
      <w:lvlJc w:val="left"/>
      <w:pPr>
        <w:tabs>
          <w:tab w:val="num" w:pos="5040"/>
        </w:tabs>
        <w:ind w:left="5040" w:hanging="360"/>
      </w:pPr>
      <w:rPr>
        <w:rFonts w:ascii="Arial" w:hAnsi="Arial" w:hint="default"/>
      </w:rPr>
    </w:lvl>
    <w:lvl w:ilvl="7" w:tplc="040E01B0" w:tentative="1">
      <w:start w:val="1"/>
      <w:numFmt w:val="bullet"/>
      <w:lvlText w:val="•"/>
      <w:lvlJc w:val="left"/>
      <w:pPr>
        <w:tabs>
          <w:tab w:val="num" w:pos="5760"/>
        </w:tabs>
        <w:ind w:left="5760" w:hanging="360"/>
      </w:pPr>
      <w:rPr>
        <w:rFonts w:ascii="Arial" w:hAnsi="Arial" w:hint="default"/>
      </w:rPr>
    </w:lvl>
    <w:lvl w:ilvl="8" w:tplc="0C127B4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F99000E"/>
    <w:multiLevelType w:val="hybridMultilevel"/>
    <w:tmpl w:val="9A2AD2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1B57B69"/>
    <w:multiLevelType w:val="hybridMultilevel"/>
    <w:tmpl w:val="F6A47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EB5D23"/>
    <w:multiLevelType w:val="hybridMultilevel"/>
    <w:tmpl w:val="55E46C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9D172A"/>
    <w:multiLevelType w:val="hybridMultilevel"/>
    <w:tmpl w:val="DA4A0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CE2F3E"/>
    <w:multiLevelType w:val="hybridMultilevel"/>
    <w:tmpl w:val="35FA1FB8"/>
    <w:lvl w:ilvl="0" w:tplc="FD2C11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5D030EAD"/>
    <w:multiLevelType w:val="hybridMultilevel"/>
    <w:tmpl w:val="629C61D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151577"/>
    <w:multiLevelType w:val="hybridMultilevel"/>
    <w:tmpl w:val="738432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A56575"/>
    <w:multiLevelType w:val="hybridMultilevel"/>
    <w:tmpl w:val="2F287854"/>
    <w:lvl w:ilvl="0" w:tplc="4D483518">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15:restartNumberingAfterBreak="0">
    <w:nsid w:val="6D1B61AA"/>
    <w:multiLevelType w:val="hybridMultilevel"/>
    <w:tmpl w:val="F42A9B52"/>
    <w:lvl w:ilvl="0" w:tplc="3BFEE2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FB12788"/>
    <w:multiLevelType w:val="hybridMultilevel"/>
    <w:tmpl w:val="A18CF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08D24DC"/>
    <w:multiLevelType w:val="multilevel"/>
    <w:tmpl w:val="42A64656"/>
    <w:lvl w:ilvl="0">
      <w:start w:val="3"/>
      <w:numFmt w:val="decimal"/>
      <w:lvlText w:val="%1."/>
      <w:lvlJc w:val="left"/>
      <w:pPr>
        <w:ind w:left="1080" w:hanging="360"/>
      </w:pPr>
      <w:rPr>
        <w:rFonts w:hint="default"/>
        <w:b w:val="0"/>
        <w:i w:val="0"/>
      </w:rPr>
    </w:lvl>
    <w:lvl w:ilvl="1">
      <w:start w:val="9"/>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71EA761A"/>
    <w:multiLevelType w:val="hybridMultilevel"/>
    <w:tmpl w:val="39E4666E"/>
    <w:lvl w:ilvl="0" w:tplc="6DEC65A8">
      <w:numFmt w:val="bullet"/>
      <w:lvlText w:val=""/>
      <w:lvlJc w:val="left"/>
      <w:pPr>
        <w:ind w:left="302" w:hanging="286"/>
      </w:pPr>
      <w:rPr>
        <w:rFonts w:ascii="Symbol" w:eastAsia="Symbol" w:hAnsi="Symbol" w:cs="Symbol" w:hint="default"/>
        <w:w w:val="100"/>
        <w:sz w:val="28"/>
        <w:szCs w:val="28"/>
        <w:lang w:val="ru-RU" w:eastAsia="en-US" w:bidi="ar-SA"/>
      </w:rPr>
    </w:lvl>
    <w:lvl w:ilvl="1" w:tplc="752C8040">
      <w:numFmt w:val="bullet"/>
      <w:lvlText w:val="•"/>
      <w:lvlJc w:val="left"/>
      <w:pPr>
        <w:ind w:left="1270" w:hanging="286"/>
      </w:pPr>
      <w:rPr>
        <w:rFonts w:hint="default"/>
        <w:lang w:val="ru-RU" w:eastAsia="en-US" w:bidi="ar-SA"/>
      </w:rPr>
    </w:lvl>
    <w:lvl w:ilvl="2" w:tplc="BA340DC8">
      <w:numFmt w:val="bullet"/>
      <w:lvlText w:val="•"/>
      <w:lvlJc w:val="left"/>
      <w:pPr>
        <w:ind w:left="2241" w:hanging="286"/>
      </w:pPr>
      <w:rPr>
        <w:rFonts w:hint="default"/>
        <w:lang w:val="ru-RU" w:eastAsia="en-US" w:bidi="ar-SA"/>
      </w:rPr>
    </w:lvl>
    <w:lvl w:ilvl="3" w:tplc="25BC035E">
      <w:numFmt w:val="bullet"/>
      <w:lvlText w:val="•"/>
      <w:lvlJc w:val="left"/>
      <w:pPr>
        <w:ind w:left="3211" w:hanging="286"/>
      </w:pPr>
      <w:rPr>
        <w:rFonts w:hint="default"/>
        <w:lang w:val="ru-RU" w:eastAsia="en-US" w:bidi="ar-SA"/>
      </w:rPr>
    </w:lvl>
    <w:lvl w:ilvl="4" w:tplc="73948B78">
      <w:numFmt w:val="bullet"/>
      <w:lvlText w:val="•"/>
      <w:lvlJc w:val="left"/>
      <w:pPr>
        <w:ind w:left="4182" w:hanging="286"/>
      </w:pPr>
      <w:rPr>
        <w:rFonts w:hint="default"/>
        <w:lang w:val="ru-RU" w:eastAsia="en-US" w:bidi="ar-SA"/>
      </w:rPr>
    </w:lvl>
    <w:lvl w:ilvl="5" w:tplc="F2A099C2">
      <w:numFmt w:val="bullet"/>
      <w:lvlText w:val="•"/>
      <w:lvlJc w:val="left"/>
      <w:pPr>
        <w:ind w:left="5153" w:hanging="286"/>
      </w:pPr>
      <w:rPr>
        <w:rFonts w:hint="default"/>
        <w:lang w:val="ru-RU" w:eastAsia="en-US" w:bidi="ar-SA"/>
      </w:rPr>
    </w:lvl>
    <w:lvl w:ilvl="6" w:tplc="393634E8">
      <w:numFmt w:val="bullet"/>
      <w:lvlText w:val="•"/>
      <w:lvlJc w:val="left"/>
      <w:pPr>
        <w:ind w:left="6123" w:hanging="286"/>
      </w:pPr>
      <w:rPr>
        <w:rFonts w:hint="default"/>
        <w:lang w:val="ru-RU" w:eastAsia="en-US" w:bidi="ar-SA"/>
      </w:rPr>
    </w:lvl>
    <w:lvl w:ilvl="7" w:tplc="2DC40D9E">
      <w:numFmt w:val="bullet"/>
      <w:lvlText w:val="•"/>
      <w:lvlJc w:val="left"/>
      <w:pPr>
        <w:ind w:left="7094" w:hanging="286"/>
      </w:pPr>
      <w:rPr>
        <w:rFonts w:hint="default"/>
        <w:lang w:val="ru-RU" w:eastAsia="en-US" w:bidi="ar-SA"/>
      </w:rPr>
    </w:lvl>
    <w:lvl w:ilvl="8" w:tplc="C83AD930">
      <w:numFmt w:val="bullet"/>
      <w:lvlText w:val="•"/>
      <w:lvlJc w:val="left"/>
      <w:pPr>
        <w:ind w:left="8065" w:hanging="286"/>
      </w:pPr>
      <w:rPr>
        <w:rFonts w:hint="default"/>
        <w:lang w:val="ru-RU" w:eastAsia="en-US" w:bidi="ar-SA"/>
      </w:rPr>
    </w:lvl>
  </w:abstractNum>
  <w:abstractNum w:abstractNumId="30" w15:restartNumberingAfterBreak="0">
    <w:nsid w:val="75256B58"/>
    <w:multiLevelType w:val="hybridMultilevel"/>
    <w:tmpl w:val="0F2C4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842502"/>
    <w:multiLevelType w:val="hybridMultilevel"/>
    <w:tmpl w:val="E31C486C"/>
    <w:lvl w:ilvl="0" w:tplc="FD2C11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15:restartNumberingAfterBreak="0">
    <w:nsid w:val="7E606F0F"/>
    <w:multiLevelType w:val="hybridMultilevel"/>
    <w:tmpl w:val="DF6E3700"/>
    <w:lvl w:ilvl="0" w:tplc="B11E5D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E6E179D"/>
    <w:multiLevelType w:val="hybridMultilevel"/>
    <w:tmpl w:val="44F4B80C"/>
    <w:lvl w:ilvl="0" w:tplc="6AA6E94C">
      <w:start w:val="1"/>
      <w:numFmt w:val="bullet"/>
      <w:lvlText w:val="-"/>
      <w:lvlJc w:val="left"/>
      <w:pPr>
        <w:tabs>
          <w:tab w:val="num" w:pos="704"/>
        </w:tabs>
        <w:ind w:left="-223" w:firstLine="567"/>
      </w:pPr>
      <w:rPr>
        <w:rFonts w:ascii="Times New Roman" w:hAnsi="Times New Roman" w:hint="default"/>
        <w:b/>
        <w:i w:val="0"/>
        <w:sz w:val="22"/>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7F8D1211"/>
    <w:multiLevelType w:val="hybridMultilevel"/>
    <w:tmpl w:val="B67C5126"/>
    <w:lvl w:ilvl="0" w:tplc="2DB85AF2">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num w:numId="1">
    <w:abstractNumId w:val="4"/>
  </w:num>
  <w:num w:numId="2">
    <w:abstractNumId w:val="26"/>
  </w:num>
  <w:num w:numId="3">
    <w:abstractNumId w:val="34"/>
  </w:num>
  <w:num w:numId="4">
    <w:abstractNumId w:val="9"/>
  </w:num>
  <w:num w:numId="5">
    <w:abstractNumId w:val="17"/>
  </w:num>
  <w:num w:numId="6">
    <w:abstractNumId w:val="24"/>
  </w:num>
  <w:num w:numId="7">
    <w:abstractNumId w:val="0"/>
  </w:num>
  <w:num w:numId="8">
    <w:abstractNumId w:val="1"/>
  </w:num>
  <w:num w:numId="9">
    <w:abstractNumId w:val="2"/>
  </w:num>
  <w:num w:numId="10">
    <w:abstractNumId w:val="30"/>
  </w:num>
  <w:num w:numId="11">
    <w:abstractNumId w:val="28"/>
  </w:num>
  <w:num w:numId="12">
    <w:abstractNumId w:val="10"/>
  </w:num>
  <w:num w:numId="13">
    <w:abstractNumId w:val="20"/>
  </w:num>
  <w:num w:numId="14">
    <w:abstractNumId w:val="25"/>
  </w:num>
  <w:num w:numId="15">
    <w:abstractNumId w:val="19"/>
  </w:num>
  <w:num w:numId="16">
    <w:abstractNumId w:val="23"/>
  </w:num>
  <w:num w:numId="17">
    <w:abstractNumId w:val="33"/>
  </w:num>
  <w:num w:numId="18">
    <w:abstractNumId w:val="14"/>
  </w:num>
  <w:num w:numId="19">
    <w:abstractNumId w:val="6"/>
  </w:num>
  <w:num w:numId="20">
    <w:abstractNumId w:val="3"/>
  </w:num>
  <w:num w:numId="21">
    <w:abstractNumId w:val="16"/>
  </w:num>
  <w:num w:numId="22">
    <w:abstractNumId w:val="15"/>
  </w:num>
  <w:num w:numId="23">
    <w:abstractNumId w:val="21"/>
  </w:num>
  <w:num w:numId="24">
    <w:abstractNumId w:val="13"/>
  </w:num>
  <w:num w:numId="25">
    <w:abstractNumId w:val="7"/>
  </w:num>
  <w:num w:numId="26">
    <w:abstractNumId w:val="22"/>
  </w:num>
  <w:num w:numId="27">
    <w:abstractNumId w:val="31"/>
  </w:num>
  <w:num w:numId="28">
    <w:abstractNumId w:val="32"/>
  </w:num>
  <w:num w:numId="29">
    <w:abstractNumId w:val="5"/>
  </w:num>
  <w:num w:numId="30">
    <w:abstractNumId w:val="18"/>
  </w:num>
  <w:num w:numId="31">
    <w:abstractNumId w:val="8"/>
  </w:num>
  <w:num w:numId="32">
    <w:abstractNumId w:val="12"/>
  </w:num>
  <w:num w:numId="33">
    <w:abstractNumId w:val="27"/>
  </w:num>
  <w:num w:numId="34">
    <w:abstractNumId w:val="29"/>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411"/>
    <w:rsid w:val="0000138B"/>
    <w:rsid w:val="00005C44"/>
    <w:rsid w:val="000149A0"/>
    <w:rsid w:val="00023EF3"/>
    <w:rsid w:val="00023F3F"/>
    <w:rsid w:val="000264C7"/>
    <w:rsid w:val="00027242"/>
    <w:rsid w:val="00030256"/>
    <w:rsid w:val="00033787"/>
    <w:rsid w:val="000433AE"/>
    <w:rsid w:val="0004383E"/>
    <w:rsid w:val="000442B0"/>
    <w:rsid w:val="00051133"/>
    <w:rsid w:val="00055565"/>
    <w:rsid w:val="00062D25"/>
    <w:rsid w:val="00064907"/>
    <w:rsid w:val="000730D0"/>
    <w:rsid w:val="00074BE3"/>
    <w:rsid w:val="000751BB"/>
    <w:rsid w:val="00080958"/>
    <w:rsid w:val="000850A1"/>
    <w:rsid w:val="00086BCB"/>
    <w:rsid w:val="00086EB7"/>
    <w:rsid w:val="000905BB"/>
    <w:rsid w:val="00090B9E"/>
    <w:rsid w:val="00091239"/>
    <w:rsid w:val="00092D8D"/>
    <w:rsid w:val="00095024"/>
    <w:rsid w:val="00095587"/>
    <w:rsid w:val="000A5BB9"/>
    <w:rsid w:val="000B4B17"/>
    <w:rsid w:val="000B5D89"/>
    <w:rsid w:val="000B7DD9"/>
    <w:rsid w:val="000C1B4F"/>
    <w:rsid w:val="000C5DA8"/>
    <w:rsid w:val="000D0FAF"/>
    <w:rsid w:val="000D75C7"/>
    <w:rsid w:val="000F4E29"/>
    <w:rsid w:val="00100225"/>
    <w:rsid w:val="00100CB6"/>
    <w:rsid w:val="00125426"/>
    <w:rsid w:val="00126BC0"/>
    <w:rsid w:val="0014509F"/>
    <w:rsid w:val="00146350"/>
    <w:rsid w:val="00150876"/>
    <w:rsid w:val="00152406"/>
    <w:rsid w:val="001526EE"/>
    <w:rsid w:val="001531CC"/>
    <w:rsid w:val="00153ECF"/>
    <w:rsid w:val="00156675"/>
    <w:rsid w:val="00156F11"/>
    <w:rsid w:val="0016341E"/>
    <w:rsid w:val="00171CBB"/>
    <w:rsid w:val="00174905"/>
    <w:rsid w:val="00181C46"/>
    <w:rsid w:val="00184FB4"/>
    <w:rsid w:val="0018743F"/>
    <w:rsid w:val="0019368C"/>
    <w:rsid w:val="001A114F"/>
    <w:rsid w:val="001A2173"/>
    <w:rsid w:val="001B408D"/>
    <w:rsid w:val="001B582B"/>
    <w:rsid w:val="001B6134"/>
    <w:rsid w:val="001B6AE4"/>
    <w:rsid w:val="001C0C39"/>
    <w:rsid w:val="001C381C"/>
    <w:rsid w:val="001C6FA4"/>
    <w:rsid w:val="001D0B6E"/>
    <w:rsid w:val="001D0C86"/>
    <w:rsid w:val="001D4A01"/>
    <w:rsid w:val="001D6D15"/>
    <w:rsid w:val="001D7973"/>
    <w:rsid w:val="001E39B5"/>
    <w:rsid w:val="001E4C13"/>
    <w:rsid w:val="001E4E32"/>
    <w:rsid w:val="001E5BAF"/>
    <w:rsid w:val="001E67BD"/>
    <w:rsid w:val="001F5941"/>
    <w:rsid w:val="00206B4E"/>
    <w:rsid w:val="00207411"/>
    <w:rsid w:val="002109AF"/>
    <w:rsid w:val="00212985"/>
    <w:rsid w:val="00217B49"/>
    <w:rsid w:val="0022256F"/>
    <w:rsid w:val="00227EB3"/>
    <w:rsid w:val="00230327"/>
    <w:rsid w:val="00232CF1"/>
    <w:rsid w:val="00234090"/>
    <w:rsid w:val="00234B24"/>
    <w:rsid w:val="00236DFE"/>
    <w:rsid w:val="00237E0E"/>
    <w:rsid w:val="00241DCA"/>
    <w:rsid w:val="0025295A"/>
    <w:rsid w:val="00253091"/>
    <w:rsid w:val="002665FD"/>
    <w:rsid w:val="00271DED"/>
    <w:rsid w:val="00275319"/>
    <w:rsid w:val="00280F95"/>
    <w:rsid w:val="002838A5"/>
    <w:rsid w:val="00294D45"/>
    <w:rsid w:val="002950AF"/>
    <w:rsid w:val="002A19EC"/>
    <w:rsid w:val="002A69F4"/>
    <w:rsid w:val="002B1D76"/>
    <w:rsid w:val="002B2054"/>
    <w:rsid w:val="002B278F"/>
    <w:rsid w:val="002B6D4C"/>
    <w:rsid w:val="002B70B4"/>
    <w:rsid w:val="002B7734"/>
    <w:rsid w:val="002D103D"/>
    <w:rsid w:val="002D3CD0"/>
    <w:rsid w:val="002D5E95"/>
    <w:rsid w:val="002D65E2"/>
    <w:rsid w:val="002E3399"/>
    <w:rsid w:val="002E7380"/>
    <w:rsid w:val="002F0881"/>
    <w:rsid w:val="002F74E5"/>
    <w:rsid w:val="0030161F"/>
    <w:rsid w:val="00301710"/>
    <w:rsid w:val="00302262"/>
    <w:rsid w:val="0030462E"/>
    <w:rsid w:val="003068BC"/>
    <w:rsid w:val="0030714C"/>
    <w:rsid w:val="00312039"/>
    <w:rsid w:val="0031208F"/>
    <w:rsid w:val="0032095E"/>
    <w:rsid w:val="003209FA"/>
    <w:rsid w:val="00322963"/>
    <w:rsid w:val="00324155"/>
    <w:rsid w:val="003337B2"/>
    <w:rsid w:val="003348AF"/>
    <w:rsid w:val="003362AC"/>
    <w:rsid w:val="003364EC"/>
    <w:rsid w:val="00340436"/>
    <w:rsid w:val="003405D9"/>
    <w:rsid w:val="00355B0C"/>
    <w:rsid w:val="003642C4"/>
    <w:rsid w:val="0037560B"/>
    <w:rsid w:val="00375A6A"/>
    <w:rsid w:val="00382552"/>
    <w:rsid w:val="0038318B"/>
    <w:rsid w:val="003903C0"/>
    <w:rsid w:val="003914F0"/>
    <w:rsid w:val="003A3769"/>
    <w:rsid w:val="003A551E"/>
    <w:rsid w:val="003A6DD9"/>
    <w:rsid w:val="003B139F"/>
    <w:rsid w:val="003C2303"/>
    <w:rsid w:val="003C5DF2"/>
    <w:rsid w:val="003C6E7F"/>
    <w:rsid w:val="003D3858"/>
    <w:rsid w:val="003D555E"/>
    <w:rsid w:val="003D7EB0"/>
    <w:rsid w:val="003E2DCE"/>
    <w:rsid w:val="003E555D"/>
    <w:rsid w:val="003E5CF0"/>
    <w:rsid w:val="003F0D2F"/>
    <w:rsid w:val="004050F3"/>
    <w:rsid w:val="00407044"/>
    <w:rsid w:val="00425206"/>
    <w:rsid w:val="00425A87"/>
    <w:rsid w:val="0043020C"/>
    <w:rsid w:val="004321E6"/>
    <w:rsid w:val="004427D8"/>
    <w:rsid w:val="00443A0E"/>
    <w:rsid w:val="00445B66"/>
    <w:rsid w:val="004563CC"/>
    <w:rsid w:val="0046076C"/>
    <w:rsid w:val="00460CDB"/>
    <w:rsid w:val="0046397F"/>
    <w:rsid w:val="0047414D"/>
    <w:rsid w:val="00474964"/>
    <w:rsid w:val="004759EA"/>
    <w:rsid w:val="00477D92"/>
    <w:rsid w:val="00483CD8"/>
    <w:rsid w:val="00487C53"/>
    <w:rsid w:val="004A714D"/>
    <w:rsid w:val="004A7296"/>
    <w:rsid w:val="004B1882"/>
    <w:rsid w:val="004B18C7"/>
    <w:rsid w:val="004C645A"/>
    <w:rsid w:val="004D44B0"/>
    <w:rsid w:val="004D47FD"/>
    <w:rsid w:val="004D7A24"/>
    <w:rsid w:val="004E350B"/>
    <w:rsid w:val="004E426D"/>
    <w:rsid w:val="004E4E31"/>
    <w:rsid w:val="004F03E6"/>
    <w:rsid w:val="004F5145"/>
    <w:rsid w:val="004F664B"/>
    <w:rsid w:val="004F7F59"/>
    <w:rsid w:val="005033E8"/>
    <w:rsid w:val="005038F5"/>
    <w:rsid w:val="00505B7E"/>
    <w:rsid w:val="00510D02"/>
    <w:rsid w:val="00510D04"/>
    <w:rsid w:val="005341B2"/>
    <w:rsid w:val="005378D8"/>
    <w:rsid w:val="0054113E"/>
    <w:rsid w:val="0055079F"/>
    <w:rsid w:val="00555F18"/>
    <w:rsid w:val="005612B2"/>
    <w:rsid w:val="005618E2"/>
    <w:rsid w:val="00563951"/>
    <w:rsid w:val="00564216"/>
    <w:rsid w:val="005729A4"/>
    <w:rsid w:val="005818A2"/>
    <w:rsid w:val="00583BCC"/>
    <w:rsid w:val="00585358"/>
    <w:rsid w:val="00591A2D"/>
    <w:rsid w:val="00595AD6"/>
    <w:rsid w:val="00597297"/>
    <w:rsid w:val="005A0CE1"/>
    <w:rsid w:val="005C11D5"/>
    <w:rsid w:val="005C2142"/>
    <w:rsid w:val="005D0856"/>
    <w:rsid w:val="005D26F8"/>
    <w:rsid w:val="005D68B1"/>
    <w:rsid w:val="005E0007"/>
    <w:rsid w:val="005E27C4"/>
    <w:rsid w:val="005F001C"/>
    <w:rsid w:val="005F0DE5"/>
    <w:rsid w:val="005F287A"/>
    <w:rsid w:val="00603B16"/>
    <w:rsid w:val="00604113"/>
    <w:rsid w:val="00615051"/>
    <w:rsid w:val="0062260F"/>
    <w:rsid w:val="0063128A"/>
    <w:rsid w:val="006327B3"/>
    <w:rsid w:val="0063323B"/>
    <w:rsid w:val="006336F2"/>
    <w:rsid w:val="0063444B"/>
    <w:rsid w:val="0064332D"/>
    <w:rsid w:val="006473C3"/>
    <w:rsid w:val="00650241"/>
    <w:rsid w:val="006516BB"/>
    <w:rsid w:val="00661538"/>
    <w:rsid w:val="00674B3A"/>
    <w:rsid w:val="00675DFA"/>
    <w:rsid w:val="00681C27"/>
    <w:rsid w:val="006857AE"/>
    <w:rsid w:val="00693CF0"/>
    <w:rsid w:val="00697AF9"/>
    <w:rsid w:val="006A01D3"/>
    <w:rsid w:val="006C0482"/>
    <w:rsid w:val="006C73B8"/>
    <w:rsid w:val="006D0707"/>
    <w:rsid w:val="006D4CBB"/>
    <w:rsid w:val="006D7D31"/>
    <w:rsid w:val="006E09BF"/>
    <w:rsid w:val="006E548A"/>
    <w:rsid w:val="006E5CA4"/>
    <w:rsid w:val="006F3817"/>
    <w:rsid w:val="006F4263"/>
    <w:rsid w:val="006F6EFB"/>
    <w:rsid w:val="00701B4B"/>
    <w:rsid w:val="00705747"/>
    <w:rsid w:val="00706CB9"/>
    <w:rsid w:val="00720628"/>
    <w:rsid w:val="00730257"/>
    <w:rsid w:val="00736800"/>
    <w:rsid w:val="00737833"/>
    <w:rsid w:val="00743B0A"/>
    <w:rsid w:val="00745509"/>
    <w:rsid w:val="007532D7"/>
    <w:rsid w:val="0075473D"/>
    <w:rsid w:val="00756E84"/>
    <w:rsid w:val="00760B48"/>
    <w:rsid w:val="00760ECF"/>
    <w:rsid w:val="007624DE"/>
    <w:rsid w:val="00770F50"/>
    <w:rsid w:val="0077162E"/>
    <w:rsid w:val="00775933"/>
    <w:rsid w:val="00776737"/>
    <w:rsid w:val="00785809"/>
    <w:rsid w:val="007858A9"/>
    <w:rsid w:val="007875AF"/>
    <w:rsid w:val="00795196"/>
    <w:rsid w:val="007A52C9"/>
    <w:rsid w:val="007B3753"/>
    <w:rsid w:val="007B3B9A"/>
    <w:rsid w:val="007B5DDC"/>
    <w:rsid w:val="007B6473"/>
    <w:rsid w:val="007C40EB"/>
    <w:rsid w:val="007C4B93"/>
    <w:rsid w:val="007C4D85"/>
    <w:rsid w:val="007D1314"/>
    <w:rsid w:val="007D3CEA"/>
    <w:rsid w:val="007D5164"/>
    <w:rsid w:val="007D5BF8"/>
    <w:rsid w:val="007E5270"/>
    <w:rsid w:val="007E5427"/>
    <w:rsid w:val="007F35B2"/>
    <w:rsid w:val="007F3605"/>
    <w:rsid w:val="007F447B"/>
    <w:rsid w:val="007F59BC"/>
    <w:rsid w:val="00810BC8"/>
    <w:rsid w:val="0081119C"/>
    <w:rsid w:val="008113E4"/>
    <w:rsid w:val="0081214E"/>
    <w:rsid w:val="00817A84"/>
    <w:rsid w:val="00817EED"/>
    <w:rsid w:val="008213C7"/>
    <w:rsid w:val="00822DB6"/>
    <w:rsid w:val="00835681"/>
    <w:rsid w:val="008377A1"/>
    <w:rsid w:val="00837BBA"/>
    <w:rsid w:val="008467A5"/>
    <w:rsid w:val="0085140C"/>
    <w:rsid w:val="00851AED"/>
    <w:rsid w:val="0085241D"/>
    <w:rsid w:val="0085752A"/>
    <w:rsid w:val="00857BDB"/>
    <w:rsid w:val="008623FD"/>
    <w:rsid w:val="0086548A"/>
    <w:rsid w:val="00865EDC"/>
    <w:rsid w:val="00867BEE"/>
    <w:rsid w:val="0088102A"/>
    <w:rsid w:val="00883259"/>
    <w:rsid w:val="008837F9"/>
    <w:rsid w:val="00885550"/>
    <w:rsid w:val="0088622B"/>
    <w:rsid w:val="0089527F"/>
    <w:rsid w:val="008A448B"/>
    <w:rsid w:val="008A7570"/>
    <w:rsid w:val="008B2AD6"/>
    <w:rsid w:val="008B4ED3"/>
    <w:rsid w:val="008B4EFC"/>
    <w:rsid w:val="008B71B4"/>
    <w:rsid w:val="008B7B43"/>
    <w:rsid w:val="008C1F85"/>
    <w:rsid w:val="008C3785"/>
    <w:rsid w:val="008C3CE7"/>
    <w:rsid w:val="008C52B2"/>
    <w:rsid w:val="008D0BA0"/>
    <w:rsid w:val="008E2B55"/>
    <w:rsid w:val="008E4027"/>
    <w:rsid w:val="008E4185"/>
    <w:rsid w:val="008E53D2"/>
    <w:rsid w:val="008E6935"/>
    <w:rsid w:val="008E6EFA"/>
    <w:rsid w:val="008F23AE"/>
    <w:rsid w:val="008F5188"/>
    <w:rsid w:val="008F7764"/>
    <w:rsid w:val="00900117"/>
    <w:rsid w:val="00904357"/>
    <w:rsid w:val="00904F63"/>
    <w:rsid w:val="009121C1"/>
    <w:rsid w:val="0091345C"/>
    <w:rsid w:val="0091416D"/>
    <w:rsid w:val="00915124"/>
    <w:rsid w:val="00917E33"/>
    <w:rsid w:val="00922567"/>
    <w:rsid w:val="009258EB"/>
    <w:rsid w:val="00930988"/>
    <w:rsid w:val="0094317E"/>
    <w:rsid w:val="00946EF6"/>
    <w:rsid w:val="0095031A"/>
    <w:rsid w:val="00952870"/>
    <w:rsid w:val="00952B58"/>
    <w:rsid w:val="00954558"/>
    <w:rsid w:val="009549F2"/>
    <w:rsid w:val="009560AD"/>
    <w:rsid w:val="00966000"/>
    <w:rsid w:val="00976DED"/>
    <w:rsid w:val="00981C50"/>
    <w:rsid w:val="00982624"/>
    <w:rsid w:val="009872A8"/>
    <w:rsid w:val="009948F5"/>
    <w:rsid w:val="009958EE"/>
    <w:rsid w:val="009A31B3"/>
    <w:rsid w:val="009A78A2"/>
    <w:rsid w:val="009B201D"/>
    <w:rsid w:val="009C3D5D"/>
    <w:rsid w:val="009C48A4"/>
    <w:rsid w:val="009D0280"/>
    <w:rsid w:val="009D55DF"/>
    <w:rsid w:val="009D6DAC"/>
    <w:rsid w:val="009E079A"/>
    <w:rsid w:val="009F5056"/>
    <w:rsid w:val="009F6950"/>
    <w:rsid w:val="00A008DF"/>
    <w:rsid w:val="00A03A32"/>
    <w:rsid w:val="00A0536E"/>
    <w:rsid w:val="00A0789B"/>
    <w:rsid w:val="00A12A9E"/>
    <w:rsid w:val="00A14203"/>
    <w:rsid w:val="00A15881"/>
    <w:rsid w:val="00A22E3F"/>
    <w:rsid w:val="00A30EF3"/>
    <w:rsid w:val="00A32C69"/>
    <w:rsid w:val="00A35834"/>
    <w:rsid w:val="00A35C27"/>
    <w:rsid w:val="00A36770"/>
    <w:rsid w:val="00A408A1"/>
    <w:rsid w:val="00A412B4"/>
    <w:rsid w:val="00A41B3D"/>
    <w:rsid w:val="00A421EA"/>
    <w:rsid w:val="00A450FC"/>
    <w:rsid w:val="00A507CC"/>
    <w:rsid w:val="00A55500"/>
    <w:rsid w:val="00A55941"/>
    <w:rsid w:val="00A57128"/>
    <w:rsid w:val="00A57A93"/>
    <w:rsid w:val="00A61662"/>
    <w:rsid w:val="00A73A5C"/>
    <w:rsid w:val="00A75806"/>
    <w:rsid w:val="00A766ED"/>
    <w:rsid w:val="00A81416"/>
    <w:rsid w:val="00A93209"/>
    <w:rsid w:val="00A96996"/>
    <w:rsid w:val="00A975E8"/>
    <w:rsid w:val="00AA321D"/>
    <w:rsid w:val="00AA4F07"/>
    <w:rsid w:val="00AA5F5A"/>
    <w:rsid w:val="00AB1401"/>
    <w:rsid w:val="00AB2E7A"/>
    <w:rsid w:val="00AB5B5A"/>
    <w:rsid w:val="00AC1605"/>
    <w:rsid w:val="00AC25F9"/>
    <w:rsid w:val="00AD1E49"/>
    <w:rsid w:val="00AD2F73"/>
    <w:rsid w:val="00AD3B35"/>
    <w:rsid w:val="00AE15A3"/>
    <w:rsid w:val="00AE15BB"/>
    <w:rsid w:val="00AE1B58"/>
    <w:rsid w:val="00AE1D1A"/>
    <w:rsid w:val="00AF145C"/>
    <w:rsid w:val="00AF369D"/>
    <w:rsid w:val="00AF6CD1"/>
    <w:rsid w:val="00AF7826"/>
    <w:rsid w:val="00B00AB8"/>
    <w:rsid w:val="00B01C27"/>
    <w:rsid w:val="00B059DB"/>
    <w:rsid w:val="00B072A1"/>
    <w:rsid w:val="00B122A4"/>
    <w:rsid w:val="00B20296"/>
    <w:rsid w:val="00B26FA3"/>
    <w:rsid w:val="00B305B0"/>
    <w:rsid w:val="00B310BD"/>
    <w:rsid w:val="00B37929"/>
    <w:rsid w:val="00B446D6"/>
    <w:rsid w:val="00B4647B"/>
    <w:rsid w:val="00B50425"/>
    <w:rsid w:val="00B53700"/>
    <w:rsid w:val="00B55529"/>
    <w:rsid w:val="00B556D0"/>
    <w:rsid w:val="00B56987"/>
    <w:rsid w:val="00B64AC7"/>
    <w:rsid w:val="00B65D8C"/>
    <w:rsid w:val="00B70F23"/>
    <w:rsid w:val="00B7187A"/>
    <w:rsid w:val="00B76DFC"/>
    <w:rsid w:val="00B77955"/>
    <w:rsid w:val="00B779DC"/>
    <w:rsid w:val="00B8021C"/>
    <w:rsid w:val="00B81736"/>
    <w:rsid w:val="00B837D4"/>
    <w:rsid w:val="00B8430B"/>
    <w:rsid w:val="00B8752C"/>
    <w:rsid w:val="00B96011"/>
    <w:rsid w:val="00BA5444"/>
    <w:rsid w:val="00BB78F5"/>
    <w:rsid w:val="00BB7BE9"/>
    <w:rsid w:val="00BC0183"/>
    <w:rsid w:val="00BC3E2D"/>
    <w:rsid w:val="00BC6481"/>
    <w:rsid w:val="00BD1808"/>
    <w:rsid w:val="00BD3235"/>
    <w:rsid w:val="00BD6556"/>
    <w:rsid w:val="00BE0F1C"/>
    <w:rsid w:val="00BE49B5"/>
    <w:rsid w:val="00BE5B94"/>
    <w:rsid w:val="00BE777E"/>
    <w:rsid w:val="00BF1FA2"/>
    <w:rsid w:val="00BF7E87"/>
    <w:rsid w:val="00C00345"/>
    <w:rsid w:val="00C01886"/>
    <w:rsid w:val="00C03E44"/>
    <w:rsid w:val="00C04A78"/>
    <w:rsid w:val="00C06AC3"/>
    <w:rsid w:val="00C12F83"/>
    <w:rsid w:val="00C1348B"/>
    <w:rsid w:val="00C17005"/>
    <w:rsid w:val="00C21BD8"/>
    <w:rsid w:val="00C2217E"/>
    <w:rsid w:val="00C240D9"/>
    <w:rsid w:val="00C27378"/>
    <w:rsid w:val="00C3226F"/>
    <w:rsid w:val="00C46136"/>
    <w:rsid w:val="00C57C30"/>
    <w:rsid w:val="00C638D0"/>
    <w:rsid w:val="00C66E81"/>
    <w:rsid w:val="00C71270"/>
    <w:rsid w:val="00C72A0F"/>
    <w:rsid w:val="00C75DF5"/>
    <w:rsid w:val="00C7785A"/>
    <w:rsid w:val="00C81A85"/>
    <w:rsid w:val="00C82A6C"/>
    <w:rsid w:val="00C83D5D"/>
    <w:rsid w:val="00C930DA"/>
    <w:rsid w:val="00C94A97"/>
    <w:rsid w:val="00CA097D"/>
    <w:rsid w:val="00CA2381"/>
    <w:rsid w:val="00CB02C1"/>
    <w:rsid w:val="00CB1948"/>
    <w:rsid w:val="00CB2063"/>
    <w:rsid w:val="00CB3405"/>
    <w:rsid w:val="00CB386A"/>
    <w:rsid w:val="00CB5A3D"/>
    <w:rsid w:val="00CC5A93"/>
    <w:rsid w:val="00CD547E"/>
    <w:rsid w:val="00CF05EF"/>
    <w:rsid w:val="00CF39CA"/>
    <w:rsid w:val="00CF585F"/>
    <w:rsid w:val="00D02890"/>
    <w:rsid w:val="00D053E8"/>
    <w:rsid w:val="00D26C18"/>
    <w:rsid w:val="00D33725"/>
    <w:rsid w:val="00D40028"/>
    <w:rsid w:val="00D45356"/>
    <w:rsid w:val="00D50830"/>
    <w:rsid w:val="00D51462"/>
    <w:rsid w:val="00D54533"/>
    <w:rsid w:val="00D56F5A"/>
    <w:rsid w:val="00D57DF5"/>
    <w:rsid w:val="00D62685"/>
    <w:rsid w:val="00D66DB6"/>
    <w:rsid w:val="00D67DEB"/>
    <w:rsid w:val="00D742D7"/>
    <w:rsid w:val="00D7495C"/>
    <w:rsid w:val="00D750EA"/>
    <w:rsid w:val="00D75509"/>
    <w:rsid w:val="00D75975"/>
    <w:rsid w:val="00D7676B"/>
    <w:rsid w:val="00D813C9"/>
    <w:rsid w:val="00D83810"/>
    <w:rsid w:val="00D84499"/>
    <w:rsid w:val="00D94D75"/>
    <w:rsid w:val="00DA048F"/>
    <w:rsid w:val="00DA1157"/>
    <w:rsid w:val="00DA503A"/>
    <w:rsid w:val="00DB4E7B"/>
    <w:rsid w:val="00DC140F"/>
    <w:rsid w:val="00DC459B"/>
    <w:rsid w:val="00DC534F"/>
    <w:rsid w:val="00DD018F"/>
    <w:rsid w:val="00DD0E9D"/>
    <w:rsid w:val="00DD1317"/>
    <w:rsid w:val="00DD2E97"/>
    <w:rsid w:val="00DD38E4"/>
    <w:rsid w:val="00DD4449"/>
    <w:rsid w:val="00DE3CE6"/>
    <w:rsid w:val="00DE43BF"/>
    <w:rsid w:val="00DE6F24"/>
    <w:rsid w:val="00DF4616"/>
    <w:rsid w:val="00DF4BD3"/>
    <w:rsid w:val="00DF69DE"/>
    <w:rsid w:val="00E001F3"/>
    <w:rsid w:val="00E01D60"/>
    <w:rsid w:val="00E0441B"/>
    <w:rsid w:val="00E069DB"/>
    <w:rsid w:val="00E1746E"/>
    <w:rsid w:val="00E20BE2"/>
    <w:rsid w:val="00E20CE8"/>
    <w:rsid w:val="00E225B7"/>
    <w:rsid w:val="00E2322F"/>
    <w:rsid w:val="00E27F91"/>
    <w:rsid w:val="00E53638"/>
    <w:rsid w:val="00E56129"/>
    <w:rsid w:val="00E777E1"/>
    <w:rsid w:val="00E8324E"/>
    <w:rsid w:val="00E842C0"/>
    <w:rsid w:val="00E87316"/>
    <w:rsid w:val="00E87F48"/>
    <w:rsid w:val="00E91925"/>
    <w:rsid w:val="00E95CE4"/>
    <w:rsid w:val="00E97900"/>
    <w:rsid w:val="00EA1517"/>
    <w:rsid w:val="00EA1BB6"/>
    <w:rsid w:val="00EA3151"/>
    <w:rsid w:val="00EA59D7"/>
    <w:rsid w:val="00EB10FC"/>
    <w:rsid w:val="00EB1568"/>
    <w:rsid w:val="00EB4DF2"/>
    <w:rsid w:val="00EB55F0"/>
    <w:rsid w:val="00EB75B0"/>
    <w:rsid w:val="00EC3884"/>
    <w:rsid w:val="00EC775A"/>
    <w:rsid w:val="00ED5DAA"/>
    <w:rsid w:val="00ED644E"/>
    <w:rsid w:val="00EE1661"/>
    <w:rsid w:val="00EE6E20"/>
    <w:rsid w:val="00EE7EE1"/>
    <w:rsid w:val="00EF52A8"/>
    <w:rsid w:val="00F04CEA"/>
    <w:rsid w:val="00F13C05"/>
    <w:rsid w:val="00F144A2"/>
    <w:rsid w:val="00F14984"/>
    <w:rsid w:val="00F164AE"/>
    <w:rsid w:val="00F2466C"/>
    <w:rsid w:val="00F36C05"/>
    <w:rsid w:val="00F376A9"/>
    <w:rsid w:val="00F41948"/>
    <w:rsid w:val="00F4200B"/>
    <w:rsid w:val="00F4310A"/>
    <w:rsid w:val="00F43960"/>
    <w:rsid w:val="00F452CE"/>
    <w:rsid w:val="00F55C0C"/>
    <w:rsid w:val="00F61BFC"/>
    <w:rsid w:val="00F61CC4"/>
    <w:rsid w:val="00F62229"/>
    <w:rsid w:val="00F707C4"/>
    <w:rsid w:val="00F733A9"/>
    <w:rsid w:val="00F870AC"/>
    <w:rsid w:val="00F977CD"/>
    <w:rsid w:val="00FA53A9"/>
    <w:rsid w:val="00FA5DD9"/>
    <w:rsid w:val="00FA7B89"/>
    <w:rsid w:val="00FC26A3"/>
    <w:rsid w:val="00FC2E47"/>
    <w:rsid w:val="00FC4B50"/>
    <w:rsid w:val="00FC5CB8"/>
    <w:rsid w:val="00FC75F1"/>
    <w:rsid w:val="00FD1AD9"/>
    <w:rsid w:val="00FD6AA8"/>
    <w:rsid w:val="00FE11BC"/>
    <w:rsid w:val="00FE6041"/>
    <w:rsid w:val="00FF1B8A"/>
    <w:rsid w:val="00FF4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4C218"/>
  <w15:chartTrackingRefBased/>
  <w15:docId w15:val="{F07A4189-7F62-4EB0-A070-3C382D79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88102A"/>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1"/>
    <w:next w:val="a1"/>
    <w:link w:val="20"/>
    <w:uiPriority w:val="9"/>
    <w:qFormat/>
    <w:rsid w:val="0088102A"/>
    <w:pPr>
      <w:widowControl w:val="0"/>
      <w:autoSpaceDE w:val="0"/>
      <w:autoSpaceDN w:val="0"/>
      <w:adjustRightInd w:val="0"/>
      <w:spacing w:before="240" w:after="40" w:line="240" w:lineRule="auto"/>
      <w:jc w:val="both"/>
      <w:outlineLvl w:val="1"/>
    </w:pPr>
    <w:rPr>
      <w:rFonts w:ascii="Times New Roman" w:eastAsiaTheme="minorEastAsia" w:hAnsi="Times New Roman" w:cs="Times New Roman"/>
      <w:b/>
      <w:bCs/>
      <w:lang w:eastAsia="ru-RU"/>
    </w:rPr>
  </w:style>
  <w:style w:type="paragraph" w:styleId="3">
    <w:name w:val="heading 3"/>
    <w:basedOn w:val="a1"/>
    <w:next w:val="a1"/>
    <w:link w:val="30"/>
    <w:uiPriority w:val="9"/>
    <w:qFormat/>
    <w:rsid w:val="0088102A"/>
    <w:pPr>
      <w:keepNext/>
      <w:widowControl w:val="0"/>
      <w:suppressAutoHyphens/>
      <w:autoSpaceDE w:val="0"/>
      <w:spacing w:before="240" w:after="60" w:line="240" w:lineRule="auto"/>
      <w:outlineLvl w:val="2"/>
    </w:pPr>
    <w:rPr>
      <w:rFonts w:ascii="Cambria" w:eastAsiaTheme="minorEastAsia" w:hAnsi="Cambria" w:cs="Cambria"/>
      <w:b/>
      <w:bCs/>
      <w:color w:val="000000"/>
      <w:sz w:val="26"/>
      <w:szCs w:val="26"/>
      <w:lang w:eastAsia="ar-SA"/>
    </w:rPr>
  </w:style>
  <w:style w:type="paragraph" w:styleId="4">
    <w:name w:val="heading 4"/>
    <w:basedOn w:val="a1"/>
    <w:next w:val="a1"/>
    <w:link w:val="40"/>
    <w:uiPriority w:val="9"/>
    <w:qFormat/>
    <w:rsid w:val="0088102A"/>
    <w:pPr>
      <w:keepNext/>
      <w:widowControl w:val="0"/>
      <w:suppressAutoHyphens/>
      <w:autoSpaceDE w:val="0"/>
      <w:spacing w:before="240" w:after="60" w:line="240" w:lineRule="auto"/>
      <w:outlineLvl w:val="3"/>
    </w:pPr>
    <w:rPr>
      <w:rFonts w:ascii="Calibri" w:eastAsiaTheme="minorEastAsia" w:hAnsi="Calibri" w:cs="Calibri"/>
      <w:b/>
      <w:bCs/>
      <w:sz w:val="28"/>
      <w:szCs w:val="28"/>
      <w:lang w:eastAsia="ar-SA"/>
    </w:rPr>
  </w:style>
  <w:style w:type="paragraph" w:styleId="5">
    <w:name w:val="heading 5"/>
    <w:basedOn w:val="a1"/>
    <w:next w:val="a1"/>
    <w:link w:val="50"/>
    <w:uiPriority w:val="9"/>
    <w:qFormat/>
    <w:rsid w:val="0088102A"/>
    <w:pPr>
      <w:widowControl w:val="0"/>
      <w:suppressAutoHyphens/>
      <w:autoSpaceDE w:val="0"/>
      <w:spacing w:before="240" w:after="60" w:line="240" w:lineRule="auto"/>
      <w:outlineLvl w:val="4"/>
    </w:pPr>
    <w:rPr>
      <w:rFonts w:ascii="Calibri" w:eastAsiaTheme="minorEastAsia" w:hAnsi="Calibri" w:cs="Calibri"/>
      <w:b/>
      <w:bCs/>
      <w:i/>
      <w:iCs/>
      <w:sz w:val="26"/>
      <w:szCs w:val="26"/>
      <w:lang w:eastAsia="ar-SA"/>
    </w:rPr>
  </w:style>
  <w:style w:type="paragraph" w:styleId="6">
    <w:name w:val="heading 6"/>
    <w:basedOn w:val="a1"/>
    <w:next w:val="a1"/>
    <w:link w:val="60"/>
    <w:uiPriority w:val="9"/>
    <w:qFormat/>
    <w:rsid w:val="0088102A"/>
    <w:pPr>
      <w:widowControl w:val="0"/>
      <w:suppressAutoHyphens/>
      <w:autoSpaceDE w:val="0"/>
      <w:spacing w:before="240" w:after="60" w:line="240" w:lineRule="auto"/>
      <w:outlineLvl w:val="5"/>
    </w:pPr>
    <w:rPr>
      <w:rFonts w:ascii="Calibri" w:eastAsiaTheme="minorEastAsia" w:hAnsi="Calibri" w:cs="Calibri"/>
      <w:b/>
      <w:bCs/>
      <w:sz w:val="20"/>
      <w:szCs w:val="20"/>
      <w:lang w:eastAsia="ar-SA"/>
    </w:rPr>
  </w:style>
  <w:style w:type="paragraph" w:styleId="7">
    <w:name w:val="heading 7"/>
    <w:basedOn w:val="a1"/>
    <w:next w:val="a1"/>
    <w:link w:val="70"/>
    <w:uiPriority w:val="9"/>
    <w:qFormat/>
    <w:rsid w:val="0088102A"/>
    <w:pPr>
      <w:widowControl w:val="0"/>
      <w:suppressAutoHyphens/>
      <w:autoSpaceDE w:val="0"/>
      <w:spacing w:before="240" w:after="60" w:line="240" w:lineRule="auto"/>
      <w:outlineLvl w:val="6"/>
    </w:pPr>
    <w:rPr>
      <w:rFonts w:ascii="Calibri" w:eastAsiaTheme="minorEastAsia" w:hAnsi="Calibri" w:cs="Calibri"/>
      <w:sz w:val="24"/>
      <w:szCs w:val="24"/>
      <w:lang w:eastAsia="ar-SA"/>
    </w:rPr>
  </w:style>
  <w:style w:type="paragraph" w:styleId="8">
    <w:name w:val="heading 8"/>
    <w:basedOn w:val="a1"/>
    <w:next w:val="a1"/>
    <w:link w:val="80"/>
    <w:uiPriority w:val="9"/>
    <w:qFormat/>
    <w:rsid w:val="0088102A"/>
    <w:pPr>
      <w:widowControl w:val="0"/>
      <w:suppressAutoHyphens/>
      <w:autoSpaceDE w:val="0"/>
      <w:spacing w:before="240" w:after="60" w:line="240" w:lineRule="auto"/>
      <w:outlineLvl w:val="7"/>
    </w:pPr>
    <w:rPr>
      <w:rFonts w:ascii="Calibri" w:eastAsiaTheme="minorEastAsia" w:hAnsi="Calibri" w:cs="Calibri"/>
      <w:i/>
      <w:iCs/>
      <w:sz w:val="24"/>
      <w:szCs w:val="24"/>
      <w:lang w:eastAsia="ar-SA"/>
    </w:rPr>
  </w:style>
  <w:style w:type="paragraph" w:styleId="9">
    <w:name w:val="heading 9"/>
    <w:basedOn w:val="a1"/>
    <w:next w:val="a1"/>
    <w:link w:val="90"/>
    <w:uiPriority w:val="9"/>
    <w:qFormat/>
    <w:rsid w:val="0088102A"/>
    <w:pPr>
      <w:widowControl w:val="0"/>
      <w:suppressAutoHyphens/>
      <w:autoSpaceDE w:val="0"/>
      <w:spacing w:before="240" w:after="60" w:line="240" w:lineRule="auto"/>
      <w:outlineLvl w:val="8"/>
    </w:pPr>
    <w:rPr>
      <w:rFonts w:ascii="Cambria" w:eastAsiaTheme="minorEastAsia" w:hAnsi="Cambria" w:cs="Cambria"/>
      <w:sz w:val="20"/>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88102A"/>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2"/>
    <w:link w:val="2"/>
    <w:uiPriority w:val="9"/>
    <w:rsid w:val="0088102A"/>
    <w:rPr>
      <w:rFonts w:ascii="Times New Roman" w:eastAsiaTheme="minorEastAsia" w:hAnsi="Times New Roman" w:cs="Times New Roman"/>
      <w:b/>
      <w:bCs/>
      <w:lang w:eastAsia="ru-RU"/>
    </w:rPr>
  </w:style>
  <w:style w:type="character" w:customStyle="1" w:styleId="30">
    <w:name w:val="Заголовок 3 Знак"/>
    <w:basedOn w:val="a2"/>
    <w:link w:val="3"/>
    <w:uiPriority w:val="9"/>
    <w:rsid w:val="0088102A"/>
    <w:rPr>
      <w:rFonts w:ascii="Cambria" w:eastAsiaTheme="minorEastAsia" w:hAnsi="Cambria" w:cs="Cambria"/>
      <w:b/>
      <w:bCs/>
      <w:color w:val="000000"/>
      <w:sz w:val="26"/>
      <w:szCs w:val="26"/>
      <w:lang w:eastAsia="ar-SA"/>
    </w:rPr>
  </w:style>
  <w:style w:type="character" w:customStyle="1" w:styleId="40">
    <w:name w:val="Заголовок 4 Знак"/>
    <w:basedOn w:val="a2"/>
    <w:link w:val="4"/>
    <w:uiPriority w:val="9"/>
    <w:rsid w:val="0088102A"/>
    <w:rPr>
      <w:rFonts w:ascii="Calibri" w:eastAsiaTheme="minorEastAsia" w:hAnsi="Calibri" w:cs="Calibri"/>
      <w:b/>
      <w:bCs/>
      <w:sz w:val="28"/>
      <w:szCs w:val="28"/>
      <w:lang w:eastAsia="ar-SA"/>
    </w:rPr>
  </w:style>
  <w:style w:type="character" w:customStyle="1" w:styleId="50">
    <w:name w:val="Заголовок 5 Знак"/>
    <w:basedOn w:val="a2"/>
    <w:link w:val="5"/>
    <w:uiPriority w:val="9"/>
    <w:rsid w:val="0088102A"/>
    <w:rPr>
      <w:rFonts w:ascii="Calibri" w:eastAsiaTheme="minorEastAsia" w:hAnsi="Calibri" w:cs="Calibri"/>
      <w:b/>
      <w:bCs/>
      <w:i/>
      <w:iCs/>
      <w:sz w:val="26"/>
      <w:szCs w:val="26"/>
      <w:lang w:eastAsia="ar-SA"/>
    </w:rPr>
  </w:style>
  <w:style w:type="character" w:customStyle="1" w:styleId="60">
    <w:name w:val="Заголовок 6 Знак"/>
    <w:basedOn w:val="a2"/>
    <w:link w:val="6"/>
    <w:uiPriority w:val="9"/>
    <w:rsid w:val="0088102A"/>
    <w:rPr>
      <w:rFonts w:ascii="Calibri" w:eastAsiaTheme="minorEastAsia" w:hAnsi="Calibri" w:cs="Calibri"/>
      <w:b/>
      <w:bCs/>
      <w:sz w:val="20"/>
      <w:szCs w:val="20"/>
      <w:lang w:eastAsia="ar-SA"/>
    </w:rPr>
  </w:style>
  <w:style w:type="character" w:customStyle="1" w:styleId="70">
    <w:name w:val="Заголовок 7 Знак"/>
    <w:basedOn w:val="a2"/>
    <w:link w:val="7"/>
    <w:uiPriority w:val="9"/>
    <w:rsid w:val="0088102A"/>
    <w:rPr>
      <w:rFonts w:ascii="Calibri" w:eastAsiaTheme="minorEastAsia" w:hAnsi="Calibri" w:cs="Calibri"/>
      <w:sz w:val="24"/>
      <w:szCs w:val="24"/>
      <w:lang w:eastAsia="ar-SA"/>
    </w:rPr>
  </w:style>
  <w:style w:type="character" w:customStyle="1" w:styleId="80">
    <w:name w:val="Заголовок 8 Знак"/>
    <w:basedOn w:val="a2"/>
    <w:link w:val="8"/>
    <w:uiPriority w:val="9"/>
    <w:rsid w:val="0088102A"/>
    <w:rPr>
      <w:rFonts w:ascii="Calibri" w:eastAsiaTheme="minorEastAsia" w:hAnsi="Calibri" w:cs="Calibri"/>
      <w:i/>
      <w:iCs/>
      <w:sz w:val="24"/>
      <w:szCs w:val="24"/>
      <w:lang w:eastAsia="ar-SA"/>
    </w:rPr>
  </w:style>
  <w:style w:type="character" w:customStyle="1" w:styleId="90">
    <w:name w:val="Заголовок 9 Знак"/>
    <w:basedOn w:val="a2"/>
    <w:link w:val="9"/>
    <w:uiPriority w:val="9"/>
    <w:rsid w:val="0088102A"/>
    <w:rPr>
      <w:rFonts w:ascii="Cambria" w:eastAsiaTheme="minorEastAsia" w:hAnsi="Cambria" w:cs="Cambria"/>
      <w:sz w:val="20"/>
      <w:szCs w:val="20"/>
      <w:lang w:eastAsia="ar-SA"/>
    </w:rPr>
  </w:style>
  <w:style w:type="character" w:styleId="a5">
    <w:name w:val="Hyperlink"/>
    <w:uiPriority w:val="99"/>
    <w:rsid w:val="00DD1317"/>
    <w:rPr>
      <w:color w:val="0000FF"/>
      <w:u w:val="single"/>
    </w:rPr>
  </w:style>
  <w:style w:type="paragraph" w:customStyle="1" w:styleId="ConsPlusNormal">
    <w:name w:val="ConsPlusNormal"/>
    <w:rsid w:val="0088102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6">
    <w:name w:val="footnote text"/>
    <w:aliases w:val="Table_Footnote_last,Текст сноски Знак Знак Знак,Текст сноски Знак Знак,Текст сноски Знак Знак Знак Знак,Текст сноски Знак Знак1,Текст сноски Знак2,Текст сноски Знак Знак1 Знак,Footnote Text Char3,Footnote Text Char Знак"/>
    <w:basedOn w:val="a1"/>
    <w:link w:val="a7"/>
    <w:uiPriority w:val="99"/>
    <w:unhideWhenUsed/>
    <w:qFormat/>
    <w:rsid w:val="0088102A"/>
    <w:pPr>
      <w:spacing w:after="0" w:line="240" w:lineRule="auto"/>
    </w:pPr>
    <w:rPr>
      <w:rFonts w:ascii="Arial" w:hAnsi="Arial"/>
      <w:sz w:val="20"/>
      <w:szCs w:val="20"/>
    </w:rPr>
  </w:style>
  <w:style w:type="character" w:customStyle="1" w:styleId="a7">
    <w:name w:val="Текст сноски Знак"/>
    <w:aliases w:val="Table_Footnote_last Знак,Текст сноски Знак Знак Знак Знак1,Текст сноски Знак Знак Знак1,Текст сноски Знак Знак Знак Знак Знак,Текст сноски Знак Знак1 Знак1,Текст сноски Знак2 Знак,Текст сноски Знак Знак1 Знак Знак"/>
    <w:basedOn w:val="a2"/>
    <w:link w:val="a6"/>
    <w:rsid w:val="0088102A"/>
    <w:rPr>
      <w:rFonts w:ascii="Arial" w:hAnsi="Arial"/>
      <w:sz w:val="20"/>
      <w:szCs w:val="20"/>
    </w:rPr>
  </w:style>
  <w:style w:type="character" w:styleId="a8">
    <w:name w:val="footnote reference"/>
    <w:aliases w:val="Знак сноски-FN,Ciae niinee-FN,Знак сноски 1,fr,Used by Word for Help footnote symbols,Ссылка на сноску 45,Footnote Reference Number,текст сноски"/>
    <w:basedOn w:val="a2"/>
    <w:uiPriority w:val="99"/>
    <w:unhideWhenUsed/>
    <w:qFormat/>
    <w:rsid w:val="0088102A"/>
    <w:rPr>
      <w:vertAlign w:val="superscript"/>
    </w:rPr>
  </w:style>
  <w:style w:type="paragraph" w:styleId="a9">
    <w:name w:val="List Paragraph"/>
    <w:aliases w:val="Нумерованый список,List Paragraph1,ПАРАГРАФ,Абзац списка2,AC List 01,Абзац списка1,Маркер,Нумерованный спиков,Ненумерованный список,Абзац маркированнный,head 5,Слабое выделение1,Буллет,Bullet_IRAO,Слабое выделение11,Булит первого уровня"/>
    <w:basedOn w:val="a1"/>
    <w:link w:val="aa"/>
    <w:uiPriority w:val="34"/>
    <w:qFormat/>
    <w:rsid w:val="0088102A"/>
    <w:pPr>
      <w:spacing w:after="0" w:line="240" w:lineRule="auto"/>
      <w:ind w:left="720"/>
      <w:contextualSpacing/>
    </w:pPr>
    <w:rPr>
      <w:rFonts w:ascii="Arial" w:hAnsi="Arial"/>
    </w:rPr>
  </w:style>
  <w:style w:type="character" w:customStyle="1" w:styleId="aa">
    <w:name w:val="Абзац списка Знак"/>
    <w:aliases w:val="Нумерованый список Знак,List Paragraph1 Знак,ПАРАГРАФ Знак,Абзац списка2 Знак,AC List 01 Знак,Абзац списка1 Знак,Маркер Знак,Нумерованный спиков Знак,Ненумерованный список Знак,Абзац маркированнный Знак,head 5 Знак,Буллет Знак"/>
    <w:basedOn w:val="a2"/>
    <w:link w:val="a9"/>
    <w:uiPriority w:val="34"/>
    <w:qFormat/>
    <w:rsid w:val="0088102A"/>
    <w:rPr>
      <w:rFonts w:ascii="Arial" w:hAnsi="Arial"/>
    </w:rPr>
  </w:style>
  <w:style w:type="table" w:customStyle="1" w:styleId="12">
    <w:name w:val="Сетка таблицы1"/>
    <w:basedOn w:val="a3"/>
    <w:next w:val="ab"/>
    <w:uiPriority w:val="59"/>
    <w:rsid w:val="0088102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3"/>
    <w:uiPriority w:val="59"/>
    <w:rsid w:val="00881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Текст концевой сноски Знак"/>
    <w:basedOn w:val="a2"/>
    <w:link w:val="ad"/>
    <w:uiPriority w:val="99"/>
    <w:semiHidden/>
    <w:rsid w:val="0088102A"/>
    <w:rPr>
      <w:rFonts w:ascii="Times New Roman" w:eastAsia="Times New Roman" w:hAnsi="Times New Roman" w:cs="Times New Roman"/>
      <w:sz w:val="20"/>
      <w:szCs w:val="20"/>
      <w:lang w:eastAsia="ru-RU"/>
    </w:rPr>
  </w:style>
  <w:style w:type="paragraph" w:styleId="ad">
    <w:name w:val="endnote text"/>
    <w:basedOn w:val="a1"/>
    <w:link w:val="ac"/>
    <w:uiPriority w:val="99"/>
    <w:semiHidden/>
    <w:rsid w:val="0088102A"/>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8810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TOC Heading"/>
    <w:basedOn w:val="10"/>
    <w:next w:val="a1"/>
    <w:uiPriority w:val="39"/>
    <w:unhideWhenUsed/>
    <w:qFormat/>
    <w:rsid w:val="0088102A"/>
    <w:pPr>
      <w:spacing w:line="259" w:lineRule="auto"/>
      <w:outlineLvl w:val="9"/>
    </w:pPr>
    <w:rPr>
      <w:lang w:val="en-US"/>
    </w:rPr>
  </w:style>
  <w:style w:type="paragraph" w:styleId="31">
    <w:name w:val="toc 3"/>
    <w:basedOn w:val="a1"/>
    <w:next w:val="a1"/>
    <w:autoRedefine/>
    <w:uiPriority w:val="39"/>
    <w:unhideWhenUsed/>
    <w:rsid w:val="0088102A"/>
    <w:pPr>
      <w:spacing w:after="100" w:line="240" w:lineRule="auto"/>
      <w:ind w:left="440"/>
    </w:pPr>
    <w:rPr>
      <w:rFonts w:ascii="Arial" w:hAnsi="Arial"/>
    </w:rPr>
  </w:style>
  <w:style w:type="paragraph" w:styleId="21">
    <w:name w:val="toc 2"/>
    <w:basedOn w:val="a1"/>
    <w:next w:val="a1"/>
    <w:autoRedefine/>
    <w:uiPriority w:val="39"/>
    <w:unhideWhenUsed/>
    <w:rsid w:val="0088102A"/>
    <w:pPr>
      <w:spacing w:after="100"/>
      <w:ind w:left="220"/>
    </w:pPr>
    <w:rPr>
      <w:rFonts w:eastAsiaTheme="minorEastAsia" w:cs="Times New Roman"/>
      <w:lang w:val="en-US"/>
    </w:rPr>
  </w:style>
  <w:style w:type="paragraph" w:styleId="13">
    <w:name w:val="toc 1"/>
    <w:basedOn w:val="a1"/>
    <w:next w:val="a1"/>
    <w:autoRedefine/>
    <w:uiPriority w:val="39"/>
    <w:unhideWhenUsed/>
    <w:rsid w:val="0088102A"/>
    <w:pPr>
      <w:spacing w:after="100"/>
    </w:pPr>
    <w:rPr>
      <w:rFonts w:eastAsiaTheme="minorEastAsia" w:cs="Times New Roman"/>
      <w:lang w:val="en-US"/>
    </w:rPr>
  </w:style>
  <w:style w:type="paragraph" w:styleId="af">
    <w:name w:val="Balloon Text"/>
    <w:basedOn w:val="a1"/>
    <w:link w:val="af0"/>
    <w:uiPriority w:val="99"/>
    <w:unhideWhenUsed/>
    <w:rsid w:val="0088102A"/>
    <w:pPr>
      <w:spacing w:after="0" w:line="240" w:lineRule="auto"/>
    </w:pPr>
    <w:rPr>
      <w:rFonts w:ascii="Segoe UI" w:hAnsi="Segoe UI" w:cs="Segoe UI"/>
      <w:sz w:val="18"/>
      <w:szCs w:val="18"/>
    </w:rPr>
  </w:style>
  <w:style w:type="character" w:customStyle="1" w:styleId="af0">
    <w:name w:val="Текст выноски Знак"/>
    <w:basedOn w:val="a2"/>
    <w:link w:val="af"/>
    <w:uiPriority w:val="99"/>
    <w:rsid w:val="0088102A"/>
    <w:rPr>
      <w:rFonts w:ascii="Segoe UI" w:hAnsi="Segoe UI" w:cs="Segoe UI"/>
      <w:sz w:val="18"/>
      <w:szCs w:val="18"/>
    </w:rPr>
  </w:style>
  <w:style w:type="paragraph" w:styleId="af1">
    <w:name w:val="header"/>
    <w:basedOn w:val="a1"/>
    <w:link w:val="af2"/>
    <w:rsid w:val="0088102A"/>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2"/>
    <w:link w:val="af1"/>
    <w:rsid w:val="0088102A"/>
    <w:rPr>
      <w:rFonts w:ascii="Times New Roman" w:eastAsia="Times New Roman" w:hAnsi="Times New Roman" w:cs="Times New Roman"/>
      <w:sz w:val="20"/>
      <w:szCs w:val="20"/>
      <w:lang w:eastAsia="ru-RU"/>
    </w:rPr>
  </w:style>
  <w:style w:type="character" w:styleId="af3">
    <w:name w:val="annotation reference"/>
    <w:basedOn w:val="a2"/>
    <w:uiPriority w:val="99"/>
    <w:unhideWhenUsed/>
    <w:rsid w:val="0088102A"/>
    <w:rPr>
      <w:sz w:val="16"/>
      <w:szCs w:val="16"/>
    </w:rPr>
  </w:style>
  <w:style w:type="paragraph" w:styleId="af4">
    <w:name w:val="annotation text"/>
    <w:basedOn w:val="a1"/>
    <w:link w:val="af5"/>
    <w:uiPriority w:val="99"/>
    <w:unhideWhenUsed/>
    <w:rsid w:val="0088102A"/>
    <w:pPr>
      <w:spacing w:after="0" w:line="240" w:lineRule="auto"/>
    </w:pPr>
    <w:rPr>
      <w:rFonts w:ascii="Arial" w:hAnsi="Arial"/>
      <w:sz w:val="20"/>
      <w:szCs w:val="20"/>
    </w:rPr>
  </w:style>
  <w:style w:type="character" w:customStyle="1" w:styleId="af5">
    <w:name w:val="Текст примечания Знак"/>
    <w:basedOn w:val="a2"/>
    <w:link w:val="af4"/>
    <w:uiPriority w:val="99"/>
    <w:rsid w:val="0088102A"/>
    <w:rPr>
      <w:rFonts w:ascii="Arial" w:hAnsi="Arial"/>
      <w:sz w:val="20"/>
      <w:szCs w:val="20"/>
    </w:rPr>
  </w:style>
  <w:style w:type="paragraph" w:styleId="af6">
    <w:name w:val="No Spacing"/>
    <w:uiPriority w:val="1"/>
    <w:qFormat/>
    <w:rsid w:val="0088102A"/>
    <w:pPr>
      <w:spacing w:after="0" w:line="240" w:lineRule="auto"/>
    </w:pPr>
    <w:rPr>
      <w:rFonts w:ascii="Arial" w:hAnsi="Arial"/>
    </w:rPr>
  </w:style>
  <w:style w:type="paragraph" w:styleId="22">
    <w:name w:val="Body Text 2"/>
    <w:basedOn w:val="af7"/>
    <w:link w:val="23"/>
    <w:rsid w:val="0088102A"/>
    <w:pPr>
      <w:spacing w:after="0"/>
      <w:ind w:left="476"/>
    </w:pPr>
    <w:rPr>
      <w:rFonts w:asciiTheme="minorHAnsi" w:eastAsia="Arial Unicode MS" w:hAnsiTheme="minorHAnsi" w:cs="Times New Roman"/>
      <w:lang w:eastAsia="ru-RU"/>
    </w:rPr>
  </w:style>
  <w:style w:type="paragraph" w:styleId="af7">
    <w:name w:val="Body Text"/>
    <w:basedOn w:val="a1"/>
    <w:link w:val="af8"/>
    <w:uiPriority w:val="99"/>
    <w:unhideWhenUsed/>
    <w:rsid w:val="0088102A"/>
    <w:pPr>
      <w:spacing w:after="120" w:line="240" w:lineRule="auto"/>
    </w:pPr>
    <w:rPr>
      <w:rFonts w:ascii="Arial" w:hAnsi="Arial"/>
    </w:rPr>
  </w:style>
  <w:style w:type="character" w:customStyle="1" w:styleId="af8">
    <w:name w:val="Основной текст Знак"/>
    <w:basedOn w:val="a2"/>
    <w:link w:val="af7"/>
    <w:uiPriority w:val="99"/>
    <w:rsid w:val="0088102A"/>
    <w:rPr>
      <w:rFonts w:ascii="Arial" w:hAnsi="Arial"/>
    </w:rPr>
  </w:style>
  <w:style w:type="character" w:customStyle="1" w:styleId="23">
    <w:name w:val="Основной текст 2 Знак"/>
    <w:basedOn w:val="a2"/>
    <w:link w:val="22"/>
    <w:rsid w:val="0088102A"/>
    <w:rPr>
      <w:rFonts w:eastAsia="Arial Unicode MS" w:cs="Times New Roman"/>
      <w:lang w:eastAsia="ru-RU"/>
    </w:rPr>
  </w:style>
  <w:style w:type="character" w:customStyle="1" w:styleId="14">
    <w:name w:val="Неразрешенное упоминание1"/>
    <w:basedOn w:val="a2"/>
    <w:uiPriority w:val="99"/>
    <w:semiHidden/>
    <w:unhideWhenUsed/>
    <w:rsid w:val="0088102A"/>
    <w:rPr>
      <w:color w:val="605E5C"/>
      <w:shd w:val="clear" w:color="auto" w:fill="E1DFDD"/>
    </w:rPr>
  </w:style>
  <w:style w:type="paragraph" w:styleId="af9">
    <w:name w:val="annotation subject"/>
    <w:basedOn w:val="af4"/>
    <w:next w:val="af4"/>
    <w:link w:val="afa"/>
    <w:uiPriority w:val="99"/>
    <w:unhideWhenUsed/>
    <w:rsid w:val="0088102A"/>
    <w:rPr>
      <w:b/>
      <w:bCs/>
    </w:rPr>
  </w:style>
  <w:style w:type="character" w:customStyle="1" w:styleId="afa">
    <w:name w:val="Тема примечания Знак"/>
    <w:basedOn w:val="af5"/>
    <w:link w:val="af9"/>
    <w:uiPriority w:val="99"/>
    <w:rsid w:val="0088102A"/>
    <w:rPr>
      <w:rFonts w:ascii="Arial" w:hAnsi="Arial"/>
      <w:b/>
      <w:bCs/>
      <w:sz w:val="20"/>
      <w:szCs w:val="20"/>
    </w:rPr>
  </w:style>
  <w:style w:type="paragraph" w:styleId="afb">
    <w:name w:val="footer"/>
    <w:basedOn w:val="a1"/>
    <w:link w:val="afc"/>
    <w:uiPriority w:val="99"/>
    <w:unhideWhenUsed/>
    <w:rsid w:val="0088102A"/>
    <w:pPr>
      <w:tabs>
        <w:tab w:val="center" w:pos="4677"/>
        <w:tab w:val="right" w:pos="9355"/>
      </w:tabs>
      <w:spacing w:after="0" w:line="240" w:lineRule="auto"/>
    </w:pPr>
    <w:rPr>
      <w:rFonts w:ascii="Arial" w:hAnsi="Arial"/>
    </w:rPr>
  </w:style>
  <w:style w:type="character" w:customStyle="1" w:styleId="afc">
    <w:name w:val="Нижний колонтитул Знак"/>
    <w:basedOn w:val="a2"/>
    <w:link w:val="afb"/>
    <w:uiPriority w:val="99"/>
    <w:rsid w:val="0088102A"/>
    <w:rPr>
      <w:rFonts w:ascii="Arial" w:hAnsi="Arial"/>
    </w:rPr>
  </w:style>
  <w:style w:type="paragraph" w:styleId="afd">
    <w:name w:val="Normal (Web)"/>
    <w:basedOn w:val="a1"/>
    <w:uiPriority w:val="99"/>
    <w:unhideWhenUsed/>
    <w:rsid w:val="008810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st">
    <w:name w:val="Subst"/>
    <w:uiPriority w:val="99"/>
    <w:rsid w:val="0088102A"/>
    <w:rPr>
      <w:b/>
      <w:i/>
    </w:rPr>
  </w:style>
  <w:style w:type="paragraph" w:customStyle="1" w:styleId="SubHeading">
    <w:name w:val="Sub Heading"/>
    <w:uiPriority w:val="99"/>
    <w:rsid w:val="0088102A"/>
    <w:pPr>
      <w:widowControl w:val="0"/>
      <w:autoSpaceDE w:val="0"/>
      <w:autoSpaceDN w:val="0"/>
      <w:adjustRightInd w:val="0"/>
      <w:spacing w:before="240" w:after="40" w:line="240" w:lineRule="auto"/>
    </w:pPr>
    <w:rPr>
      <w:rFonts w:ascii="Times New Roman" w:eastAsiaTheme="minorEastAsia" w:hAnsi="Times New Roman" w:cs="Times New Roman"/>
      <w:sz w:val="20"/>
      <w:szCs w:val="20"/>
      <w:lang w:eastAsia="ru-RU"/>
    </w:rPr>
  </w:style>
  <w:style w:type="paragraph" w:styleId="afe">
    <w:name w:val="Title"/>
    <w:basedOn w:val="a1"/>
    <w:next w:val="a1"/>
    <w:link w:val="aff"/>
    <w:uiPriority w:val="10"/>
    <w:qFormat/>
    <w:rsid w:val="0088102A"/>
    <w:pPr>
      <w:widowControl w:val="0"/>
      <w:autoSpaceDE w:val="0"/>
      <w:autoSpaceDN w:val="0"/>
      <w:adjustRightInd w:val="0"/>
      <w:spacing w:after="240" w:line="240" w:lineRule="auto"/>
      <w:jc w:val="center"/>
    </w:pPr>
    <w:rPr>
      <w:rFonts w:ascii="Times New Roman" w:eastAsiaTheme="minorEastAsia" w:hAnsi="Times New Roman" w:cs="Times New Roman"/>
      <w:b/>
      <w:bCs/>
      <w:sz w:val="32"/>
      <w:szCs w:val="32"/>
      <w:lang w:eastAsia="ru-RU"/>
    </w:rPr>
  </w:style>
  <w:style w:type="character" w:customStyle="1" w:styleId="aff">
    <w:name w:val="Заголовок Знак"/>
    <w:basedOn w:val="a2"/>
    <w:link w:val="afe"/>
    <w:uiPriority w:val="10"/>
    <w:rsid w:val="0088102A"/>
    <w:rPr>
      <w:rFonts w:ascii="Times New Roman" w:eastAsiaTheme="minorEastAsia" w:hAnsi="Times New Roman" w:cs="Times New Roman"/>
      <w:b/>
      <w:bCs/>
      <w:sz w:val="32"/>
      <w:szCs w:val="32"/>
      <w:lang w:eastAsia="ru-RU"/>
    </w:rPr>
  </w:style>
  <w:style w:type="paragraph" w:customStyle="1" w:styleId="SubTitle">
    <w:name w:val="Sub Title"/>
    <w:uiPriority w:val="99"/>
    <w:rsid w:val="0088102A"/>
    <w:pPr>
      <w:widowControl w:val="0"/>
      <w:autoSpaceDE w:val="0"/>
      <w:autoSpaceDN w:val="0"/>
      <w:adjustRightInd w:val="0"/>
      <w:spacing w:after="240" w:line="240" w:lineRule="auto"/>
      <w:jc w:val="center"/>
    </w:pPr>
    <w:rPr>
      <w:rFonts w:ascii="Times New Roman" w:eastAsiaTheme="minorEastAsia" w:hAnsi="Times New Roman" w:cs="Times New Roman"/>
      <w:b/>
      <w:bCs/>
      <w:sz w:val="24"/>
      <w:szCs w:val="24"/>
      <w:lang w:eastAsia="ru-RU"/>
    </w:rPr>
  </w:style>
  <w:style w:type="paragraph" w:customStyle="1" w:styleId="SubHeading1">
    <w:name w:val="Sub Heading1"/>
    <w:uiPriority w:val="99"/>
    <w:rsid w:val="0088102A"/>
    <w:pPr>
      <w:widowControl w:val="0"/>
      <w:autoSpaceDE w:val="0"/>
      <w:autoSpaceDN w:val="0"/>
      <w:adjustRightInd w:val="0"/>
      <w:spacing w:before="80" w:after="20" w:line="240" w:lineRule="auto"/>
    </w:pPr>
    <w:rPr>
      <w:rFonts w:ascii="Times New Roman" w:eastAsiaTheme="minorEastAsia" w:hAnsi="Times New Roman" w:cs="Times New Roman"/>
      <w:sz w:val="20"/>
      <w:szCs w:val="20"/>
      <w:lang w:eastAsia="ru-RU"/>
    </w:rPr>
  </w:style>
  <w:style w:type="paragraph" w:customStyle="1" w:styleId="Headingbalance">
    <w:name w:val="Heading_balance"/>
    <w:uiPriority w:val="99"/>
    <w:rsid w:val="0088102A"/>
    <w:pPr>
      <w:widowControl w:val="0"/>
      <w:autoSpaceDE w:val="0"/>
      <w:autoSpaceDN w:val="0"/>
      <w:adjustRightInd w:val="0"/>
      <w:spacing w:before="120" w:after="0" w:line="240" w:lineRule="auto"/>
      <w:jc w:val="center"/>
    </w:pPr>
    <w:rPr>
      <w:rFonts w:ascii="Times New Roman" w:eastAsiaTheme="minorEastAsia" w:hAnsi="Times New Roman" w:cs="Times New Roman"/>
      <w:b/>
      <w:bCs/>
      <w:sz w:val="20"/>
      <w:szCs w:val="20"/>
      <w:lang w:eastAsia="ru-RU"/>
    </w:rPr>
  </w:style>
  <w:style w:type="paragraph" w:customStyle="1" w:styleId="SpacedNormal">
    <w:name w:val="Spaced Normal"/>
    <w:uiPriority w:val="99"/>
    <w:rsid w:val="0088102A"/>
    <w:pPr>
      <w:widowControl w:val="0"/>
      <w:autoSpaceDE w:val="0"/>
      <w:autoSpaceDN w:val="0"/>
      <w:adjustRightInd w:val="0"/>
      <w:spacing w:before="120" w:after="40" w:line="240" w:lineRule="auto"/>
    </w:pPr>
    <w:rPr>
      <w:rFonts w:ascii="Times New Roman" w:eastAsiaTheme="minorEastAsia" w:hAnsi="Times New Roman" w:cs="Times New Roman"/>
      <w:sz w:val="20"/>
      <w:szCs w:val="20"/>
      <w:lang w:eastAsia="ru-RU"/>
    </w:rPr>
  </w:style>
  <w:style w:type="paragraph" w:customStyle="1" w:styleId="ThinDelim">
    <w:name w:val="Thin Delim"/>
    <w:uiPriority w:val="99"/>
    <w:rsid w:val="0088102A"/>
    <w:pPr>
      <w:widowControl w:val="0"/>
      <w:autoSpaceDE w:val="0"/>
      <w:autoSpaceDN w:val="0"/>
      <w:adjustRightInd w:val="0"/>
      <w:spacing w:after="0" w:line="240" w:lineRule="auto"/>
    </w:pPr>
    <w:rPr>
      <w:rFonts w:ascii="Times New Roman" w:eastAsiaTheme="minorEastAsia" w:hAnsi="Times New Roman" w:cs="Times New Roman"/>
      <w:sz w:val="16"/>
      <w:szCs w:val="16"/>
      <w:lang w:eastAsia="ru-RU"/>
    </w:rPr>
  </w:style>
  <w:style w:type="character" w:customStyle="1" w:styleId="WW8Num1z0">
    <w:name w:val="WW8Num1z0"/>
    <w:rsid w:val="0088102A"/>
    <w:rPr>
      <w:rFonts w:ascii="StarSymbol" w:eastAsia="StarSymbol" w:hAnsi="StarSymbol"/>
    </w:rPr>
  </w:style>
  <w:style w:type="character" w:customStyle="1" w:styleId="WW8Num2z0">
    <w:name w:val="WW8Num2z0"/>
    <w:rsid w:val="0088102A"/>
    <w:rPr>
      <w:rFonts w:ascii="StarSymbol" w:eastAsia="StarSymbol" w:hAnsi="StarSymbol"/>
    </w:rPr>
  </w:style>
  <w:style w:type="character" w:customStyle="1" w:styleId="WW8Num3z0">
    <w:name w:val="WW8Num3z0"/>
    <w:rsid w:val="0088102A"/>
    <w:rPr>
      <w:sz w:val="24"/>
    </w:rPr>
  </w:style>
  <w:style w:type="character" w:customStyle="1" w:styleId="WW8Num5z0">
    <w:name w:val="WW8Num5z0"/>
    <w:rsid w:val="0088102A"/>
  </w:style>
  <w:style w:type="character" w:customStyle="1" w:styleId="WW8Num6z0">
    <w:name w:val="WW8Num6z0"/>
    <w:rsid w:val="0088102A"/>
    <w:rPr>
      <w:rFonts w:ascii="Times New Roman" w:hAnsi="Times New Roman"/>
      <w:color w:val="auto"/>
      <w:sz w:val="20"/>
    </w:rPr>
  </w:style>
  <w:style w:type="character" w:customStyle="1" w:styleId="WW8Num7z0">
    <w:name w:val="WW8Num7z0"/>
    <w:rsid w:val="0088102A"/>
    <w:rPr>
      <w:rFonts w:ascii="Times New Roman" w:hAnsi="Times New Roman"/>
      <w:b/>
      <w:color w:val="000000"/>
      <w:spacing w:val="0"/>
      <w:w w:val="100"/>
      <w:position w:val="0"/>
      <w:sz w:val="20"/>
      <w:u w:val="none"/>
      <w:vertAlign w:val="baseline"/>
      <w:lang w:val="ru-RU" w:eastAsia="ru-RU"/>
    </w:rPr>
  </w:style>
  <w:style w:type="character" w:customStyle="1" w:styleId="WW8Num8z0">
    <w:name w:val="WW8Num8z0"/>
    <w:rsid w:val="0088102A"/>
    <w:rPr>
      <w:sz w:val="22"/>
    </w:rPr>
  </w:style>
  <w:style w:type="character" w:customStyle="1" w:styleId="WW8Num10z0">
    <w:name w:val="WW8Num10z0"/>
    <w:rsid w:val="0088102A"/>
    <w:rPr>
      <w:rFonts w:ascii="Symbol" w:hAnsi="Symbol"/>
    </w:rPr>
  </w:style>
  <w:style w:type="character" w:customStyle="1" w:styleId="WW8Num10z1">
    <w:name w:val="WW8Num10z1"/>
    <w:rsid w:val="0088102A"/>
    <w:rPr>
      <w:rFonts w:ascii="Courier New" w:hAnsi="Courier New"/>
    </w:rPr>
  </w:style>
  <w:style w:type="character" w:customStyle="1" w:styleId="WW8Num10z2">
    <w:name w:val="WW8Num10z2"/>
    <w:rsid w:val="0088102A"/>
    <w:rPr>
      <w:rFonts w:ascii="Wingdings" w:hAnsi="Wingdings"/>
    </w:rPr>
  </w:style>
  <w:style w:type="character" w:customStyle="1" w:styleId="WW8Num11z0">
    <w:name w:val="WW8Num11z0"/>
    <w:rsid w:val="0088102A"/>
    <w:rPr>
      <w:rFonts w:ascii="Symbol" w:hAnsi="Symbol"/>
    </w:rPr>
  </w:style>
  <w:style w:type="character" w:customStyle="1" w:styleId="WW8Num11z1">
    <w:name w:val="WW8Num11z1"/>
    <w:rsid w:val="0088102A"/>
    <w:rPr>
      <w:rFonts w:ascii="Courier New" w:hAnsi="Courier New"/>
    </w:rPr>
  </w:style>
  <w:style w:type="character" w:customStyle="1" w:styleId="WW8Num11z2">
    <w:name w:val="WW8Num11z2"/>
    <w:rsid w:val="0088102A"/>
    <w:rPr>
      <w:rFonts w:ascii="Wingdings" w:hAnsi="Wingdings"/>
    </w:rPr>
  </w:style>
  <w:style w:type="character" w:customStyle="1" w:styleId="WW8Num13z0">
    <w:name w:val="WW8Num13z0"/>
    <w:rsid w:val="0088102A"/>
  </w:style>
  <w:style w:type="character" w:customStyle="1" w:styleId="WW8Num14z0">
    <w:name w:val="WW8Num14z0"/>
    <w:rsid w:val="0088102A"/>
  </w:style>
  <w:style w:type="character" w:customStyle="1" w:styleId="WW8Num16z0">
    <w:name w:val="WW8Num16z0"/>
    <w:rsid w:val="0088102A"/>
  </w:style>
  <w:style w:type="character" w:customStyle="1" w:styleId="WW8Num20z0">
    <w:name w:val="WW8Num20z0"/>
    <w:rsid w:val="0088102A"/>
    <w:rPr>
      <w:rFonts w:ascii="‚l‚r –?’©" w:hAnsi="‚l‚r –?’©"/>
      <w:color w:val="auto"/>
      <w:position w:val="0"/>
      <w:sz w:val="24"/>
      <w:u w:val="none"/>
      <w:vertAlign w:val="baseline"/>
    </w:rPr>
  </w:style>
  <w:style w:type="character" w:customStyle="1" w:styleId="WW8Num20z1">
    <w:name w:val="WW8Num20z1"/>
    <w:rsid w:val="0088102A"/>
    <w:rPr>
      <w:rFonts w:ascii="Times New Roman" w:hAnsi="Times New Roman"/>
      <w:b/>
      <w:color w:val="000000"/>
      <w:position w:val="0"/>
      <w:sz w:val="28"/>
      <w:vertAlign w:val="baseline"/>
    </w:rPr>
  </w:style>
  <w:style w:type="character" w:customStyle="1" w:styleId="WW8Num20z2">
    <w:name w:val="WW8Num20z2"/>
    <w:rsid w:val="0088102A"/>
    <w:rPr>
      <w:rFonts w:ascii="Times New Roman" w:hAnsi="Times New Roman"/>
      <w:color w:val="000000"/>
      <w:position w:val="0"/>
      <w:sz w:val="28"/>
      <w:u w:val="none"/>
      <w:vertAlign w:val="baseline"/>
    </w:rPr>
  </w:style>
  <w:style w:type="character" w:customStyle="1" w:styleId="WW8Num20z3">
    <w:name w:val="WW8Num20z3"/>
    <w:rsid w:val="0088102A"/>
    <w:rPr>
      <w:rFonts w:ascii="Times New Roman" w:hAnsi="Times New Roman"/>
      <w:color w:val="000000"/>
      <w:position w:val="0"/>
      <w:sz w:val="28"/>
      <w:vertAlign w:val="baseline"/>
    </w:rPr>
  </w:style>
  <w:style w:type="character" w:customStyle="1" w:styleId="WW8Num20z4">
    <w:name w:val="WW8Num20z4"/>
    <w:rsid w:val="0088102A"/>
    <w:rPr>
      <w:rFonts w:ascii="‚l‚r –?’©" w:hAnsi="‚l‚r –?’©"/>
      <w:color w:val="000000"/>
      <w:position w:val="0"/>
      <w:sz w:val="24"/>
      <w:vertAlign w:val="baseline"/>
    </w:rPr>
  </w:style>
  <w:style w:type="character" w:customStyle="1" w:styleId="WW8Num20z5">
    <w:name w:val="WW8Num20z5"/>
    <w:rsid w:val="0088102A"/>
    <w:rPr>
      <w:sz w:val="22"/>
    </w:rPr>
  </w:style>
  <w:style w:type="character" w:customStyle="1" w:styleId="WW8Num20z6">
    <w:name w:val="WW8Num20z6"/>
    <w:rsid w:val="0088102A"/>
  </w:style>
  <w:style w:type="character" w:customStyle="1" w:styleId="WW8Num22z0">
    <w:name w:val="WW8Num22z0"/>
    <w:rsid w:val="0088102A"/>
  </w:style>
  <w:style w:type="character" w:customStyle="1" w:styleId="WW8Num23z0">
    <w:name w:val="WW8Num23z0"/>
    <w:rsid w:val="0088102A"/>
  </w:style>
  <w:style w:type="character" w:customStyle="1" w:styleId="WW8Num25z0">
    <w:name w:val="WW8Num25z0"/>
    <w:rsid w:val="0088102A"/>
    <w:rPr>
      <w:rFonts w:ascii="Symbol" w:hAnsi="Symbol"/>
    </w:rPr>
  </w:style>
  <w:style w:type="character" w:customStyle="1" w:styleId="WW8Num25z1">
    <w:name w:val="WW8Num25z1"/>
    <w:rsid w:val="0088102A"/>
    <w:rPr>
      <w:rFonts w:ascii="Courier New" w:hAnsi="Courier New"/>
    </w:rPr>
  </w:style>
  <w:style w:type="character" w:customStyle="1" w:styleId="WW8Num25z2">
    <w:name w:val="WW8Num25z2"/>
    <w:rsid w:val="0088102A"/>
    <w:rPr>
      <w:rFonts w:ascii="Wingdings" w:hAnsi="Wingdings"/>
    </w:rPr>
  </w:style>
  <w:style w:type="character" w:customStyle="1" w:styleId="WW8Num26z0">
    <w:name w:val="WW8Num26z0"/>
    <w:rsid w:val="0088102A"/>
  </w:style>
  <w:style w:type="character" w:customStyle="1" w:styleId="WW8Num27z0">
    <w:name w:val="WW8Num27z0"/>
    <w:rsid w:val="0088102A"/>
  </w:style>
  <w:style w:type="character" w:customStyle="1" w:styleId="WW8Num27z1">
    <w:name w:val="WW8Num27z1"/>
    <w:rsid w:val="0088102A"/>
    <w:rPr>
      <w:sz w:val="22"/>
    </w:rPr>
  </w:style>
  <w:style w:type="character" w:customStyle="1" w:styleId="WW8Num28z0">
    <w:name w:val="WW8Num28z0"/>
    <w:rsid w:val="0088102A"/>
  </w:style>
  <w:style w:type="character" w:customStyle="1" w:styleId="WW8Num29z0">
    <w:name w:val="WW8Num29z0"/>
    <w:rsid w:val="0088102A"/>
  </w:style>
  <w:style w:type="character" w:customStyle="1" w:styleId="WW8Num33z0">
    <w:name w:val="WW8Num33z0"/>
    <w:rsid w:val="0088102A"/>
    <w:rPr>
      <w:rFonts w:ascii="Symbol" w:hAnsi="Symbol"/>
    </w:rPr>
  </w:style>
  <w:style w:type="character" w:customStyle="1" w:styleId="WW8Num33z1">
    <w:name w:val="WW8Num33z1"/>
    <w:rsid w:val="0088102A"/>
    <w:rPr>
      <w:rFonts w:ascii="Courier New" w:hAnsi="Courier New"/>
    </w:rPr>
  </w:style>
  <w:style w:type="character" w:customStyle="1" w:styleId="WW8Num33z2">
    <w:name w:val="WW8Num33z2"/>
    <w:rsid w:val="0088102A"/>
    <w:rPr>
      <w:rFonts w:ascii="Wingdings" w:hAnsi="Wingdings"/>
    </w:rPr>
  </w:style>
  <w:style w:type="character" w:customStyle="1" w:styleId="15">
    <w:name w:val="Основной шрифт абзаца1"/>
    <w:rsid w:val="0088102A"/>
  </w:style>
  <w:style w:type="character" w:customStyle="1" w:styleId="210">
    <w:name w:val="Заголовок 2 Знак1"/>
    <w:rsid w:val="0088102A"/>
    <w:rPr>
      <w:rFonts w:eastAsia="Times New Roman"/>
      <w:b/>
      <w:color w:val="880000"/>
      <w:sz w:val="21"/>
    </w:rPr>
  </w:style>
  <w:style w:type="character" w:customStyle="1" w:styleId="aff0">
    <w:name w:val="Название Знак"/>
    <w:rsid w:val="0088102A"/>
    <w:rPr>
      <w:rFonts w:ascii="Cambria" w:hAnsi="Cambria"/>
      <w:b/>
      <w:kern w:val="1"/>
      <w:sz w:val="32"/>
    </w:rPr>
  </w:style>
  <w:style w:type="character" w:styleId="aff1">
    <w:name w:val="Strong"/>
    <w:basedOn w:val="a2"/>
    <w:uiPriority w:val="22"/>
    <w:qFormat/>
    <w:rsid w:val="0088102A"/>
    <w:rPr>
      <w:rFonts w:cs="Times New Roman"/>
      <w:b/>
    </w:rPr>
  </w:style>
  <w:style w:type="character" w:customStyle="1" w:styleId="aff2">
    <w:name w:val="Подзаголовок Знак"/>
    <w:rsid w:val="0088102A"/>
    <w:rPr>
      <w:rFonts w:ascii="Cambria" w:hAnsi="Cambria"/>
      <w:sz w:val="24"/>
    </w:rPr>
  </w:style>
  <w:style w:type="character" w:styleId="aff3">
    <w:name w:val="Emphasis"/>
    <w:basedOn w:val="a2"/>
    <w:uiPriority w:val="20"/>
    <w:qFormat/>
    <w:rsid w:val="0088102A"/>
    <w:rPr>
      <w:rFonts w:cs="Times New Roman"/>
      <w:i/>
    </w:rPr>
  </w:style>
  <w:style w:type="character" w:customStyle="1" w:styleId="16">
    <w:name w:val="Сильное выделение1"/>
    <w:rsid w:val="0088102A"/>
    <w:rPr>
      <w:b/>
      <w:i/>
      <w:color w:val="4F81BD"/>
    </w:rPr>
  </w:style>
  <w:style w:type="character" w:customStyle="1" w:styleId="ListParagraphChar">
    <w:name w:val="List Paragraph Char"/>
    <w:rsid w:val="0088102A"/>
    <w:rPr>
      <w:rFonts w:eastAsia="Times New Roman"/>
      <w:sz w:val="24"/>
    </w:rPr>
  </w:style>
  <w:style w:type="character" w:customStyle="1" w:styleId="17">
    <w:name w:val="Цветной список — акцент 1 Знак"/>
    <w:rsid w:val="0088102A"/>
    <w:rPr>
      <w:rFonts w:eastAsia="Times New Roman"/>
      <w:sz w:val="22"/>
      <w:lang w:val="x-none" w:eastAsia="x-none"/>
    </w:rPr>
  </w:style>
  <w:style w:type="character" w:customStyle="1" w:styleId="FontStyle29">
    <w:name w:val="Font Style29"/>
    <w:rsid w:val="0088102A"/>
    <w:rPr>
      <w:rFonts w:ascii="Times New Roman" w:hAnsi="Times New Roman"/>
      <w:b/>
      <w:sz w:val="22"/>
    </w:rPr>
  </w:style>
  <w:style w:type="character" w:customStyle="1" w:styleId="18">
    <w:name w:val="Знак примечания1"/>
    <w:rsid w:val="0088102A"/>
    <w:rPr>
      <w:sz w:val="16"/>
    </w:rPr>
  </w:style>
  <w:style w:type="character" w:customStyle="1" w:styleId="aff4">
    <w:name w:val="Основной текст с отступом Знак"/>
    <w:rsid w:val="0088102A"/>
    <w:rPr>
      <w:rFonts w:eastAsia="Times New Roman"/>
      <w:sz w:val="24"/>
    </w:rPr>
  </w:style>
  <w:style w:type="character" w:customStyle="1" w:styleId="aff5">
    <w:name w:val="Символ сноски"/>
    <w:rsid w:val="0088102A"/>
    <w:rPr>
      <w:vertAlign w:val="superscript"/>
    </w:rPr>
  </w:style>
  <w:style w:type="character" w:customStyle="1" w:styleId="32">
    <w:name w:val="Основной текст с отступом 3 Знак"/>
    <w:rsid w:val="0088102A"/>
    <w:rPr>
      <w:rFonts w:eastAsia="Times New Roman"/>
      <w:sz w:val="16"/>
    </w:rPr>
  </w:style>
  <w:style w:type="character" w:customStyle="1" w:styleId="24">
    <w:name w:val="Основной текст с отступом 2 Знак"/>
    <w:rsid w:val="0088102A"/>
    <w:rPr>
      <w:rFonts w:eastAsia="Times New Roman"/>
    </w:rPr>
  </w:style>
  <w:style w:type="character" w:styleId="aff6">
    <w:name w:val="page number"/>
    <w:basedOn w:val="a2"/>
    <w:uiPriority w:val="99"/>
    <w:rsid w:val="0088102A"/>
    <w:rPr>
      <w:rFonts w:cs="Times New Roman"/>
    </w:rPr>
  </w:style>
  <w:style w:type="character" w:customStyle="1" w:styleId="25">
    <w:name w:val="Знак Знак2"/>
    <w:rsid w:val="0088102A"/>
    <w:rPr>
      <w:rFonts w:ascii="Tahoma" w:hAnsi="Tahoma"/>
      <w:spacing w:val="-2"/>
      <w:sz w:val="24"/>
    </w:rPr>
  </w:style>
  <w:style w:type="character" w:customStyle="1" w:styleId="FontStyle14">
    <w:name w:val="Font Style14"/>
    <w:rsid w:val="0088102A"/>
    <w:rPr>
      <w:rFonts w:ascii="Tahoma" w:hAnsi="Tahoma"/>
      <w:sz w:val="20"/>
    </w:rPr>
  </w:style>
  <w:style w:type="character" w:customStyle="1" w:styleId="FontStyle13">
    <w:name w:val="Font Style13"/>
    <w:rsid w:val="0088102A"/>
    <w:rPr>
      <w:rFonts w:ascii="Tahoma" w:hAnsi="Tahoma"/>
      <w:b/>
      <w:sz w:val="20"/>
    </w:rPr>
  </w:style>
  <w:style w:type="character" w:customStyle="1" w:styleId="33">
    <w:name w:val="Знак Знак3"/>
    <w:rsid w:val="0088102A"/>
    <w:rPr>
      <w:sz w:val="24"/>
      <w:lang w:val="ru-RU" w:eastAsia="x-none"/>
    </w:rPr>
  </w:style>
  <w:style w:type="character" w:customStyle="1" w:styleId="34">
    <w:name w:val="Основной текст 3 Знак"/>
    <w:rsid w:val="0088102A"/>
    <w:rPr>
      <w:rFonts w:eastAsia="Times New Roman"/>
      <w:sz w:val="16"/>
    </w:rPr>
  </w:style>
  <w:style w:type="character" w:customStyle="1" w:styleId="71">
    <w:name w:val="Знак Знак7"/>
    <w:rsid w:val="0088102A"/>
    <w:rPr>
      <w:rFonts w:ascii="Times New Roman" w:hAnsi="Times New Roman"/>
      <w:sz w:val="24"/>
      <w:lang w:val="x-none" w:eastAsia="x-none"/>
    </w:rPr>
  </w:style>
  <w:style w:type="character" w:customStyle="1" w:styleId="61">
    <w:name w:val="Знак Знак6"/>
    <w:rsid w:val="0088102A"/>
    <w:rPr>
      <w:rFonts w:ascii="Times New Roman" w:hAnsi="Times New Roman"/>
      <w:sz w:val="24"/>
      <w:lang w:val="x-none" w:eastAsia="x-none"/>
    </w:rPr>
  </w:style>
  <w:style w:type="character" w:customStyle="1" w:styleId="aff7">
    <w:name w:val="Текст Знак"/>
    <w:rsid w:val="0088102A"/>
    <w:rPr>
      <w:rFonts w:ascii="Courier New" w:hAnsi="Courier New"/>
    </w:rPr>
  </w:style>
  <w:style w:type="character" w:customStyle="1" w:styleId="aff8">
    <w:name w:val="ЗАГОЛОВОК ДЛЯ РАЗДЕЛА Знак"/>
    <w:rsid w:val="0088102A"/>
    <w:rPr>
      <w:rFonts w:ascii="Tahoma" w:hAnsi="Tahoma"/>
      <w:lang w:val="ru-RU" w:eastAsia="ar-SA" w:bidi="ar-SA"/>
    </w:rPr>
  </w:style>
  <w:style w:type="character" w:customStyle="1" w:styleId="aff9">
    <w:name w:val="Основной текст_"/>
    <w:rsid w:val="0088102A"/>
    <w:rPr>
      <w:sz w:val="23"/>
      <w:shd w:val="clear" w:color="auto" w:fill="FFFFFF"/>
    </w:rPr>
  </w:style>
  <w:style w:type="character" w:customStyle="1" w:styleId="230">
    <w:name w:val="Знак Знак23"/>
    <w:rsid w:val="0088102A"/>
    <w:rPr>
      <w:rFonts w:ascii="Tahoma" w:hAnsi="Tahoma"/>
      <w:spacing w:val="-2"/>
      <w:sz w:val="24"/>
    </w:rPr>
  </w:style>
  <w:style w:type="character" w:customStyle="1" w:styleId="73">
    <w:name w:val="Знак Знак73"/>
    <w:rsid w:val="0088102A"/>
    <w:rPr>
      <w:rFonts w:ascii="Times New Roman" w:hAnsi="Times New Roman"/>
      <w:sz w:val="24"/>
      <w:lang w:val="x-none" w:eastAsia="x-none"/>
    </w:rPr>
  </w:style>
  <w:style w:type="character" w:customStyle="1" w:styleId="63">
    <w:name w:val="Знак Знак63"/>
    <w:rsid w:val="0088102A"/>
    <w:rPr>
      <w:rFonts w:ascii="Times New Roman" w:hAnsi="Times New Roman"/>
      <w:sz w:val="24"/>
      <w:lang w:val="x-none" w:eastAsia="x-none"/>
    </w:rPr>
  </w:style>
  <w:style w:type="character" w:customStyle="1" w:styleId="apple-style-span">
    <w:name w:val="apple-style-span"/>
    <w:rsid w:val="0088102A"/>
  </w:style>
  <w:style w:type="character" w:customStyle="1" w:styleId="apple-converted-space">
    <w:name w:val="apple-converted-space"/>
    <w:rsid w:val="0088102A"/>
  </w:style>
  <w:style w:type="character" w:customStyle="1" w:styleId="220">
    <w:name w:val="Знак Знак22"/>
    <w:rsid w:val="0088102A"/>
    <w:rPr>
      <w:rFonts w:ascii="Tahoma" w:hAnsi="Tahoma"/>
      <w:spacing w:val="-2"/>
      <w:sz w:val="24"/>
    </w:rPr>
  </w:style>
  <w:style w:type="character" w:customStyle="1" w:styleId="72">
    <w:name w:val="Знак Знак72"/>
    <w:rsid w:val="0088102A"/>
    <w:rPr>
      <w:rFonts w:ascii="Times New Roman" w:hAnsi="Times New Roman"/>
      <w:sz w:val="24"/>
      <w:lang w:val="x-none" w:eastAsia="x-none"/>
    </w:rPr>
  </w:style>
  <w:style w:type="character" w:customStyle="1" w:styleId="62">
    <w:name w:val="Знак Знак62"/>
    <w:rsid w:val="0088102A"/>
    <w:rPr>
      <w:rFonts w:ascii="Times New Roman" w:hAnsi="Times New Roman"/>
      <w:sz w:val="24"/>
      <w:lang w:val="x-none" w:eastAsia="x-none"/>
    </w:rPr>
  </w:style>
  <w:style w:type="character" w:customStyle="1" w:styleId="211">
    <w:name w:val="Знак Знак21"/>
    <w:rsid w:val="0088102A"/>
    <w:rPr>
      <w:rFonts w:ascii="Tahoma" w:hAnsi="Tahoma"/>
      <w:spacing w:val="-2"/>
      <w:sz w:val="24"/>
    </w:rPr>
  </w:style>
  <w:style w:type="character" w:customStyle="1" w:styleId="710">
    <w:name w:val="Знак Знак71"/>
    <w:rsid w:val="0088102A"/>
    <w:rPr>
      <w:rFonts w:ascii="Times New Roman" w:hAnsi="Times New Roman"/>
      <w:sz w:val="24"/>
      <w:lang w:val="x-none" w:eastAsia="x-none"/>
    </w:rPr>
  </w:style>
  <w:style w:type="character" w:customStyle="1" w:styleId="610">
    <w:name w:val="Знак Знак61"/>
    <w:rsid w:val="0088102A"/>
    <w:rPr>
      <w:rFonts w:ascii="Times New Roman" w:hAnsi="Times New Roman"/>
      <w:sz w:val="24"/>
      <w:lang w:val="x-none" w:eastAsia="x-none"/>
    </w:rPr>
  </w:style>
  <w:style w:type="character" w:customStyle="1" w:styleId="2Exact">
    <w:name w:val="Заголовок №2 Exact"/>
    <w:rsid w:val="0088102A"/>
    <w:rPr>
      <w:rFonts w:ascii="Times New Roman" w:hAnsi="Times New Roman"/>
      <w:b/>
      <w:sz w:val="20"/>
      <w:u w:val="none"/>
    </w:rPr>
  </w:style>
  <w:style w:type="character" w:customStyle="1" w:styleId="26">
    <w:name w:val="Заголовок №2_"/>
    <w:rsid w:val="0088102A"/>
    <w:rPr>
      <w:rFonts w:eastAsia="Times New Roman"/>
      <w:b/>
      <w:shd w:val="clear" w:color="auto" w:fill="FFFFFF"/>
    </w:rPr>
  </w:style>
  <w:style w:type="character" w:customStyle="1" w:styleId="4Exact">
    <w:name w:val="Основной текст (4) Exact"/>
    <w:rsid w:val="0088102A"/>
    <w:rPr>
      <w:rFonts w:eastAsia="Times New Roman"/>
      <w:i/>
      <w:shd w:val="clear" w:color="auto" w:fill="FFFFFF"/>
    </w:rPr>
  </w:style>
  <w:style w:type="character" w:customStyle="1" w:styleId="27">
    <w:name w:val="Основной текст (2)_"/>
    <w:rsid w:val="0088102A"/>
    <w:rPr>
      <w:rFonts w:ascii="Times New Roman" w:hAnsi="Times New Roman"/>
      <w:sz w:val="20"/>
      <w:u w:val="none"/>
    </w:rPr>
  </w:style>
  <w:style w:type="character" w:customStyle="1" w:styleId="28">
    <w:name w:val="Основной текст (2) + Полужирный"/>
    <w:rsid w:val="0088102A"/>
    <w:rPr>
      <w:rFonts w:ascii="Times New Roman" w:hAnsi="Times New Roman"/>
      <w:b/>
      <w:color w:val="000000"/>
      <w:spacing w:val="0"/>
      <w:w w:val="100"/>
      <w:position w:val="0"/>
      <w:sz w:val="20"/>
      <w:u w:val="none"/>
      <w:vertAlign w:val="baseline"/>
      <w:lang w:val="ru-RU" w:eastAsia="ru-RU"/>
    </w:rPr>
  </w:style>
  <w:style w:type="character" w:customStyle="1" w:styleId="29">
    <w:name w:val="Основной текст (2)"/>
    <w:rsid w:val="0088102A"/>
    <w:rPr>
      <w:rFonts w:ascii="Times New Roman" w:hAnsi="Times New Roman"/>
      <w:color w:val="000000"/>
      <w:spacing w:val="0"/>
      <w:w w:val="100"/>
      <w:position w:val="0"/>
      <w:sz w:val="20"/>
      <w:u w:val="none"/>
      <w:vertAlign w:val="baseline"/>
      <w:lang w:val="ru-RU" w:eastAsia="ru-RU"/>
    </w:rPr>
  </w:style>
  <w:style w:type="character" w:customStyle="1" w:styleId="35">
    <w:name w:val="Основной текст (3)_"/>
    <w:rsid w:val="0088102A"/>
    <w:rPr>
      <w:rFonts w:eastAsia="Times New Roman"/>
      <w:b/>
      <w:shd w:val="clear" w:color="auto" w:fill="FFFFFF"/>
    </w:rPr>
  </w:style>
  <w:style w:type="character" w:customStyle="1" w:styleId="2Exact0">
    <w:name w:val="Основной текст (2) Exact"/>
    <w:rsid w:val="0088102A"/>
    <w:rPr>
      <w:rFonts w:ascii="Times New Roman" w:hAnsi="Times New Roman"/>
      <w:sz w:val="20"/>
      <w:u w:val="none"/>
    </w:rPr>
  </w:style>
  <w:style w:type="character" w:customStyle="1" w:styleId="affa">
    <w:name w:val="Маркеры списка"/>
    <w:rsid w:val="0088102A"/>
    <w:rPr>
      <w:rFonts w:ascii="OpenSymbol" w:hAnsi="OpenSymbol"/>
    </w:rPr>
  </w:style>
  <w:style w:type="paragraph" w:customStyle="1" w:styleId="19">
    <w:name w:val="Заголовок1"/>
    <w:basedOn w:val="a1"/>
    <w:next w:val="af7"/>
    <w:rsid w:val="0088102A"/>
    <w:pPr>
      <w:keepNext/>
      <w:widowControl w:val="0"/>
      <w:suppressAutoHyphens/>
      <w:autoSpaceDE w:val="0"/>
      <w:spacing w:before="240" w:after="120" w:line="240" w:lineRule="auto"/>
    </w:pPr>
    <w:rPr>
      <w:rFonts w:ascii="Arial" w:eastAsia="Microsoft YaHei" w:hAnsi="Arial" w:cs="Mangal"/>
      <w:sz w:val="28"/>
      <w:szCs w:val="28"/>
      <w:lang w:eastAsia="ar-SA"/>
    </w:rPr>
  </w:style>
  <w:style w:type="character" w:customStyle="1" w:styleId="1a">
    <w:name w:val="Основной текст Знак1"/>
    <w:basedOn w:val="a2"/>
    <w:uiPriority w:val="99"/>
    <w:locked/>
    <w:rsid w:val="0088102A"/>
    <w:rPr>
      <w:rFonts w:ascii="Times New Roman" w:hAnsi="Times New Roman" w:cs="Times New Roman"/>
      <w:sz w:val="20"/>
      <w:szCs w:val="20"/>
      <w:lang w:val="x-none" w:eastAsia="ar-SA" w:bidi="ar-SA"/>
    </w:rPr>
  </w:style>
  <w:style w:type="paragraph" w:styleId="affb">
    <w:name w:val="List"/>
    <w:basedOn w:val="a1"/>
    <w:uiPriority w:val="99"/>
    <w:rsid w:val="0088102A"/>
    <w:pPr>
      <w:suppressAutoHyphens/>
      <w:spacing w:after="0" w:line="240" w:lineRule="auto"/>
      <w:ind w:left="283" w:hanging="283"/>
    </w:pPr>
    <w:rPr>
      <w:rFonts w:ascii="Times New Roman" w:eastAsiaTheme="minorEastAsia" w:hAnsi="Times New Roman" w:cs="Times New Roman"/>
      <w:sz w:val="20"/>
      <w:szCs w:val="20"/>
      <w:lang w:eastAsia="ar-SA"/>
    </w:rPr>
  </w:style>
  <w:style w:type="paragraph" w:customStyle="1" w:styleId="1b">
    <w:name w:val="Название1"/>
    <w:basedOn w:val="a1"/>
    <w:rsid w:val="0088102A"/>
    <w:pPr>
      <w:widowControl w:val="0"/>
      <w:suppressLineNumbers/>
      <w:suppressAutoHyphens/>
      <w:autoSpaceDE w:val="0"/>
      <w:spacing w:before="120" w:after="120" w:line="240" w:lineRule="auto"/>
    </w:pPr>
    <w:rPr>
      <w:rFonts w:ascii="Times New Roman" w:eastAsiaTheme="minorEastAsia" w:hAnsi="Times New Roman" w:cs="Mangal"/>
      <w:i/>
      <w:iCs/>
      <w:sz w:val="24"/>
      <w:szCs w:val="24"/>
      <w:lang w:eastAsia="ar-SA"/>
    </w:rPr>
  </w:style>
  <w:style w:type="paragraph" w:customStyle="1" w:styleId="1c">
    <w:name w:val="Указатель1"/>
    <w:basedOn w:val="a1"/>
    <w:rsid w:val="0088102A"/>
    <w:pPr>
      <w:widowControl w:val="0"/>
      <w:suppressLineNumbers/>
      <w:suppressAutoHyphens/>
      <w:autoSpaceDE w:val="0"/>
      <w:spacing w:after="0" w:line="240" w:lineRule="auto"/>
    </w:pPr>
    <w:rPr>
      <w:rFonts w:ascii="Times New Roman" w:eastAsiaTheme="minorEastAsia" w:hAnsi="Times New Roman" w:cs="Mangal"/>
      <w:sz w:val="20"/>
      <w:szCs w:val="20"/>
      <w:lang w:eastAsia="ar-SA"/>
    </w:rPr>
  </w:style>
  <w:style w:type="paragraph" w:styleId="affc">
    <w:name w:val="Subtitle"/>
    <w:basedOn w:val="a1"/>
    <w:next w:val="af7"/>
    <w:link w:val="1d"/>
    <w:uiPriority w:val="11"/>
    <w:qFormat/>
    <w:rsid w:val="0088102A"/>
    <w:pPr>
      <w:widowControl w:val="0"/>
      <w:suppressAutoHyphens/>
      <w:autoSpaceDE w:val="0"/>
      <w:spacing w:after="60" w:line="240" w:lineRule="auto"/>
      <w:jc w:val="center"/>
    </w:pPr>
    <w:rPr>
      <w:rFonts w:ascii="Cambria" w:eastAsiaTheme="minorEastAsia" w:hAnsi="Cambria" w:cs="Cambria"/>
      <w:sz w:val="24"/>
      <w:szCs w:val="24"/>
      <w:lang w:eastAsia="ar-SA"/>
    </w:rPr>
  </w:style>
  <w:style w:type="character" w:customStyle="1" w:styleId="1d">
    <w:name w:val="Подзаголовок Знак1"/>
    <w:basedOn w:val="a2"/>
    <w:link w:val="affc"/>
    <w:uiPriority w:val="11"/>
    <w:rsid w:val="0088102A"/>
    <w:rPr>
      <w:rFonts w:ascii="Cambria" w:eastAsiaTheme="minorEastAsia" w:hAnsi="Cambria" w:cs="Cambria"/>
      <w:sz w:val="24"/>
      <w:szCs w:val="24"/>
      <w:lang w:eastAsia="ar-SA"/>
    </w:rPr>
  </w:style>
  <w:style w:type="paragraph" w:customStyle="1" w:styleId="1e">
    <w:name w:val="Название объекта1"/>
    <w:basedOn w:val="a1"/>
    <w:next w:val="a1"/>
    <w:rsid w:val="0088102A"/>
    <w:pPr>
      <w:widowControl w:val="0"/>
      <w:suppressAutoHyphens/>
      <w:autoSpaceDE w:val="0"/>
      <w:spacing w:after="0" w:line="240" w:lineRule="auto"/>
    </w:pPr>
    <w:rPr>
      <w:rFonts w:ascii="Times New Roman" w:eastAsiaTheme="minorEastAsia" w:hAnsi="Times New Roman" w:cs="Times New Roman"/>
      <w:b/>
      <w:bCs/>
      <w:sz w:val="20"/>
      <w:szCs w:val="20"/>
      <w:lang w:eastAsia="ar-SA"/>
    </w:rPr>
  </w:style>
  <w:style w:type="paragraph" w:customStyle="1" w:styleId="1">
    <w:name w:val="Стиль1"/>
    <w:basedOn w:val="7"/>
    <w:rsid w:val="0088102A"/>
    <w:pPr>
      <w:numPr>
        <w:ilvl w:val="6"/>
        <w:numId w:val="7"/>
      </w:numPr>
      <w:spacing w:after="240"/>
      <w:jc w:val="both"/>
    </w:pPr>
    <w:rPr>
      <w:rFonts w:ascii="Times New Roman" w:hAnsi="Times New Roman" w:cs="Courier New"/>
      <w:b/>
      <w:i/>
      <w:iCs/>
      <w:sz w:val="22"/>
      <w:szCs w:val="22"/>
    </w:rPr>
  </w:style>
  <w:style w:type="paragraph" w:customStyle="1" w:styleId="1f">
    <w:name w:val="Заголовок оглавления1"/>
    <w:basedOn w:val="10"/>
    <w:next w:val="a1"/>
    <w:rsid w:val="0088102A"/>
    <w:pPr>
      <w:widowControl w:val="0"/>
      <w:suppressAutoHyphens/>
      <w:autoSpaceDE w:val="0"/>
      <w:spacing w:before="480" w:line="276" w:lineRule="auto"/>
    </w:pPr>
    <w:rPr>
      <w:rFonts w:ascii="Cambria" w:eastAsiaTheme="minorEastAsia" w:hAnsi="Cambria" w:cs="Cambria"/>
      <w:b/>
      <w:bCs/>
      <w:color w:val="365F91"/>
      <w:kern w:val="1"/>
      <w:sz w:val="28"/>
      <w:szCs w:val="28"/>
      <w:lang w:eastAsia="ar-SA"/>
    </w:rPr>
  </w:style>
  <w:style w:type="paragraph" w:customStyle="1" w:styleId="110">
    <w:name w:val="Цветной список — акцент 11"/>
    <w:basedOn w:val="a1"/>
    <w:rsid w:val="0088102A"/>
    <w:pPr>
      <w:widowControl w:val="0"/>
      <w:suppressAutoHyphens/>
      <w:autoSpaceDE w:val="0"/>
      <w:spacing w:after="120" w:line="240" w:lineRule="auto"/>
      <w:ind w:left="567"/>
      <w:jc w:val="both"/>
    </w:pPr>
    <w:rPr>
      <w:rFonts w:ascii="Times New Roman" w:eastAsiaTheme="minorEastAsia" w:hAnsi="Times New Roman" w:cs="Times New Roman"/>
      <w:szCs w:val="20"/>
      <w:lang w:eastAsia="ar-SA"/>
    </w:rPr>
  </w:style>
  <w:style w:type="paragraph" w:customStyle="1" w:styleId="Style16">
    <w:name w:val="Style16"/>
    <w:basedOn w:val="a1"/>
    <w:rsid w:val="0088102A"/>
    <w:pPr>
      <w:widowControl w:val="0"/>
      <w:suppressAutoHyphens/>
      <w:autoSpaceDE w:val="0"/>
      <w:spacing w:after="0" w:line="240" w:lineRule="auto"/>
    </w:pPr>
    <w:rPr>
      <w:rFonts w:ascii="Microsoft Sans Serif" w:eastAsiaTheme="minorEastAsia" w:hAnsi="Microsoft Sans Serif" w:cs="Microsoft Sans Serif"/>
      <w:sz w:val="24"/>
      <w:szCs w:val="24"/>
      <w:lang w:eastAsia="ar-SA"/>
    </w:rPr>
  </w:style>
  <w:style w:type="paragraph" w:customStyle="1" w:styleId="1f0">
    <w:name w:val="Текст примечания1"/>
    <w:basedOn w:val="a1"/>
    <w:rsid w:val="0088102A"/>
    <w:pPr>
      <w:suppressAutoHyphens/>
      <w:spacing w:after="0" w:line="240" w:lineRule="auto"/>
    </w:pPr>
    <w:rPr>
      <w:rFonts w:ascii="Times New Roman" w:eastAsiaTheme="minorEastAsia" w:hAnsi="Times New Roman" w:cs="Times New Roman"/>
      <w:sz w:val="20"/>
      <w:szCs w:val="20"/>
      <w:lang w:eastAsia="ar-SA"/>
    </w:rPr>
  </w:style>
  <w:style w:type="character" w:customStyle="1" w:styleId="1f1">
    <w:name w:val="Текст выноски Знак1"/>
    <w:basedOn w:val="a2"/>
    <w:uiPriority w:val="99"/>
    <w:locked/>
    <w:rsid w:val="0088102A"/>
    <w:rPr>
      <w:rFonts w:ascii="Tahoma" w:hAnsi="Tahoma" w:cs="Tahoma"/>
      <w:sz w:val="16"/>
      <w:szCs w:val="16"/>
      <w:lang w:val="x-none" w:eastAsia="ar-SA" w:bidi="ar-SA"/>
    </w:rPr>
  </w:style>
  <w:style w:type="paragraph" w:customStyle="1" w:styleId="1f2">
    <w:name w:val="Рецензия1"/>
    <w:rsid w:val="0088102A"/>
    <w:pPr>
      <w:suppressAutoHyphens/>
      <w:spacing w:after="0" w:line="240" w:lineRule="auto"/>
    </w:pPr>
    <w:rPr>
      <w:rFonts w:ascii="Times New Roman" w:eastAsiaTheme="minorEastAsia" w:hAnsi="Times New Roman" w:cs="Times New Roman"/>
      <w:sz w:val="20"/>
      <w:szCs w:val="20"/>
      <w:lang w:eastAsia="ar-SA"/>
    </w:rPr>
  </w:style>
  <w:style w:type="character" w:customStyle="1" w:styleId="1f3">
    <w:name w:val="Верхний колонтитул Знак1"/>
    <w:basedOn w:val="a2"/>
    <w:uiPriority w:val="99"/>
    <w:locked/>
    <w:rsid w:val="0088102A"/>
    <w:rPr>
      <w:rFonts w:ascii="Times New Roman" w:hAnsi="Times New Roman" w:cs="Times New Roman"/>
      <w:sz w:val="20"/>
      <w:szCs w:val="20"/>
      <w:lang w:val="x-none" w:eastAsia="ar-SA" w:bidi="ar-SA"/>
    </w:rPr>
  </w:style>
  <w:style w:type="character" w:customStyle="1" w:styleId="1f4">
    <w:name w:val="Нижний колонтитул Знак1"/>
    <w:basedOn w:val="a2"/>
    <w:uiPriority w:val="99"/>
    <w:locked/>
    <w:rsid w:val="0088102A"/>
    <w:rPr>
      <w:rFonts w:ascii="Times New Roman" w:hAnsi="Times New Roman" w:cs="Times New Roman"/>
      <w:sz w:val="20"/>
      <w:szCs w:val="20"/>
      <w:lang w:val="x-none" w:eastAsia="ar-SA" w:bidi="ar-SA"/>
    </w:rPr>
  </w:style>
  <w:style w:type="character" w:customStyle="1" w:styleId="1f5">
    <w:name w:val="Текст примечания Знак1"/>
    <w:basedOn w:val="a2"/>
    <w:uiPriority w:val="99"/>
    <w:locked/>
    <w:rsid w:val="0088102A"/>
    <w:rPr>
      <w:rFonts w:ascii="Times New Roman" w:hAnsi="Times New Roman" w:cs="Times New Roman"/>
      <w:sz w:val="20"/>
      <w:szCs w:val="20"/>
      <w:lang w:val="x-none" w:eastAsia="ar-SA" w:bidi="ar-SA"/>
    </w:rPr>
  </w:style>
  <w:style w:type="character" w:customStyle="1" w:styleId="1f6">
    <w:name w:val="Тема примечания Знак1"/>
    <w:basedOn w:val="1f5"/>
    <w:uiPriority w:val="99"/>
    <w:locked/>
    <w:rsid w:val="0088102A"/>
    <w:rPr>
      <w:rFonts w:ascii="Times New Roman" w:hAnsi="Times New Roman" w:cs="Times New Roman"/>
      <w:b/>
      <w:bCs/>
      <w:sz w:val="20"/>
      <w:szCs w:val="20"/>
      <w:lang w:val="x-none" w:eastAsia="ar-SA" w:bidi="ar-SA"/>
    </w:rPr>
  </w:style>
  <w:style w:type="paragraph" w:styleId="affd">
    <w:name w:val="Body Text Indent"/>
    <w:basedOn w:val="a1"/>
    <w:link w:val="1f7"/>
    <w:uiPriority w:val="99"/>
    <w:rsid w:val="0088102A"/>
    <w:pPr>
      <w:suppressAutoHyphens/>
      <w:spacing w:after="0" w:line="240" w:lineRule="auto"/>
      <w:ind w:left="4820"/>
    </w:pPr>
    <w:rPr>
      <w:rFonts w:ascii="Times New Roman" w:eastAsiaTheme="minorEastAsia" w:hAnsi="Times New Roman" w:cs="Times New Roman"/>
      <w:sz w:val="24"/>
      <w:szCs w:val="20"/>
      <w:lang w:eastAsia="ar-SA"/>
    </w:rPr>
  </w:style>
  <w:style w:type="character" w:customStyle="1" w:styleId="1f7">
    <w:name w:val="Основной текст с отступом Знак1"/>
    <w:basedOn w:val="a2"/>
    <w:link w:val="affd"/>
    <w:uiPriority w:val="99"/>
    <w:rsid w:val="0088102A"/>
    <w:rPr>
      <w:rFonts w:ascii="Times New Roman" w:eastAsiaTheme="minorEastAsia" w:hAnsi="Times New Roman" w:cs="Times New Roman"/>
      <w:sz w:val="24"/>
      <w:szCs w:val="20"/>
      <w:lang w:eastAsia="ar-SA"/>
    </w:rPr>
  </w:style>
  <w:style w:type="character" w:customStyle="1" w:styleId="1f8">
    <w:name w:val="Текст сноски Знак1"/>
    <w:basedOn w:val="a2"/>
    <w:uiPriority w:val="99"/>
    <w:locked/>
    <w:rsid w:val="0088102A"/>
    <w:rPr>
      <w:rFonts w:ascii="Times New Roman" w:hAnsi="Times New Roman" w:cs="Times New Roman"/>
      <w:sz w:val="20"/>
      <w:szCs w:val="20"/>
      <w:lang w:val="x-none" w:eastAsia="ar-SA" w:bidi="ar-SA"/>
    </w:rPr>
  </w:style>
  <w:style w:type="paragraph" w:customStyle="1" w:styleId="310">
    <w:name w:val="Основной текст с отступом 31"/>
    <w:basedOn w:val="a1"/>
    <w:rsid w:val="0088102A"/>
    <w:pPr>
      <w:widowControl w:val="0"/>
      <w:suppressAutoHyphens/>
      <w:autoSpaceDE w:val="0"/>
      <w:spacing w:after="120" w:line="240" w:lineRule="auto"/>
      <w:ind w:left="283"/>
    </w:pPr>
    <w:rPr>
      <w:rFonts w:ascii="Times New Roman" w:eastAsiaTheme="minorEastAsia" w:hAnsi="Times New Roman" w:cs="Times New Roman"/>
      <w:sz w:val="16"/>
      <w:szCs w:val="16"/>
      <w:lang w:eastAsia="ar-SA"/>
    </w:rPr>
  </w:style>
  <w:style w:type="paragraph" w:customStyle="1" w:styleId="212">
    <w:name w:val="Основной текст с отступом 21"/>
    <w:basedOn w:val="a1"/>
    <w:rsid w:val="0088102A"/>
    <w:pPr>
      <w:widowControl w:val="0"/>
      <w:suppressAutoHyphens/>
      <w:autoSpaceDE w:val="0"/>
      <w:spacing w:after="120" w:line="480" w:lineRule="auto"/>
      <w:ind w:left="283"/>
    </w:pPr>
    <w:rPr>
      <w:rFonts w:ascii="Times New Roman" w:eastAsiaTheme="minorEastAsia" w:hAnsi="Times New Roman" w:cs="Times New Roman"/>
      <w:sz w:val="20"/>
      <w:szCs w:val="20"/>
      <w:lang w:eastAsia="ar-SA"/>
    </w:rPr>
  </w:style>
  <w:style w:type="paragraph" w:customStyle="1" w:styleId="a0">
    <w:name w:val="Нумерованный )"/>
    <w:basedOn w:val="a1"/>
    <w:rsid w:val="0088102A"/>
    <w:pPr>
      <w:numPr>
        <w:numId w:val="9"/>
      </w:numPr>
      <w:suppressAutoHyphens/>
      <w:spacing w:after="0" w:line="240" w:lineRule="auto"/>
      <w:jc w:val="both"/>
    </w:pPr>
    <w:rPr>
      <w:rFonts w:ascii="Arial" w:eastAsiaTheme="minorEastAsia" w:hAnsi="Arial" w:cs="Arial"/>
      <w:sz w:val="24"/>
      <w:szCs w:val="28"/>
      <w:lang w:eastAsia="ar-SA"/>
    </w:rPr>
  </w:style>
  <w:style w:type="paragraph" w:customStyle="1" w:styleId="ConsTitle">
    <w:name w:val="ConsTitle"/>
    <w:rsid w:val="0088102A"/>
    <w:pPr>
      <w:suppressAutoHyphens/>
      <w:autoSpaceDE w:val="0"/>
      <w:spacing w:after="0" w:line="240" w:lineRule="auto"/>
      <w:ind w:right="19772"/>
    </w:pPr>
    <w:rPr>
      <w:rFonts w:ascii="Arial" w:eastAsiaTheme="minorEastAsia" w:hAnsi="Arial" w:cs="Arial"/>
      <w:b/>
      <w:bCs/>
      <w:sz w:val="20"/>
      <w:szCs w:val="20"/>
      <w:lang w:eastAsia="ar-SA"/>
    </w:rPr>
  </w:style>
  <w:style w:type="paragraph" w:customStyle="1" w:styleId="affe">
    <w:name w:val="Знак Знак"/>
    <w:basedOn w:val="a1"/>
    <w:rsid w:val="0088102A"/>
    <w:pPr>
      <w:tabs>
        <w:tab w:val="left" w:pos="1069"/>
      </w:tabs>
      <w:suppressAutoHyphens/>
      <w:spacing w:line="240" w:lineRule="exact"/>
      <w:ind w:left="1069" w:hanging="360"/>
      <w:jc w:val="both"/>
    </w:pPr>
    <w:rPr>
      <w:rFonts w:ascii="Verdana" w:eastAsiaTheme="minorEastAsia" w:hAnsi="Verdana" w:cs="Verdana"/>
      <w:sz w:val="20"/>
      <w:szCs w:val="20"/>
      <w:lang w:val="en-US" w:eastAsia="ar-SA"/>
    </w:rPr>
  </w:style>
  <w:style w:type="paragraph" w:customStyle="1" w:styleId="afff">
    <w:name w:val="Знак Знак Знак Знак"/>
    <w:basedOn w:val="a1"/>
    <w:rsid w:val="0088102A"/>
    <w:pPr>
      <w:suppressAutoHyphens/>
      <w:spacing w:line="240" w:lineRule="exact"/>
    </w:pPr>
    <w:rPr>
      <w:rFonts w:ascii="Verdana" w:eastAsiaTheme="minorEastAsia" w:hAnsi="Verdana" w:cs="Verdana"/>
      <w:sz w:val="20"/>
      <w:szCs w:val="20"/>
      <w:lang w:val="en-US" w:eastAsia="ar-SA"/>
    </w:rPr>
  </w:style>
  <w:style w:type="paragraph" w:customStyle="1" w:styleId="213">
    <w:name w:val="Основной текст 21"/>
    <w:basedOn w:val="a1"/>
    <w:rsid w:val="0088102A"/>
    <w:pPr>
      <w:suppressAutoHyphens/>
      <w:spacing w:after="120" w:line="480" w:lineRule="auto"/>
    </w:pPr>
    <w:rPr>
      <w:rFonts w:ascii="Times New Roman" w:eastAsiaTheme="minorEastAsia" w:hAnsi="Times New Roman" w:cs="Times New Roman"/>
      <w:sz w:val="24"/>
      <w:szCs w:val="24"/>
      <w:lang w:eastAsia="ar-SA"/>
    </w:rPr>
  </w:style>
  <w:style w:type="paragraph" w:customStyle="1" w:styleId="ConsNormal">
    <w:name w:val="ConsNormal"/>
    <w:rsid w:val="0088102A"/>
    <w:pPr>
      <w:suppressAutoHyphens/>
      <w:autoSpaceDE w:val="0"/>
      <w:spacing w:after="0" w:line="240" w:lineRule="auto"/>
      <w:ind w:right="19772" w:firstLine="720"/>
    </w:pPr>
    <w:rPr>
      <w:rFonts w:ascii="Arial" w:eastAsiaTheme="minorEastAsia" w:hAnsi="Arial" w:cs="Arial"/>
      <w:sz w:val="20"/>
      <w:szCs w:val="20"/>
      <w:lang w:eastAsia="ar-SA"/>
    </w:rPr>
  </w:style>
  <w:style w:type="paragraph" w:customStyle="1" w:styleId="afff0">
    <w:name w:val="Знак"/>
    <w:basedOn w:val="a1"/>
    <w:rsid w:val="0088102A"/>
    <w:pPr>
      <w:suppressAutoHyphens/>
      <w:spacing w:line="240" w:lineRule="exact"/>
    </w:pPr>
    <w:rPr>
      <w:rFonts w:ascii="Verdana" w:eastAsiaTheme="minorEastAsia" w:hAnsi="Verdana" w:cs="Verdana"/>
      <w:sz w:val="20"/>
      <w:szCs w:val="20"/>
      <w:lang w:val="en-US" w:eastAsia="ar-SA"/>
    </w:rPr>
  </w:style>
  <w:style w:type="paragraph" w:customStyle="1" w:styleId="BodyText22">
    <w:name w:val="Body Text 22"/>
    <w:basedOn w:val="a1"/>
    <w:rsid w:val="0088102A"/>
    <w:pPr>
      <w:suppressAutoHyphens/>
      <w:autoSpaceDE w:val="0"/>
      <w:spacing w:after="0" w:line="240" w:lineRule="auto"/>
      <w:ind w:firstLine="708"/>
      <w:jc w:val="both"/>
    </w:pPr>
    <w:rPr>
      <w:rFonts w:ascii="Times New Roman" w:eastAsiaTheme="minorEastAsia" w:hAnsi="Times New Roman" w:cs="Times New Roman"/>
      <w:sz w:val="28"/>
      <w:szCs w:val="28"/>
      <w:lang w:eastAsia="ar-SA"/>
    </w:rPr>
  </w:style>
  <w:style w:type="paragraph" w:customStyle="1" w:styleId="Style6">
    <w:name w:val="Style6"/>
    <w:basedOn w:val="a1"/>
    <w:rsid w:val="0088102A"/>
    <w:pPr>
      <w:widowControl w:val="0"/>
      <w:suppressAutoHyphens/>
      <w:autoSpaceDE w:val="0"/>
      <w:spacing w:after="0" w:line="258" w:lineRule="exact"/>
      <w:ind w:firstLine="566"/>
      <w:jc w:val="both"/>
    </w:pPr>
    <w:rPr>
      <w:rFonts w:ascii="Tahoma" w:eastAsiaTheme="minorEastAsia" w:hAnsi="Tahoma" w:cs="Tahoma"/>
      <w:sz w:val="24"/>
      <w:szCs w:val="24"/>
      <w:lang w:eastAsia="ar-SA"/>
    </w:rPr>
  </w:style>
  <w:style w:type="paragraph" w:customStyle="1" w:styleId="Style9">
    <w:name w:val="Style9"/>
    <w:basedOn w:val="a1"/>
    <w:rsid w:val="0088102A"/>
    <w:pPr>
      <w:widowControl w:val="0"/>
      <w:suppressAutoHyphens/>
      <w:autoSpaceDE w:val="0"/>
      <w:spacing w:after="0" w:line="274" w:lineRule="exact"/>
      <w:jc w:val="both"/>
    </w:pPr>
    <w:rPr>
      <w:rFonts w:ascii="Arial" w:eastAsiaTheme="minorEastAsia" w:hAnsi="Arial" w:cs="Arial"/>
      <w:sz w:val="24"/>
      <w:szCs w:val="24"/>
      <w:lang w:eastAsia="ar-SA"/>
    </w:rPr>
  </w:style>
  <w:style w:type="paragraph" w:customStyle="1" w:styleId="311">
    <w:name w:val="Основной текст 31"/>
    <w:basedOn w:val="a1"/>
    <w:rsid w:val="0088102A"/>
    <w:pPr>
      <w:widowControl w:val="0"/>
      <w:suppressAutoHyphens/>
      <w:autoSpaceDE w:val="0"/>
      <w:spacing w:after="120" w:line="240" w:lineRule="auto"/>
    </w:pPr>
    <w:rPr>
      <w:rFonts w:ascii="Times New Roman" w:eastAsiaTheme="minorEastAsia" w:hAnsi="Times New Roman" w:cs="Times New Roman"/>
      <w:sz w:val="16"/>
      <w:szCs w:val="16"/>
      <w:lang w:eastAsia="ar-SA"/>
    </w:rPr>
  </w:style>
  <w:style w:type="paragraph" w:customStyle="1" w:styleId="ConsNonformat">
    <w:name w:val="ConsNonformat"/>
    <w:rsid w:val="0088102A"/>
    <w:pPr>
      <w:widowControl w:val="0"/>
      <w:suppressAutoHyphens/>
      <w:spacing w:after="0" w:line="240" w:lineRule="auto"/>
    </w:pPr>
    <w:rPr>
      <w:rFonts w:ascii="Courier New" w:eastAsiaTheme="minorEastAsia" w:hAnsi="Courier New" w:cs="Courier New"/>
      <w:sz w:val="20"/>
      <w:szCs w:val="20"/>
      <w:lang w:eastAsia="ar-SA"/>
    </w:rPr>
  </w:style>
  <w:style w:type="paragraph" w:customStyle="1" w:styleId="2a">
    <w:name w:val="Знак2"/>
    <w:basedOn w:val="a1"/>
    <w:rsid w:val="0088102A"/>
    <w:pPr>
      <w:tabs>
        <w:tab w:val="left" w:pos="720"/>
      </w:tabs>
      <w:suppressAutoHyphens/>
      <w:spacing w:line="240" w:lineRule="exact"/>
      <w:ind w:left="720" w:hanging="360"/>
      <w:jc w:val="both"/>
    </w:pPr>
    <w:rPr>
      <w:rFonts w:ascii="Verdana" w:eastAsiaTheme="minorEastAsia" w:hAnsi="Verdana" w:cs="Arial"/>
      <w:sz w:val="20"/>
      <w:szCs w:val="20"/>
      <w:lang w:val="en-US" w:eastAsia="ar-SA"/>
    </w:rPr>
  </w:style>
  <w:style w:type="paragraph" w:customStyle="1" w:styleId="1f9">
    <w:name w:val="Текст1"/>
    <w:basedOn w:val="a1"/>
    <w:rsid w:val="0088102A"/>
    <w:pPr>
      <w:suppressAutoHyphens/>
      <w:autoSpaceDE w:val="0"/>
      <w:spacing w:after="0" w:line="240" w:lineRule="auto"/>
    </w:pPr>
    <w:rPr>
      <w:rFonts w:ascii="Courier New" w:eastAsiaTheme="minorEastAsia" w:hAnsi="Courier New" w:cs="Courier New"/>
      <w:sz w:val="20"/>
      <w:szCs w:val="20"/>
      <w:lang w:eastAsia="ar-SA"/>
    </w:rPr>
  </w:style>
  <w:style w:type="paragraph" w:customStyle="1" w:styleId="a">
    <w:name w:val="ЗАГОЛОВОК ДЛЯ РАЗДЕЛА"/>
    <w:basedOn w:val="a1"/>
    <w:rsid w:val="0088102A"/>
    <w:pPr>
      <w:numPr>
        <w:numId w:val="8"/>
      </w:numPr>
      <w:suppressAutoHyphens/>
      <w:spacing w:after="0" w:line="276" w:lineRule="auto"/>
      <w:jc w:val="center"/>
    </w:pPr>
    <w:rPr>
      <w:rFonts w:ascii="Tahoma" w:eastAsiaTheme="minorEastAsia" w:hAnsi="Tahoma" w:cs="Tahoma"/>
      <w:sz w:val="20"/>
      <w:szCs w:val="20"/>
      <w:lang w:eastAsia="ar-SA"/>
    </w:rPr>
  </w:style>
  <w:style w:type="paragraph" w:customStyle="1" w:styleId="1fa">
    <w:name w:val="Уровень 1. Общий текст"/>
    <w:basedOn w:val="a1"/>
    <w:rsid w:val="0088102A"/>
    <w:pPr>
      <w:tabs>
        <w:tab w:val="num" w:pos="0"/>
      </w:tabs>
      <w:suppressAutoHyphens/>
      <w:spacing w:after="0" w:line="240" w:lineRule="auto"/>
      <w:ind w:left="720"/>
      <w:jc w:val="both"/>
    </w:pPr>
    <w:rPr>
      <w:rFonts w:ascii="Tahoma" w:eastAsiaTheme="minorEastAsia" w:hAnsi="Tahoma" w:cs="Tahoma"/>
      <w:lang w:eastAsia="ar-SA"/>
    </w:rPr>
  </w:style>
  <w:style w:type="paragraph" w:customStyle="1" w:styleId="1Char">
    <w:name w:val="Знак Знак Знак1 Знак Char Знак Знак Знак Знак Знак Знак Знак"/>
    <w:basedOn w:val="a1"/>
    <w:rsid w:val="0088102A"/>
    <w:pPr>
      <w:suppressAutoHyphens/>
      <w:spacing w:line="240" w:lineRule="exact"/>
    </w:pPr>
    <w:rPr>
      <w:rFonts w:ascii="Times New Roman" w:eastAsia="SimSun" w:hAnsi="Times New Roman" w:cs="Times New Roman"/>
      <w:b/>
      <w:sz w:val="28"/>
      <w:szCs w:val="24"/>
      <w:lang w:eastAsia="ar-SA"/>
    </w:rPr>
  </w:style>
  <w:style w:type="paragraph" w:customStyle="1" w:styleId="1fb">
    <w:name w:val="Основной текст1"/>
    <w:basedOn w:val="a1"/>
    <w:rsid w:val="0088102A"/>
    <w:pPr>
      <w:widowControl w:val="0"/>
      <w:shd w:val="clear" w:color="auto" w:fill="FFFFFF"/>
      <w:suppressAutoHyphens/>
      <w:spacing w:before="300" w:after="0" w:line="272" w:lineRule="exact"/>
      <w:ind w:firstLine="560"/>
      <w:jc w:val="both"/>
    </w:pPr>
    <w:rPr>
      <w:rFonts w:ascii="Times New Roman" w:eastAsiaTheme="minorEastAsia" w:hAnsi="Times New Roman" w:cs="Times New Roman"/>
      <w:sz w:val="23"/>
      <w:szCs w:val="20"/>
      <w:lang w:eastAsia="ar-SA"/>
    </w:rPr>
  </w:style>
  <w:style w:type="paragraph" w:customStyle="1" w:styleId="41">
    <w:name w:val="Знак4"/>
    <w:basedOn w:val="a1"/>
    <w:rsid w:val="0088102A"/>
    <w:pPr>
      <w:suppressAutoHyphens/>
      <w:spacing w:line="240" w:lineRule="exact"/>
    </w:pPr>
    <w:rPr>
      <w:rFonts w:ascii="Verdana" w:eastAsiaTheme="minorEastAsia" w:hAnsi="Verdana" w:cs="Verdana"/>
      <w:sz w:val="20"/>
      <w:szCs w:val="20"/>
      <w:lang w:val="en-US" w:eastAsia="ar-SA"/>
    </w:rPr>
  </w:style>
  <w:style w:type="paragraph" w:customStyle="1" w:styleId="231">
    <w:name w:val="Знак23"/>
    <w:basedOn w:val="a1"/>
    <w:rsid w:val="0088102A"/>
    <w:pPr>
      <w:tabs>
        <w:tab w:val="left" w:pos="720"/>
      </w:tabs>
      <w:suppressAutoHyphens/>
      <w:spacing w:line="240" w:lineRule="exact"/>
      <w:ind w:left="720" w:hanging="360"/>
      <w:jc w:val="both"/>
    </w:pPr>
    <w:rPr>
      <w:rFonts w:ascii="Verdana" w:eastAsiaTheme="minorEastAsia" w:hAnsi="Verdana" w:cs="Arial"/>
      <w:sz w:val="20"/>
      <w:szCs w:val="20"/>
      <w:lang w:val="en-US" w:eastAsia="ar-SA"/>
    </w:rPr>
  </w:style>
  <w:style w:type="paragraph" w:customStyle="1" w:styleId="1fc">
    <w:name w:val="Без интервала1"/>
    <w:rsid w:val="0088102A"/>
    <w:pPr>
      <w:suppressAutoHyphens/>
      <w:spacing w:after="0" w:line="240" w:lineRule="auto"/>
      <w:ind w:firstLine="709"/>
      <w:jc w:val="both"/>
    </w:pPr>
    <w:rPr>
      <w:rFonts w:ascii="Calibri" w:eastAsiaTheme="minorEastAsia" w:hAnsi="Calibri" w:cs="Calibri"/>
      <w:lang w:eastAsia="ar-SA"/>
    </w:rPr>
  </w:style>
  <w:style w:type="paragraph" w:customStyle="1" w:styleId="Style14">
    <w:name w:val="Style14"/>
    <w:basedOn w:val="a1"/>
    <w:rsid w:val="0088102A"/>
    <w:pPr>
      <w:widowControl w:val="0"/>
      <w:suppressAutoHyphens/>
      <w:autoSpaceDE w:val="0"/>
      <w:spacing w:after="0" w:line="240" w:lineRule="auto"/>
    </w:pPr>
    <w:rPr>
      <w:rFonts w:ascii="Times New Roman" w:eastAsiaTheme="minorEastAsia" w:hAnsi="Times New Roman" w:cs="Times New Roman"/>
      <w:sz w:val="24"/>
      <w:szCs w:val="24"/>
      <w:lang w:eastAsia="ar-SA"/>
    </w:rPr>
  </w:style>
  <w:style w:type="paragraph" w:customStyle="1" w:styleId="ConsPlusTitle">
    <w:name w:val="ConsPlusTitle"/>
    <w:rsid w:val="0088102A"/>
    <w:pPr>
      <w:widowControl w:val="0"/>
      <w:suppressAutoHyphens/>
      <w:autoSpaceDE w:val="0"/>
      <w:spacing w:after="0" w:line="240" w:lineRule="auto"/>
    </w:pPr>
    <w:rPr>
      <w:rFonts w:ascii="Calibri" w:eastAsiaTheme="minorEastAsia" w:hAnsi="Calibri" w:cs="Calibri"/>
      <w:b/>
      <w:bCs/>
      <w:lang w:eastAsia="ar-SA"/>
    </w:rPr>
  </w:style>
  <w:style w:type="paragraph" w:customStyle="1" w:styleId="TableContents">
    <w:name w:val="Table Contents"/>
    <w:basedOn w:val="a1"/>
    <w:rsid w:val="0088102A"/>
    <w:pPr>
      <w:widowControl w:val="0"/>
      <w:suppressLineNumbers/>
      <w:suppressAutoHyphen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Standard">
    <w:name w:val="Standard"/>
    <w:rsid w:val="0088102A"/>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36">
    <w:name w:val="Знак3"/>
    <w:basedOn w:val="a1"/>
    <w:rsid w:val="0088102A"/>
    <w:pPr>
      <w:suppressAutoHyphens/>
      <w:spacing w:line="240" w:lineRule="exact"/>
    </w:pPr>
    <w:rPr>
      <w:rFonts w:ascii="Verdana" w:eastAsiaTheme="minorEastAsia" w:hAnsi="Verdana" w:cs="Verdana"/>
      <w:sz w:val="20"/>
      <w:szCs w:val="20"/>
      <w:lang w:val="en-US" w:eastAsia="ar-SA"/>
    </w:rPr>
  </w:style>
  <w:style w:type="paragraph" w:customStyle="1" w:styleId="37">
    <w:name w:val="Абзац списка3"/>
    <w:basedOn w:val="a1"/>
    <w:rsid w:val="0088102A"/>
    <w:pPr>
      <w:suppressAutoHyphens/>
      <w:spacing w:after="0" w:line="240" w:lineRule="auto"/>
      <w:ind w:left="720"/>
    </w:pPr>
    <w:rPr>
      <w:rFonts w:ascii="Times New Roman" w:eastAsiaTheme="minorEastAsia" w:hAnsi="Times New Roman" w:cs="Times New Roman"/>
      <w:sz w:val="24"/>
      <w:szCs w:val="24"/>
      <w:lang w:eastAsia="ar-SA"/>
    </w:rPr>
  </w:style>
  <w:style w:type="paragraph" w:customStyle="1" w:styleId="221">
    <w:name w:val="Знак22"/>
    <w:basedOn w:val="a1"/>
    <w:rsid w:val="0088102A"/>
    <w:pPr>
      <w:tabs>
        <w:tab w:val="left" w:pos="720"/>
      </w:tabs>
      <w:suppressAutoHyphens/>
      <w:spacing w:line="240" w:lineRule="exact"/>
      <w:ind w:left="720" w:hanging="360"/>
      <w:jc w:val="both"/>
    </w:pPr>
    <w:rPr>
      <w:rFonts w:ascii="Verdana" w:eastAsiaTheme="minorEastAsia" w:hAnsi="Verdana" w:cs="Arial"/>
      <w:sz w:val="20"/>
      <w:szCs w:val="20"/>
      <w:lang w:val="en-US" w:eastAsia="ar-SA"/>
    </w:rPr>
  </w:style>
  <w:style w:type="paragraph" w:customStyle="1" w:styleId="1fd">
    <w:name w:val="Знак1"/>
    <w:basedOn w:val="a1"/>
    <w:rsid w:val="0088102A"/>
    <w:pPr>
      <w:suppressAutoHyphens/>
      <w:spacing w:line="240" w:lineRule="exact"/>
    </w:pPr>
    <w:rPr>
      <w:rFonts w:ascii="Verdana" w:eastAsiaTheme="minorEastAsia" w:hAnsi="Verdana" w:cs="Verdana"/>
      <w:sz w:val="20"/>
      <w:szCs w:val="20"/>
      <w:lang w:val="en-US" w:eastAsia="ar-SA"/>
    </w:rPr>
  </w:style>
  <w:style w:type="paragraph" w:customStyle="1" w:styleId="42">
    <w:name w:val="Абзац списка4"/>
    <w:basedOn w:val="a1"/>
    <w:rsid w:val="0088102A"/>
    <w:pPr>
      <w:suppressAutoHyphens/>
      <w:spacing w:after="0" w:line="240" w:lineRule="auto"/>
      <w:ind w:left="720"/>
    </w:pPr>
    <w:rPr>
      <w:rFonts w:ascii="Times New Roman" w:eastAsiaTheme="minorEastAsia" w:hAnsi="Times New Roman" w:cs="Times New Roman"/>
      <w:sz w:val="24"/>
      <w:szCs w:val="24"/>
      <w:lang w:eastAsia="ar-SA"/>
    </w:rPr>
  </w:style>
  <w:style w:type="paragraph" w:customStyle="1" w:styleId="214">
    <w:name w:val="Знак21"/>
    <w:basedOn w:val="a1"/>
    <w:rsid w:val="0088102A"/>
    <w:pPr>
      <w:tabs>
        <w:tab w:val="left" w:pos="720"/>
      </w:tabs>
      <w:suppressAutoHyphens/>
      <w:spacing w:line="240" w:lineRule="exact"/>
      <w:ind w:left="720" w:hanging="360"/>
      <w:jc w:val="both"/>
    </w:pPr>
    <w:rPr>
      <w:rFonts w:ascii="Verdana" w:eastAsiaTheme="minorEastAsia" w:hAnsi="Verdana" w:cs="Arial"/>
      <w:sz w:val="20"/>
      <w:szCs w:val="20"/>
      <w:lang w:val="en-US" w:eastAsia="ar-SA"/>
    </w:rPr>
  </w:style>
  <w:style w:type="paragraph" w:customStyle="1" w:styleId="afff1">
    <w:name w:val="Прижатый влево"/>
    <w:basedOn w:val="a1"/>
    <w:next w:val="a1"/>
    <w:rsid w:val="0088102A"/>
    <w:pPr>
      <w:suppressAutoHyphens/>
      <w:autoSpaceDE w:val="0"/>
      <w:spacing w:after="0" w:line="240" w:lineRule="auto"/>
    </w:pPr>
    <w:rPr>
      <w:rFonts w:ascii="Arial" w:eastAsiaTheme="minorEastAsia" w:hAnsi="Arial" w:cs="Arial"/>
      <w:sz w:val="24"/>
      <w:szCs w:val="24"/>
      <w:lang w:eastAsia="ar-SA"/>
    </w:rPr>
  </w:style>
  <w:style w:type="paragraph" w:customStyle="1" w:styleId="2b">
    <w:name w:val="Заголовок №2"/>
    <w:basedOn w:val="a1"/>
    <w:rsid w:val="0088102A"/>
    <w:pPr>
      <w:widowControl w:val="0"/>
      <w:shd w:val="clear" w:color="auto" w:fill="FFFFFF"/>
      <w:suppressAutoHyphens/>
      <w:spacing w:after="240" w:line="240" w:lineRule="atLeast"/>
      <w:jc w:val="both"/>
    </w:pPr>
    <w:rPr>
      <w:rFonts w:ascii="Times New Roman" w:eastAsiaTheme="minorEastAsia" w:hAnsi="Times New Roman" w:cs="Times New Roman"/>
      <w:b/>
      <w:bCs/>
      <w:sz w:val="20"/>
      <w:szCs w:val="20"/>
      <w:lang w:eastAsia="ar-SA"/>
    </w:rPr>
  </w:style>
  <w:style w:type="paragraph" w:customStyle="1" w:styleId="43">
    <w:name w:val="Основной текст (4)"/>
    <w:basedOn w:val="a1"/>
    <w:rsid w:val="0088102A"/>
    <w:pPr>
      <w:widowControl w:val="0"/>
      <w:shd w:val="clear" w:color="auto" w:fill="FFFFFF"/>
      <w:suppressAutoHyphens/>
      <w:spacing w:after="0" w:line="226" w:lineRule="exact"/>
      <w:jc w:val="both"/>
    </w:pPr>
    <w:rPr>
      <w:rFonts w:ascii="Times New Roman" w:eastAsiaTheme="minorEastAsia" w:hAnsi="Times New Roman" w:cs="Times New Roman"/>
      <w:i/>
      <w:iCs/>
      <w:sz w:val="20"/>
      <w:szCs w:val="20"/>
      <w:lang w:eastAsia="ar-SA"/>
    </w:rPr>
  </w:style>
  <w:style w:type="paragraph" w:customStyle="1" w:styleId="38">
    <w:name w:val="Основной текст (3)"/>
    <w:basedOn w:val="a1"/>
    <w:rsid w:val="0088102A"/>
    <w:pPr>
      <w:widowControl w:val="0"/>
      <w:shd w:val="clear" w:color="auto" w:fill="FFFFFF"/>
      <w:suppressAutoHyphens/>
      <w:spacing w:after="0" w:line="240" w:lineRule="atLeast"/>
    </w:pPr>
    <w:rPr>
      <w:rFonts w:ascii="Times New Roman" w:eastAsiaTheme="minorEastAsia" w:hAnsi="Times New Roman" w:cs="Times New Roman"/>
      <w:b/>
      <w:bCs/>
      <w:sz w:val="20"/>
      <w:szCs w:val="20"/>
      <w:lang w:eastAsia="ar-SA"/>
    </w:rPr>
  </w:style>
  <w:style w:type="paragraph" w:customStyle="1" w:styleId="215">
    <w:name w:val="Основной текст (2)1"/>
    <w:basedOn w:val="a1"/>
    <w:rsid w:val="0088102A"/>
    <w:pPr>
      <w:widowControl w:val="0"/>
      <w:shd w:val="clear" w:color="auto" w:fill="FFFFFF"/>
      <w:suppressAutoHyphens/>
      <w:spacing w:before="240" w:after="0" w:line="230" w:lineRule="exact"/>
      <w:jc w:val="both"/>
    </w:pPr>
    <w:rPr>
      <w:rFonts w:ascii="Times New Roman" w:eastAsiaTheme="minorEastAsia" w:hAnsi="Times New Roman" w:cs="Times New Roman"/>
      <w:sz w:val="20"/>
      <w:szCs w:val="20"/>
      <w:lang w:eastAsia="ar-SA"/>
    </w:rPr>
  </w:style>
  <w:style w:type="paragraph" w:customStyle="1" w:styleId="afff2">
    <w:name w:val="Содержимое таблицы"/>
    <w:basedOn w:val="a1"/>
    <w:rsid w:val="0088102A"/>
    <w:pPr>
      <w:widowControl w:val="0"/>
      <w:suppressLineNumbers/>
      <w:suppressAutoHyphens/>
      <w:autoSpaceDE w:val="0"/>
      <w:spacing w:after="0" w:line="240" w:lineRule="auto"/>
    </w:pPr>
    <w:rPr>
      <w:rFonts w:ascii="Times New Roman" w:eastAsiaTheme="minorEastAsia" w:hAnsi="Times New Roman" w:cs="Times New Roman"/>
      <w:sz w:val="20"/>
      <w:szCs w:val="20"/>
      <w:lang w:eastAsia="ar-SA"/>
    </w:rPr>
  </w:style>
  <w:style w:type="paragraph" w:customStyle="1" w:styleId="afff3">
    <w:name w:val="Заголовок таблицы"/>
    <w:basedOn w:val="afff2"/>
    <w:rsid w:val="0088102A"/>
    <w:pPr>
      <w:jc w:val="center"/>
    </w:pPr>
    <w:rPr>
      <w:b/>
      <w:bCs/>
    </w:rPr>
  </w:style>
  <w:style w:type="character" w:customStyle="1" w:styleId="SUBST0">
    <w:name w:val="__SUBST"/>
    <w:uiPriority w:val="99"/>
    <w:rsid w:val="0088102A"/>
    <w:rPr>
      <w:b/>
      <w:i/>
      <w:sz w:val="22"/>
    </w:rPr>
  </w:style>
  <w:style w:type="paragraph" w:styleId="39">
    <w:name w:val="Body Text 3"/>
    <w:basedOn w:val="a1"/>
    <w:link w:val="312"/>
    <w:rsid w:val="0088102A"/>
    <w:pPr>
      <w:spacing w:after="120" w:line="240" w:lineRule="auto"/>
    </w:pPr>
    <w:rPr>
      <w:rFonts w:ascii="Times New Roman" w:eastAsia="Times New Roman" w:hAnsi="Times New Roman" w:cs="Times New Roman"/>
      <w:sz w:val="16"/>
      <w:szCs w:val="16"/>
      <w:lang w:eastAsia="ru-RU"/>
    </w:rPr>
  </w:style>
  <w:style w:type="character" w:customStyle="1" w:styleId="312">
    <w:name w:val="Основной текст 3 Знак1"/>
    <w:basedOn w:val="a2"/>
    <w:link w:val="39"/>
    <w:rsid w:val="0088102A"/>
    <w:rPr>
      <w:rFonts w:ascii="Times New Roman" w:eastAsia="Times New Roman" w:hAnsi="Times New Roman" w:cs="Times New Roman"/>
      <w:sz w:val="16"/>
      <w:szCs w:val="16"/>
      <w:lang w:eastAsia="ru-RU"/>
    </w:rPr>
  </w:style>
  <w:style w:type="character" w:customStyle="1" w:styleId="nobr">
    <w:name w:val="nobr"/>
    <w:basedOn w:val="a2"/>
    <w:rsid w:val="0088102A"/>
  </w:style>
  <w:style w:type="character" w:customStyle="1" w:styleId="f">
    <w:name w:val="f"/>
    <w:basedOn w:val="a2"/>
    <w:rsid w:val="0088102A"/>
  </w:style>
  <w:style w:type="paragraph" w:styleId="44">
    <w:name w:val="toc 4"/>
    <w:basedOn w:val="a1"/>
    <w:next w:val="a1"/>
    <w:autoRedefine/>
    <w:uiPriority w:val="39"/>
    <w:unhideWhenUsed/>
    <w:rsid w:val="0088102A"/>
    <w:pPr>
      <w:spacing w:after="100"/>
      <w:ind w:left="660"/>
    </w:pPr>
    <w:rPr>
      <w:rFonts w:eastAsiaTheme="minorEastAsia"/>
      <w:lang w:eastAsia="ru-RU"/>
    </w:rPr>
  </w:style>
  <w:style w:type="paragraph" w:styleId="51">
    <w:name w:val="toc 5"/>
    <w:basedOn w:val="a1"/>
    <w:next w:val="a1"/>
    <w:autoRedefine/>
    <w:uiPriority w:val="39"/>
    <w:unhideWhenUsed/>
    <w:rsid w:val="0088102A"/>
    <w:pPr>
      <w:spacing w:after="100"/>
      <w:ind w:left="880"/>
    </w:pPr>
    <w:rPr>
      <w:rFonts w:eastAsiaTheme="minorEastAsia"/>
      <w:lang w:eastAsia="ru-RU"/>
    </w:rPr>
  </w:style>
  <w:style w:type="paragraph" w:styleId="64">
    <w:name w:val="toc 6"/>
    <w:basedOn w:val="a1"/>
    <w:next w:val="a1"/>
    <w:autoRedefine/>
    <w:uiPriority w:val="39"/>
    <w:unhideWhenUsed/>
    <w:rsid w:val="0088102A"/>
    <w:pPr>
      <w:spacing w:after="100"/>
      <w:ind w:left="1100"/>
    </w:pPr>
    <w:rPr>
      <w:rFonts w:eastAsiaTheme="minorEastAsia"/>
      <w:lang w:eastAsia="ru-RU"/>
    </w:rPr>
  </w:style>
  <w:style w:type="paragraph" w:styleId="74">
    <w:name w:val="toc 7"/>
    <w:basedOn w:val="a1"/>
    <w:next w:val="a1"/>
    <w:autoRedefine/>
    <w:uiPriority w:val="39"/>
    <w:unhideWhenUsed/>
    <w:rsid w:val="0088102A"/>
    <w:pPr>
      <w:spacing w:after="100"/>
      <w:ind w:left="1320"/>
    </w:pPr>
    <w:rPr>
      <w:rFonts w:eastAsiaTheme="minorEastAsia"/>
      <w:lang w:eastAsia="ru-RU"/>
    </w:rPr>
  </w:style>
  <w:style w:type="paragraph" w:styleId="81">
    <w:name w:val="toc 8"/>
    <w:basedOn w:val="a1"/>
    <w:next w:val="a1"/>
    <w:autoRedefine/>
    <w:uiPriority w:val="39"/>
    <w:unhideWhenUsed/>
    <w:rsid w:val="0088102A"/>
    <w:pPr>
      <w:spacing w:after="100"/>
      <w:ind w:left="1540"/>
    </w:pPr>
    <w:rPr>
      <w:rFonts w:eastAsiaTheme="minorEastAsia"/>
      <w:lang w:eastAsia="ru-RU"/>
    </w:rPr>
  </w:style>
  <w:style w:type="paragraph" w:styleId="91">
    <w:name w:val="toc 9"/>
    <w:basedOn w:val="a1"/>
    <w:next w:val="a1"/>
    <w:autoRedefine/>
    <w:uiPriority w:val="39"/>
    <w:unhideWhenUsed/>
    <w:rsid w:val="0088102A"/>
    <w:pPr>
      <w:spacing w:after="100"/>
      <w:ind w:left="1760"/>
    </w:pPr>
    <w:rPr>
      <w:rFonts w:eastAsiaTheme="minorEastAsia"/>
      <w:lang w:eastAsia="ru-RU"/>
    </w:rPr>
  </w:style>
  <w:style w:type="character" w:styleId="afff4">
    <w:name w:val="FollowedHyperlink"/>
    <w:basedOn w:val="a2"/>
    <w:uiPriority w:val="99"/>
    <w:semiHidden/>
    <w:unhideWhenUsed/>
    <w:rsid w:val="008C52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osseti.ru/press/news/?ELEMENT_ID=32678" TargetMode="External"/><Relationship Id="rId18" Type="http://schemas.openxmlformats.org/officeDocument/2006/relationships/hyperlink" Target="consultantplus://offline/ref=71B276407D9DFAA99347C8A114EFA69A6E9EBEE7D03E195AAE2858C6F34EF67EF49CCFFB1E34ADC0156978A73CDEA48D3472B09D1D5CCACDVAd4K" TargetMode="External"/><Relationship Id="rId26" Type="http://schemas.openxmlformats.org/officeDocument/2006/relationships/hyperlink" Target="https://www.rossetisk.ru/shareholders_and_investors/registrator/" TargetMode="External"/><Relationship Id="rId21" Type="http://schemas.openxmlformats.org/officeDocument/2006/relationships/hyperlink" Target="consultantplus://offline/ref=71B276407D9DFAA99347C8A114EFA69A6E9EBEE7D03E195AAE2858C6F34EF67EF49CCFFB1E34ADC0156978A73CDEA48D3472B09D1D5CCACDVAd4K" TargetMode="External"/><Relationship Id="rId34" Type="http://schemas.openxmlformats.org/officeDocument/2006/relationships/hyperlink" Target="https://www.rossetisk.ru/shareholders_and_investors/raskrytie_informatsii/bukhgalterskaya_otchetnost/" TargetMode="External"/><Relationship Id="rId7" Type="http://schemas.openxmlformats.org/officeDocument/2006/relationships/endnotes" Target="endnotes.xml"/><Relationship Id="rId12" Type="http://schemas.openxmlformats.org/officeDocument/2006/relationships/hyperlink" Target="http://kremlin.ru/events/president/news/56071" TargetMode="External"/><Relationship Id="rId17" Type="http://schemas.openxmlformats.org/officeDocument/2006/relationships/hyperlink" Target="consultantplus://offline/ref=71B276407D9DFAA99347C8A114EFA69A6E9EBEE7D03E195AAE2858C6F34EF67EF49CCFFB1E34ADC0156978A73CDEA48D3472B09D1D5CCACDVAd4K" TargetMode="External"/><Relationship Id="rId25" Type="http://schemas.openxmlformats.org/officeDocument/2006/relationships/hyperlink" Target="https://disclosure.skrin.ru/disclosure/2632082033/?DTI=4" TargetMode="External"/><Relationship Id="rId33" Type="http://schemas.openxmlformats.org/officeDocument/2006/relationships/hyperlink" Target="https://disclosure.skrin.ru/disclosure/2632082033/?DTI=8"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276407D9DFAA99347C8A114EFA69A6E9EBEE7D03E195AAE2858C6F34EF67EF49CCFFB1E34ADC0156978A73CDEA48D3472B09D1D5CCACDVAd4K" TargetMode="External"/><Relationship Id="rId20" Type="http://schemas.openxmlformats.org/officeDocument/2006/relationships/hyperlink" Target="consultantplus://offline/ref=71B276407D9DFAA99347C8A114EFA69A6E9EBEE7D03E195AAE2858C6F34EF67EF49CCFFB1E34ADC0156978A73CDEA48D3472B09D1D5CCACDVAd4K" TargetMode="External"/><Relationship Id="rId29" Type="http://schemas.openxmlformats.org/officeDocument/2006/relationships/hyperlink" Target="consultantplus://offline/ref=4FE008EB700014E1DC4BD37891ACD87EEAC918224040004A266111F7F6C879DB7DED2FEC7C293898DE52C85125E93F3CD37AAAFC5334I6J9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ps.ru" TargetMode="External"/><Relationship Id="rId24" Type="http://schemas.openxmlformats.org/officeDocument/2006/relationships/hyperlink" Target="consultantplus://offline/ref=71B276407D9DFAA99347C8A114EFA69A6E9EBEE7D03E195AAE2858C6F34EF67EF49CCFFB1E34ADC0156978A73CDEA48D3472B09D1D5CCACDVAd4K" TargetMode="External"/><Relationship Id="rId32" Type="http://schemas.openxmlformats.org/officeDocument/2006/relationships/hyperlink" Target="https://www.rossetisk.ru/shareholders_and_investors/raskrytie_informatsii/mezhdunarodnaya_otchetnos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1B276407D9DFAA99347C8A114EFA69A6E9EBEE7D03E195AAE2858C6F34EF67EF49CCFFB1E34ADC0156978A73CDEA48D3472B09D1D5CCACDVAd4K" TargetMode="External"/><Relationship Id="rId23" Type="http://schemas.openxmlformats.org/officeDocument/2006/relationships/hyperlink" Target="consultantplus://offline/ref=71B276407D9DFAA99347C8A114EFA69A6E9EBEE7D03E195AAE2858C6F34EF67EF49CCFFB1E34ADC0156978A73CDEA48D3472B09D1D5CCACDVAd4K" TargetMode="External"/><Relationship Id="rId28" Type="http://schemas.openxmlformats.org/officeDocument/2006/relationships/hyperlink" Target="consultantplus://offline/ref=4FE008EB700014E1DC4BD37891ACD87EEAC918224040004A266111F7F6C879DB7DED2FEC7C2B3F98DE52C85125E93F3CD37AAAFC5334I6J9H" TargetMode="External"/><Relationship Id="rId36" Type="http://schemas.openxmlformats.org/officeDocument/2006/relationships/footer" Target="footer1.xml"/><Relationship Id="rId10" Type="http://schemas.openxmlformats.org/officeDocument/2006/relationships/hyperlink" Target="http://disclosure.skrin.ru/disclosure/2632082033" TargetMode="External"/><Relationship Id="rId19" Type="http://schemas.openxmlformats.org/officeDocument/2006/relationships/hyperlink" Target="consultantplus://offline/ref=71B276407D9DFAA99347C8A114EFA69A6E9EBEE7D03E195AAE2858C6F34EF67EF49CCFFB1E34ADC0156978A73CDEA48D3472B09D1D5CCACDVAd4K" TargetMode="External"/><Relationship Id="rId31" Type="http://schemas.openxmlformats.org/officeDocument/2006/relationships/hyperlink" Target="https://disclosure.skrin.ru/disclosure/2632082033/?DTI=9" TargetMode="External"/><Relationship Id="rId4" Type="http://schemas.openxmlformats.org/officeDocument/2006/relationships/settings" Target="settings.xml"/><Relationship Id="rId9" Type="http://schemas.openxmlformats.org/officeDocument/2006/relationships/hyperlink" Target="https://www.rossetisk.ru/shareholders_and_investors/raskrytie_informatsii/ezhekvartalnye_otchety_i_informatsionnye_byulleteni/" TargetMode="External"/><Relationship Id="rId14" Type="http://schemas.openxmlformats.org/officeDocument/2006/relationships/hyperlink" Target="consultantplus://offline/ref=71B276407D9DFAA99347C8A114EFA69A6E9EBEE7D03E195AAE2858C6F34EF67EF49CCFFB1E34ADC0156978A73CDEA48D3472B09D1D5CCACDVAd4K" TargetMode="External"/><Relationship Id="rId22" Type="http://schemas.openxmlformats.org/officeDocument/2006/relationships/hyperlink" Target="consultantplus://offline/ref=71B276407D9DFAA99347C8A114EFA69A6E9EBEE7D03E195AAE2858C6F34EF67EF49CCFFB1E34ADC0156978A73CDEA48D3472B09D1D5CCACDVAd4K" TargetMode="External"/><Relationship Id="rId27" Type="http://schemas.openxmlformats.org/officeDocument/2006/relationships/hyperlink" Target="https://www.rossetisk.ru/shareholders_and_investors/registrator/" TargetMode="External"/><Relationship Id="rId30" Type="http://schemas.openxmlformats.org/officeDocument/2006/relationships/hyperlink" Target="https://www.rossetisk.ru/shareholders_and_investors/raskrytie_informatsii/mezhdunarodnaya_otchetnost/" TargetMode="External"/><Relationship Id="rId35" Type="http://schemas.openxmlformats.org/officeDocument/2006/relationships/hyperlink" Target="https://www.rossetisk.ru/shareholders_and_investors/raskrytie_informatsii/bukhgalterskaya_otchetnost/" TargetMode="External"/><Relationship Id="rId8" Type="http://schemas.openxmlformats.org/officeDocument/2006/relationships/hyperlink" Target="mailto:ir@rossetisk.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22F38-E7FA-4A01-92EC-15C90C925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97</Pages>
  <Words>42249</Words>
  <Characters>240820</Characters>
  <Application>Microsoft Office Word</Application>
  <DocSecurity>0</DocSecurity>
  <Lines>2006</Lines>
  <Paragraphs>565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Куцевич Анна Федоровна</dc:creator>
  <cp:keywords/>
  <dc:description/>
  <cp:lastModifiedBy>Куцевич Анна Федоровна</cp:lastModifiedBy>
  <cp:revision>16</cp:revision>
  <cp:lastPrinted>2022-04-13T09:32:00Z</cp:lastPrinted>
  <dcterms:created xsi:type="dcterms:W3CDTF">2023-04-18T14:41:00Z</dcterms:created>
  <dcterms:modified xsi:type="dcterms:W3CDTF">2023-04-21T12:29:00Z</dcterms:modified>
</cp:coreProperties>
</file>