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«О</w:t>
      </w:r>
      <w:r w:rsidR="008C341D" w:rsidRPr="008C341D">
        <w:rPr>
          <w:b/>
          <w:bCs/>
          <w:sz w:val="26"/>
          <w:szCs w:val="26"/>
        </w:rPr>
        <w:t>б иных событиях (действиях), оказывающих, по мнению эмитента, существенное влияние на стоимость или котировки его ценных бумаг</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C720E6" w:rsidP="00CC04FD">
            <w:pPr>
              <w:ind w:left="57" w:right="57"/>
              <w:jc w:val="both"/>
              <w:rPr>
                <w:sz w:val="24"/>
                <w:szCs w:val="24"/>
              </w:rPr>
            </w:pPr>
            <w:hyperlink r:id="rId6" w:history="1">
              <w:r w:rsidR="000C0B2F" w:rsidRPr="00492B42">
                <w:rPr>
                  <w:rStyle w:val="a3"/>
                  <w:sz w:val="24"/>
                  <w:szCs w:val="24"/>
                </w:rPr>
                <w:t>http://www.rossetisk.ru</w:t>
              </w:r>
            </w:hyperlink>
            <w:r w:rsidR="000C0B2F" w:rsidRPr="00E158FC">
              <w:rPr>
                <w:sz w:val="24"/>
                <w:szCs w:val="24"/>
              </w:rPr>
              <w:t>;</w:t>
            </w:r>
          </w:p>
          <w:p w:rsidR="000C0B2F" w:rsidRDefault="00C720E6" w:rsidP="00CC04FD">
            <w:pPr>
              <w:ind w:left="57" w:right="57"/>
              <w:jc w:val="both"/>
              <w:rPr>
                <w:sz w:val="24"/>
                <w:szCs w:val="24"/>
              </w:rPr>
            </w:pPr>
            <w:hyperlink r:id="rId7"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CE54A7" w:rsidP="00F74184">
            <w:pPr>
              <w:ind w:left="57" w:right="57"/>
              <w:jc w:val="both"/>
              <w:rPr>
                <w:sz w:val="24"/>
                <w:szCs w:val="24"/>
              </w:rPr>
            </w:pPr>
            <w:r>
              <w:rPr>
                <w:sz w:val="24"/>
                <w:szCs w:val="24"/>
              </w:rPr>
              <w:t>2</w:t>
            </w:r>
            <w:r w:rsidR="00F74184">
              <w:rPr>
                <w:sz w:val="24"/>
                <w:szCs w:val="24"/>
              </w:rPr>
              <w:t>7</w:t>
            </w:r>
            <w:r w:rsidR="00573162">
              <w:rPr>
                <w:sz w:val="24"/>
                <w:szCs w:val="24"/>
              </w:rPr>
              <w:t>.</w:t>
            </w:r>
            <w:r w:rsidR="00F74184">
              <w:rPr>
                <w:sz w:val="24"/>
                <w:szCs w:val="24"/>
              </w:rPr>
              <w:t>11</w:t>
            </w:r>
            <w:r w:rsidR="00573162">
              <w:rPr>
                <w:sz w:val="24"/>
                <w:szCs w:val="24"/>
              </w:rPr>
              <w:t>.202</w:t>
            </w:r>
            <w:r w:rsidR="007731A2">
              <w:rPr>
                <w:sz w:val="24"/>
                <w:szCs w:val="24"/>
              </w:rPr>
              <w:t>3</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0C0B2F" w:rsidRDefault="000C0B2F" w:rsidP="00CC04FD">
            <w:pPr>
              <w:ind w:left="57" w:right="57"/>
              <w:jc w:val="both"/>
              <w:rPr>
                <w:sz w:val="24"/>
                <w:szCs w:val="24"/>
              </w:rPr>
            </w:pPr>
            <w:r>
              <w:rPr>
                <w:sz w:val="24"/>
                <w:szCs w:val="24"/>
              </w:rPr>
              <w:t xml:space="preserve">2.1. </w:t>
            </w:r>
            <w:r w:rsidR="008C341D">
              <w:rPr>
                <w:sz w:val="24"/>
                <w:szCs w:val="24"/>
              </w:rPr>
              <w:t>К</w:t>
            </w:r>
            <w:r w:rsidR="008C341D" w:rsidRPr="008C341D">
              <w:rPr>
                <w:sz w:val="24"/>
                <w:szCs w:val="24"/>
              </w:rPr>
              <w:t>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8C341D">
              <w:rPr>
                <w:sz w:val="24"/>
                <w:szCs w:val="24"/>
              </w:rPr>
              <w:t xml:space="preserve">: </w:t>
            </w:r>
            <w:r w:rsidR="008C341D" w:rsidRPr="008C341D">
              <w:rPr>
                <w:b/>
                <w:sz w:val="24"/>
                <w:szCs w:val="24"/>
              </w:rPr>
              <w:t xml:space="preserve">раскрытие </w:t>
            </w:r>
            <w:r w:rsidR="00A72C4E">
              <w:rPr>
                <w:b/>
                <w:sz w:val="24"/>
                <w:szCs w:val="24"/>
              </w:rPr>
              <w:t xml:space="preserve">промежуточной сокращенной консолидированной </w:t>
            </w:r>
            <w:r w:rsidR="008C341D" w:rsidRPr="008C341D">
              <w:rPr>
                <w:b/>
                <w:sz w:val="24"/>
                <w:szCs w:val="24"/>
              </w:rPr>
              <w:t>финансовой отчетности</w:t>
            </w:r>
            <w:r w:rsidR="00A72C4E">
              <w:rPr>
                <w:b/>
                <w:sz w:val="24"/>
                <w:szCs w:val="24"/>
              </w:rPr>
              <w:t xml:space="preserve"> (неаудированной)</w:t>
            </w:r>
            <w:r w:rsidR="007731A2">
              <w:rPr>
                <w:b/>
                <w:sz w:val="24"/>
                <w:szCs w:val="24"/>
              </w:rPr>
              <w:t xml:space="preserve">, </w:t>
            </w:r>
            <w:r w:rsidR="00A72C4E">
              <w:rPr>
                <w:b/>
                <w:sz w:val="24"/>
                <w:szCs w:val="24"/>
              </w:rPr>
              <w:t xml:space="preserve">за три и девять месяцев, </w:t>
            </w:r>
            <w:r w:rsidR="00AB6B1E" w:rsidRPr="00AB6B1E">
              <w:rPr>
                <w:b/>
                <w:sz w:val="24"/>
                <w:szCs w:val="24"/>
              </w:rPr>
              <w:t>закончившихся 3</w:t>
            </w:r>
            <w:r w:rsidR="00CE54A7">
              <w:rPr>
                <w:b/>
                <w:sz w:val="24"/>
                <w:szCs w:val="24"/>
              </w:rPr>
              <w:t>0</w:t>
            </w:r>
            <w:r w:rsidR="00AB6B1E" w:rsidRPr="00AB6B1E">
              <w:rPr>
                <w:b/>
                <w:sz w:val="24"/>
                <w:szCs w:val="24"/>
              </w:rPr>
              <w:t xml:space="preserve"> </w:t>
            </w:r>
            <w:r w:rsidR="00F74184">
              <w:rPr>
                <w:b/>
                <w:sz w:val="24"/>
                <w:szCs w:val="24"/>
              </w:rPr>
              <w:t>сентября</w:t>
            </w:r>
            <w:r w:rsidR="00AB6B1E" w:rsidRPr="00AB6B1E">
              <w:rPr>
                <w:b/>
                <w:sz w:val="24"/>
                <w:szCs w:val="24"/>
              </w:rPr>
              <w:t xml:space="preserve"> 2023 года,</w:t>
            </w:r>
            <w:r w:rsidR="008C341D" w:rsidRPr="008C341D">
              <w:rPr>
                <w:b/>
                <w:sz w:val="24"/>
                <w:szCs w:val="24"/>
              </w:rPr>
              <w:t xml:space="preserve"> </w:t>
            </w:r>
            <w:r w:rsidR="00A908F5" w:rsidRPr="00A908F5">
              <w:rPr>
                <w:b/>
                <w:sz w:val="24"/>
                <w:szCs w:val="24"/>
              </w:rPr>
              <w:t xml:space="preserve">по данным которой показатель «Выручка» </w:t>
            </w:r>
            <w:r w:rsidR="00F74184" w:rsidRPr="00F74184">
              <w:rPr>
                <w:b/>
                <w:sz w:val="24"/>
                <w:szCs w:val="24"/>
              </w:rPr>
              <w:t>увеличился на 26</w:t>
            </w:r>
            <w:r w:rsidR="00A72C4E">
              <w:rPr>
                <w:b/>
                <w:sz w:val="24"/>
                <w:szCs w:val="24"/>
              </w:rPr>
              <w:t xml:space="preserve"> </w:t>
            </w:r>
            <w:r w:rsidR="00F74184" w:rsidRPr="00F74184">
              <w:rPr>
                <w:b/>
                <w:sz w:val="24"/>
                <w:szCs w:val="24"/>
              </w:rPr>
              <w:t>%</w:t>
            </w:r>
            <w:r w:rsidR="00F74184">
              <w:rPr>
                <w:b/>
                <w:sz w:val="24"/>
                <w:szCs w:val="24"/>
              </w:rPr>
              <w:t xml:space="preserve">, а показатель «Убыток» </w:t>
            </w:r>
            <w:r w:rsidR="00F74184" w:rsidRPr="00F74184">
              <w:rPr>
                <w:b/>
                <w:sz w:val="24"/>
                <w:szCs w:val="24"/>
              </w:rPr>
              <w:t>уменьшился на 35</w:t>
            </w:r>
            <w:r w:rsidR="00A72C4E">
              <w:rPr>
                <w:b/>
                <w:sz w:val="24"/>
                <w:szCs w:val="24"/>
              </w:rPr>
              <w:t xml:space="preserve"> </w:t>
            </w:r>
            <w:r w:rsidR="00F74184" w:rsidRPr="00F74184">
              <w:rPr>
                <w:b/>
                <w:sz w:val="24"/>
                <w:szCs w:val="24"/>
              </w:rPr>
              <w:t>% по сравнению с аналогичным</w:t>
            </w:r>
            <w:r w:rsidR="00F74184">
              <w:rPr>
                <w:b/>
                <w:sz w:val="24"/>
                <w:szCs w:val="24"/>
              </w:rPr>
              <w:t>и</w:t>
            </w:r>
            <w:r w:rsidR="00F74184" w:rsidRPr="00F74184">
              <w:rPr>
                <w:b/>
                <w:sz w:val="24"/>
                <w:szCs w:val="24"/>
              </w:rPr>
              <w:t xml:space="preserve"> показател</w:t>
            </w:r>
            <w:r w:rsidR="00F74184">
              <w:rPr>
                <w:b/>
                <w:sz w:val="24"/>
                <w:szCs w:val="24"/>
              </w:rPr>
              <w:t>я</w:t>
            </w:r>
            <w:r w:rsidR="00F74184" w:rsidRPr="00F74184">
              <w:rPr>
                <w:b/>
                <w:sz w:val="24"/>
                <w:szCs w:val="24"/>
              </w:rPr>
              <w:t>м</w:t>
            </w:r>
            <w:r w:rsidR="00F74184">
              <w:rPr>
                <w:b/>
                <w:sz w:val="24"/>
                <w:szCs w:val="24"/>
              </w:rPr>
              <w:t>и</w:t>
            </w:r>
            <w:r w:rsidR="00F74184" w:rsidRPr="00F74184">
              <w:rPr>
                <w:b/>
                <w:sz w:val="24"/>
                <w:szCs w:val="24"/>
              </w:rPr>
              <w:t xml:space="preserve"> за девять месяцев, закончившихся 30 сентября 2022 года</w:t>
            </w:r>
            <w:r w:rsidR="00A908F5" w:rsidRPr="00A908F5">
              <w:rPr>
                <w:b/>
                <w:sz w:val="24"/>
                <w:szCs w:val="24"/>
              </w:rPr>
              <w:t>.</w:t>
            </w:r>
          </w:p>
          <w:p w:rsidR="000C0B2F" w:rsidRDefault="000C0B2F" w:rsidP="00CC04FD">
            <w:pPr>
              <w:ind w:left="57" w:right="57"/>
              <w:jc w:val="both"/>
              <w:rPr>
                <w:sz w:val="24"/>
                <w:szCs w:val="24"/>
              </w:rPr>
            </w:pPr>
          </w:p>
          <w:p w:rsidR="000C0B2F" w:rsidRDefault="000C0B2F" w:rsidP="00CC04FD">
            <w:pPr>
              <w:ind w:left="57" w:right="57"/>
              <w:jc w:val="both"/>
              <w:rPr>
                <w:sz w:val="24"/>
                <w:szCs w:val="24"/>
              </w:rPr>
            </w:pPr>
            <w:r>
              <w:rPr>
                <w:sz w:val="24"/>
                <w:szCs w:val="24"/>
              </w:rPr>
              <w:t xml:space="preserve">2.2. </w:t>
            </w:r>
            <w:r w:rsidR="008C341D">
              <w:rPr>
                <w:sz w:val="24"/>
                <w:szCs w:val="24"/>
              </w:rPr>
              <w:t>В</w:t>
            </w:r>
            <w:r w:rsidR="008C341D" w:rsidRPr="008C341D">
              <w:rPr>
                <w:sz w:val="24"/>
                <w:szCs w:val="24"/>
              </w:rPr>
              <w:t xml:space="preserve">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008C341D">
              <w:rPr>
                <w:sz w:val="24"/>
                <w:szCs w:val="24"/>
              </w:rPr>
              <w:t xml:space="preserve">: </w:t>
            </w:r>
            <w:r w:rsidR="008C341D" w:rsidRPr="008C341D">
              <w:rPr>
                <w:b/>
                <w:sz w:val="24"/>
                <w:szCs w:val="24"/>
              </w:rPr>
              <w:t>не применимо</w:t>
            </w:r>
            <w:r>
              <w:rPr>
                <w:sz w:val="24"/>
                <w:szCs w:val="24"/>
              </w:rPr>
              <w:t>.</w:t>
            </w:r>
          </w:p>
          <w:p w:rsidR="000C0B2F" w:rsidRDefault="000C0B2F" w:rsidP="00CC04FD">
            <w:pPr>
              <w:ind w:left="57" w:right="57"/>
              <w:jc w:val="both"/>
              <w:rPr>
                <w:sz w:val="24"/>
                <w:szCs w:val="24"/>
              </w:rPr>
            </w:pPr>
          </w:p>
          <w:p w:rsidR="00E47272" w:rsidRDefault="000C0B2F" w:rsidP="008C341D">
            <w:pPr>
              <w:ind w:left="57" w:right="57"/>
              <w:jc w:val="both"/>
              <w:rPr>
                <w:sz w:val="24"/>
                <w:szCs w:val="24"/>
              </w:rPr>
            </w:pPr>
            <w:r>
              <w:rPr>
                <w:sz w:val="24"/>
                <w:szCs w:val="24"/>
              </w:rPr>
              <w:t xml:space="preserve">2.3. </w:t>
            </w:r>
            <w:r w:rsidR="008C341D">
              <w:rPr>
                <w:sz w:val="24"/>
                <w:szCs w:val="24"/>
              </w:rPr>
              <w:t>В</w:t>
            </w:r>
            <w:r w:rsidR="008C341D" w:rsidRPr="008C341D">
              <w:rPr>
                <w:sz w:val="24"/>
                <w:szCs w:val="24"/>
              </w:rPr>
              <w:t xml:space="preserve">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008C341D">
              <w:rPr>
                <w:sz w:val="24"/>
                <w:szCs w:val="24"/>
              </w:rPr>
              <w:t xml:space="preserve">: </w:t>
            </w:r>
            <w:r w:rsidR="008C341D" w:rsidRPr="008C341D">
              <w:rPr>
                <w:b/>
                <w:sz w:val="24"/>
                <w:szCs w:val="24"/>
              </w:rPr>
              <w:t>не применимо</w:t>
            </w:r>
            <w:r w:rsidR="00E47272">
              <w:rPr>
                <w:sz w:val="24"/>
                <w:szCs w:val="24"/>
              </w:rPr>
              <w:t>.</w:t>
            </w:r>
          </w:p>
          <w:p w:rsidR="008C341D" w:rsidRDefault="008C341D" w:rsidP="008C341D">
            <w:pPr>
              <w:ind w:left="57" w:right="57"/>
              <w:jc w:val="both"/>
              <w:rPr>
                <w:sz w:val="24"/>
                <w:szCs w:val="24"/>
              </w:rPr>
            </w:pPr>
          </w:p>
          <w:p w:rsidR="008C341D" w:rsidRDefault="008C341D" w:rsidP="00F74184">
            <w:pPr>
              <w:ind w:left="57" w:right="57"/>
              <w:jc w:val="both"/>
              <w:rPr>
                <w:sz w:val="24"/>
                <w:szCs w:val="24"/>
              </w:rPr>
            </w:pPr>
            <w:r>
              <w:rPr>
                <w:sz w:val="24"/>
                <w:szCs w:val="24"/>
              </w:rPr>
              <w:t>2.4. Д</w:t>
            </w:r>
            <w:r w:rsidRPr="008C341D">
              <w:rPr>
                <w:sz w:val="24"/>
                <w:szCs w:val="24"/>
              </w:rPr>
              <w:t>ата наступления события (совершения действия)</w:t>
            </w:r>
            <w:r>
              <w:rPr>
                <w:sz w:val="24"/>
                <w:szCs w:val="24"/>
              </w:rPr>
              <w:t xml:space="preserve">: </w:t>
            </w:r>
            <w:r w:rsidR="00CE54A7">
              <w:rPr>
                <w:b/>
                <w:sz w:val="24"/>
                <w:szCs w:val="24"/>
              </w:rPr>
              <w:t>2</w:t>
            </w:r>
            <w:r w:rsidR="00F74184">
              <w:rPr>
                <w:b/>
                <w:sz w:val="24"/>
                <w:szCs w:val="24"/>
              </w:rPr>
              <w:t>7</w:t>
            </w:r>
            <w:r w:rsidRPr="008C341D">
              <w:rPr>
                <w:b/>
                <w:sz w:val="24"/>
                <w:szCs w:val="24"/>
              </w:rPr>
              <w:t>.</w:t>
            </w:r>
            <w:r w:rsidR="00F74184">
              <w:rPr>
                <w:b/>
                <w:sz w:val="24"/>
                <w:szCs w:val="24"/>
              </w:rPr>
              <w:t>11</w:t>
            </w:r>
            <w:r w:rsidRPr="008C341D">
              <w:rPr>
                <w:b/>
                <w:sz w:val="24"/>
                <w:szCs w:val="24"/>
              </w:rPr>
              <w:t>.202</w:t>
            </w:r>
            <w:r w:rsidR="007731A2">
              <w:rPr>
                <w:b/>
                <w:sz w:val="24"/>
                <w:szCs w:val="24"/>
              </w:rPr>
              <w:t>3</w:t>
            </w:r>
            <w:r>
              <w:rPr>
                <w:sz w:val="24"/>
                <w:szCs w:val="24"/>
              </w:rPr>
              <w:t>.</w:t>
            </w:r>
          </w:p>
        </w:tc>
      </w:tr>
    </w:tbl>
    <w:p w:rsidR="000C0B2F" w:rsidRDefault="000C0B2F" w:rsidP="000C0B2F">
      <w:pPr>
        <w:rPr>
          <w:sz w:val="24"/>
          <w:szCs w:val="24"/>
        </w:rPr>
      </w:pPr>
    </w:p>
    <w:tbl>
      <w:tblPr>
        <w:tblW w:w="9934"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588"/>
        <w:gridCol w:w="141"/>
        <w:gridCol w:w="1923"/>
        <w:gridCol w:w="78"/>
      </w:tblGrid>
      <w:tr w:rsidR="000C0B2F" w:rsidTr="00573162">
        <w:tc>
          <w:tcPr>
            <w:tcW w:w="9934" w:type="dxa"/>
            <w:gridSpan w:val="13"/>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573162">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1B26A2" w:rsidP="00CB6896">
            <w:pPr>
              <w:rPr>
                <w:sz w:val="24"/>
                <w:szCs w:val="24"/>
              </w:rPr>
            </w:pPr>
            <w:r>
              <w:rPr>
                <w:sz w:val="24"/>
                <w:szCs w:val="24"/>
              </w:rPr>
              <w:t xml:space="preserve">Заместитель </w:t>
            </w:r>
            <w:r w:rsidR="00775980">
              <w:rPr>
                <w:sz w:val="24"/>
                <w:szCs w:val="24"/>
              </w:rPr>
              <w:t>директора</w:t>
            </w:r>
            <w:r w:rsidR="000C0B2F" w:rsidRPr="00E158FC">
              <w:rPr>
                <w:sz w:val="24"/>
                <w:szCs w:val="24"/>
              </w:rPr>
              <w:t xml:space="preserve"> Департамента</w:t>
            </w:r>
            <w:r w:rsidR="000C0B2F">
              <w:rPr>
                <w:sz w:val="24"/>
                <w:szCs w:val="24"/>
              </w:rPr>
              <w:t xml:space="preserve"> </w:t>
            </w:r>
            <w:r w:rsidR="000C0B2F" w:rsidRPr="00E158FC">
              <w:rPr>
                <w:sz w:val="24"/>
                <w:szCs w:val="24"/>
              </w:rPr>
              <w:t>корпоративного управления и взаимодействия</w:t>
            </w:r>
            <w:r w:rsidR="000C0B2F">
              <w:rPr>
                <w:sz w:val="24"/>
                <w:szCs w:val="24"/>
              </w:rPr>
              <w:t xml:space="preserve"> </w:t>
            </w:r>
            <w:r w:rsidR="000C0B2F" w:rsidRPr="00E158FC">
              <w:rPr>
                <w:sz w:val="24"/>
                <w:szCs w:val="24"/>
              </w:rPr>
              <w:t>с акционерами ПАО «Россети Северный Кавказ»</w:t>
            </w:r>
          </w:p>
          <w:p w:rsidR="000C0B2F" w:rsidRPr="009F0150" w:rsidRDefault="000C0B2F" w:rsidP="007731A2">
            <w:pPr>
              <w:rPr>
                <w:sz w:val="24"/>
                <w:szCs w:val="24"/>
              </w:rPr>
            </w:pPr>
            <w:r w:rsidRPr="00E158FC">
              <w:rPr>
                <w:sz w:val="24"/>
                <w:szCs w:val="24"/>
              </w:rPr>
              <w:t xml:space="preserve">(на основании доверенности от </w:t>
            </w:r>
            <w:r w:rsidR="001B26A2">
              <w:rPr>
                <w:sz w:val="24"/>
                <w:szCs w:val="24"/>
              </w:rPr>
              <w:t>0</w:t>
            </w:r>
            <w:r w:rsidR="007731A2">
              <w:rPr>
                <w:sz w:val="24"/>
                <w:szCs w:val="24"/>
              </w:rPr>
              <w:t>1</w:t>
            </w:r>
            <w:r w:rsidRPr="00E158FC">
              <w:rPr>
                <w:sz w:val="24"/>
                <w:szCs w:val="24"/>
              </w:rPr>
              <w:t>.</w:t>
            </w:r>
            <w:r w:rsidR="007731A2">
              <w:rPr>
                <w:sz w:val="24"/>
                <w:szCs w:val="24"/>
              </w:rPr>
              <w:t>0</w:t>
            </w:r>
            <w:r w:rsidRPr="00E158FC">
              <w:rPr>
                <w:sz w:val="24"/>
                <w:szCs w:val="24"/>
              </w:rPr>
              <w:t>1.202</w:t>
            </w:r>
            <w:r w:rsidR="007731A2">
              <w:rPr>
                <w:sz w:val="24"/>
                <w:szCs w:val="24"/>
              </w:rPr>
              <w:t>3</w:t>
            </w:r>
            <w:r w:rsidRPr="00E158FC">
              <w:rPr>
                <w:sz w:val="24"/>
                <w:szCs w:val="24"/>
              </w:rPr>
              <w:t xml:space="preserve"> № </w:t>
            </w:r>
            <w:r w:rsidR="007731A2">
              <w:rPr>
                <w:sz w:val="24"/>
                <w:szCs w:val="24"/>
              </w:rPr>
              <w:t>39</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Default="000C0B2F" w:rsidP="00CC04FD">
            <w:pPr>
              <w:jc w:val="center"/>
              <w:rPr>
                <w:sz w:val="24"/>
                <w:szCs w:val="24"/>
              </w:rPr>
            </w:pPr>
          </w:p>
        </w:tc>
        <w:tc>
          <w:tcPr>
            <w:tcW w:w="141"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1B26A2" w:rsidP="000C0B2F">
            <w:pPr>
              <w:jc w:val="center"/>
              <w:rPr>
                <w:sz w:val="24"/>
                <w:szCs w:val="24"/>
              </w:rPr>
            </w:pPr>
            <w:r>
              <w:rPr>
                <w:sz w:val="24"/>
                <w:szCs w:val="24"/>
              </w:rPr>
              <w:t>В.В. Волковский</w:t>
            </w:r>
          </w:p>
        </w:tc>
        <w:tc>
          <w:tcPr>
            <w:tcW w:w="78" w:type="dxa"/>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573162">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588" w:type="dxa"/>
            <w:tcBorders>
              <w:top w:val="nil"/>
              <w:bottom w:val="nil"/>
            </w:tcBorders>
          </w:tcPr>
          <w:p w:rsidR="000C0B2F" w:rsidRPr="00E158FC" w:rsidRDefault="000C0B2F" w:rsidP="00CC04FD">
            <w:pPr>
              <w:jc w:val="center"/>
            </w:pPr>
            <w:r w:rsidRPr="00FD22EF">
              <w:t>(подпись)</w:t>
            </w:r>
          </w:p>
        </w:tc>
        <w:tc>
          <w:tcPr>
            <w:tcW w:w="141"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78" w:type="dxa"/>
            <w:tcBorders>
              <w:top w:val="nil"/>
              <w:bottom w:val="nil"/>
              <w:right w:val="single" w:sz="4" w:space="0" w:color="auto"/>
            </w:tcBorders>
          </w:tcPr>
          <w:p w:rsidR="000C0B2F" w:rsidRPr="00FD22EF" w:rsidRDefault="000C0B2F" w:rsidP="00CC04FD"/>
        </w:tc>
      </w:tr>
      <w:tr w:rsidR="000C0B2F" w:rsidTr="00573162">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2917E4" w:rsidRDefault="00F74184" w:rsidP="00424DB2">
            <w:pPr>
              <w:jc w:val="center"/>
              <w:rPr>
                <w:sz w:val="24"/>
                <w:szCs w:val="24"/>
              </w:rPr>
            </w:pPr>
            <w:r>
              <w:rPr>
                <w:sz w:val="24"/>
                <w:szCs w:val="24"/>
              </w:rPr>
              <w:t>2</w:t>
            </w:r>
            <w:r w:rsidR="00424DB2">
              <w:rPr>
                <w:sz w:val="24"/>
                <w:szCs w:val="24"/>
              </w:rPr>
              <w:t>8</w:t>
            </w:r>
            <w:bookmarkStart w:id="0" w:name="_GoBack"/>
            <w:bookmarkEnd w:id="0"/>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F74184" w:rsidP="0096436C">
            <w:pPr>
              <w:jc w:val="center"/>
              <w:rPr>
                <w:sz w:val="24"/>
                <w:szCs w:val="24"/>
              </w:rPr>
            </w:pPr>
            <w:r>
              <w:rPr>
                <w:sz w:val="24"/>
                <w:szCs w:val="24"/>
              </w:rPr>
              <w:t>ноября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0C0B2F" w:rsidP="007731A2">
            <w:pPr>
              <w:ind w:right="-30"/>
              <w:rPr>
                <w:sz w:val="24"/>
                <w:szCs w:val="24"/>
              </w:rPr>
            </w:pPr>
            <w:r>
              <w:rPr>
                <w:sz w:val="24"/>
                <w:szCs w:val="24"/>
              </w:rPr>
              <w:t>2</w:t>
            </w:r>
            <w:r w:rsidR="007731A2">
              <w:rPr>
                <w:sz w:val="24"/>
                <w:szCs w:val="24"/>
              </w:rPr>
              <w:t>3</w:t>
            </w:r>
          </w:p>
        </w:tc>
        <w:tc>
          <w:tcPr>
            <w:tcW w:w="4127"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573162">
        <w:tc>
          <w:tcPr>
            <w:tcW w:w="9934" w:type="dxa"/>
            <w:gridSpan w:val="13"/>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E5835">
      <w:pPr>
        <w:rPr>
          <w:sz w:val="24"/>
          <w:szCs w:val="24"/>
        </w:rPr>
      </w:pPr>
    </w:p>
    <w:sectPr w:rsidR="000C0B2F" w:rsidSect="007731A2">
      <w:headerReference w:type="default" r:id="rId8"/>
      <w:pgSz w:w="11907" w:h="16840" w:code="9"/>
      <w:pgMar w:top="284" w:right="851" w:bottom="142"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0E6" w:rsidRDefault="00C720E6" w:rsidP="00482518">
      <w:r>
        <w:separator/>
      </w:r>
    </w:p>
  </w:endnote>
  <w:endnote w:type="continuationSeparator" w:id="0">
    <w:p w:rsidR="00C720E6" w:rsidRDefault="00C720E6" w:rsidP="0048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0E6" w:rsidRDefault="00C720E6" w:rsidP="00482518">
      <w:r>
        <w:separator/>
      </w:r>
    </w:p>
  </w:footnote>
  <w:footnote w:type="continuationSeparator" w:id="0">
    <w:p w:rsidR="00C720E6" w:rsidRDefault="00C720E6" w:rsidP="0048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94345117"/>
      <w:docPartObj>
        <w:docPartGallery w:val="Page Numbers (Top of Page)"/>
        <w:docPartUnique/>
      </w:docPartObj>
    </w:sdtPr>
    <w:sdtEndPr/>
    <w:sdtContent>
      <w:p w:rsidR="00482518" w:rsidRPr="00482518" w:rsidRDefault="00482518">
        <w:pPr>
          <w:pStyle w:val="a4"/>
          <w:jc w:val="center"/>
          <w:rPr>
            <w:sz w:val="24"/>
          </w:rPr>
        </w:pPr>
        <w:r w:rsidRPr="00482518">
          <w:rPr>
            <w:sz w:val="24"/>
          </w:rPr>
          <w:fldChar w:fldCharType="begin"/>
        </w:r>
        <w:r w:rsidRPr="00482518">
          <w:rPr>
            <w:sz w:val="24"/>
          </w:rPr>
          <w:instrText>PAGE   \* MERGEFORMAT</w:instrText>
        </w:r>
        <w:r w:rsidRPr="00482518">
          <w:rPr>
            <w:sz w:val="24"/>
          </w:rPr>
          <w:fldChar w:fldCharType="separate"/>
        </w:r>
        <w:r w:rsidR="003C70CE">
          <w:rPr>
            <w:noProof/>
            <w:sz w:val="24"/>
          </w:rPr>
          <w:t>2</w:t>
        </w:r>
        <w:r w:rsidRPr="00482518">
          <w:rPr>
            <w:sz w:val="24"/>
          </w:rPr>
          <w:fldChar w:fldCharType="end"/>
        </w:r>
      </w:p>
    </w:sdtContent>
  </w:sdt>
  <w:p w:rsidR="00482518" w:rsidRPr="00482518" w:rsidRDefault="00482518">
    <w:pPr>
      <w:pStyle w:val="a4"/>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3414B"/>
    <w:rsid w:val="00035FD0"/>
    <w:rsid w:val="00037BD1"/>
    <w:rsid w:val="000501E3"/>
    <w:rsid w:val="000C0B2F"/>
    <w:rsid w:val="000E129C"/>
    <w:rsid w:val="000F2850"/>
    <w:rsid w:val="00155FD8"/>
    <w:rsid w:val="0015639B"/>
    <w:rsid w:val="001744DA"/>
    <w:rsid w:val="00194457"/>
    <w:rsid w:val="001B26A2"/>
    <w:rsid w:val="002255F7"/>
    <w:rsid w:val="0025614C"/>
    <w:rsid w:val="002730E4"/>
    <w:rsid w:val="002832D8"/>
    <w:rsid w:val="002917E4"/>
    <w:rsid w:val="002B4F82"/>
    <w:rsid w:val="002B7830"/>
    <w:rsid w:val="0030270E"/>
    <w:rsid w:val="00353BF0"/>
    <w:rsid w:val="00381BC6"/>
    <w:rsid w:val="003C70CE"/>
    <w:rsid w:val="00424DB2"/>
    <w:rsid w:val="00434871"/>
    <w:rsid w:val="004573A0"/>
    <w:rsid w:val="00482518"/>
    <w:rsid w:val="00487D4B"/>
    <w:rsid w:val="004904A2"/>
    <w:rsid w:val="004E5160"/>
    <w:rsid w:val="00553C0E"/>
    <w:rsid w:val="00573162"/>
    <w:rsid w:val="005C4D0E"/>
    <w:rsid w:val="005D5CEF"/>
    <w:rsid w:val="007731A2"/>
    <w:rsid w:val="00775980"/>
    <w:rsid w:val="00782846"/>
    <w:rsid w:val="007944A6"/>
    <w:rsid w:val="007E5835"/>
    <w:rsid w:val="008560A0"/>
    <w:rsid w:val="008C341D"/>
    <w:rsid w:val="008C5830"/>
    <w:rsid w:val="00912B4E"/>
    <w:rsid w:val="0096436C"/>
    <w:rsid w:val="00A72C4E"/>
    <w:rsid w:val="00A908F5"/>
    <w:rsid w:val="00AB05E6"/>
    <w:rsid w:val="00AB6B1E"/>
    <w:rsid w:val="00AD5BF4"/>
    <w:rsid w:val="00AE047C"/>
    <w:rsid w:val="00B50BED"/>
    <w:rsid w:val="00B67D4A"/>
    <w:rsid w:val="00B86B3D"/>
    <w:rsid w:val="00BE7E28"/>
    <w:rsid w:val="00BF54FD"/>
    <w:rsid w:val="00C1592C"/>
    <w:rsid w:val="00C206AD"/>
    <w:rsid w:val="00C33160"/>
    <w:rsid w:val="00C679F0"/>
    <w:rsid w:val="00C720E6"/>
    <w:rsid w:val="00C96E86"/>
    <w:rsid w:val="00CB0D26"/>
    <w:rsid w:val="00CB223C"/>
    <w:rsid w:val="00CB6896"/>
    <w:rsid w:val="00CC1B70"/>
    <w:rsid w:val="00CE54A7"/>
    <w:rsid w:val="00D34DCA"/>
    <w:rsid w:val="00D35856"/>
    <w:rsid w:val="00D96CFA"/>
    <w:rsid w:val="00DB02FE"/>
    <w:rsid w:val="00E0388D"/>
    <w:rsid w:val="00E12AC5"/>
    <w:rsid w:val="00E24B72"/>
    <w:rsid w:val="00E47272"/>
    <w:rsid w:val="00ED2648"/>
    <w:rsid w:val="00EF2C01"/>
    <w:rsid w:val="00F33EFE"/>
    <w:rsid w:val="00F40758"/>
    <w:rsid w:val="00F55D3E"/>
    <w:rsid w:val="00F74184"/>
    <w:rsid w:val="00F958CC"/>
    <w:rsid w:val="00F95B33"/>
    <w:rsid w:val="00FF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9970"/>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header"/>
    <w:basedOn w:val="a"/>
    <w:link w:val="a5"/>
    <w:uiPriority w:val="99"/>
    <w:unhideWhenUsed/>
    <w:rsid w:val="00482518"/>
    <w:pPr>
      <w:tabs>
        <w:tab w:val="center" w:pos="4677"/>
        <w:tab w:val="right" w:pos="9355"/>
      </w:tabs>
    </w:pPr>
  </w:style>
  <w:style w:type="character" w:customStyle="1" w:styleId="a5">
    <w:name w:val="Верхний колонтитул Знак"/>
    <w:basedOn w:val="a0"/>
    <w:link w:val="a4"/>
    <w:uiPriority w:val="99"/>
    <w:rsid w:val="0048251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82518"/>
    <w:pPr>
      <w:tabs>
        <w:tab w:val="center" w:pos="4677"/>
        <w:tab w:val="right" w:pos="9355"/>
      </w:tabs>
    </w:pPr>
  </w:style>
  <w:style w:type="character" w:customStyle="1" w:styleId="a7">
    <w:name w:val="Нижний колонтитул Знак"/>
    <w:basedOn w:val="a0"/>
    <w:link w:val="a6"/>
    <w:uiPriority w:val="99"/>
    <w:rsid w:val="0048251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560A0"/>
    <w:rPr>
      <w:rFonts w:ascii="Segoe UI" w:hAnsi="Segoe UI" w:cs="Segoe UI"/>
      <w:sz w:val="18"/>
      <w:szCs w:val="18"/>
    </w:rPr>
  </w:style>
  <w:style w:type="character" w:customStyle="1" w:styleId="a9">
    <w:name w:val="Текст выноски Знак"/>
    <w:basedOn w:val="a0"/>
    <w:link w:val="a8"/>
    <w:uiPriority w:val="99"/>
    <w:semiHidden/>
    <w:rsid w:val="008560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sclosure.skrin.ru/disclosure/26320820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setisk.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4</cp:revision>
  <dcterms:created xsi:type="dcterms:W3CDTF">2023-11-27T13:43:00Z</dcterms:created>
  <dcterms:modified xsi:type="dcterms:W3CDTF">2023-11-28T06:22:00Z</dcterms:modified>
</cp:coreProperties>
</file>