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A1" w:rsidRPr="00BB77C2" w:rsidRDefault="00953CA1" w:rsidP="009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Минимальный пакет документов, предоставляемый заявителем </w:t>
      </w:r>
    </w:p>
    <w:p w:rsidR="00953CA1" w:rsidRPr="003811F1" w:rsidRDefault="00953CA1" w:rsidP="009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подаче заявки на передачу объектов электросетевого хозяйства </w:t>
      </w:r>
    </w:p>
    <w:p w:rsidR="000A01E0" w:rsidRDefault="00953CA1" w:rsidP="009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ПАО «</w:t>
      </w:r>
      <w:proofErr w:type="spellStart"/>
      <w:r w:rsidR="000A0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Россетеи</w:t>
      </w:r>
      <w:proofErr w:type="spellEnd"/>
      <w:r w:rsidR="000A0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Северный  Кавказ</w:t>
      </w:r>
      <w:r w:rsidRPr="0038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953CA1" w:rsidRPr="003811F1" w:rsidRDefault="00953CA1" w:rsidP="00953C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праве </w:t>
      </w:r>
      <w:r w:rsidR="003052AD" w:rsidRPr="0038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или ином законном праве</w:t>
      </w:r>
    </w:p>
    <w:p w:rsidR="00953CA1" w:rsidRPr="003811F1" w:rsidRDefault="00953CA1" w:rsidP="00953CA1">
      <w:pPr>
        <w:tabs>
          <w:tab w:val="left" w:pos="1276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для коммерческого юридического лиц</w:t>
      </w:r>
      <w:r w:rsidR="00F00907">
        <w:rPr>
          <w:rFonts w:ascii="Times New Roman" w:hAnsi="Times New Roman" w:cs="Times New Roman"/>
          <w:b/>
          <w:i/>
          <w:color w:val="000000"/>
          <w:sz w:val="24"/>
          <w:szCs w:val="24"/>
          <w:lang w:eastAsia="ru-RU"/>
        </w:rPr>
        <w:t>а</w:t>
      </w:r>
    </w:p>
    <w:p w:rsidR="00953CA1" w:rsidRPr="003811F1" w:rsidRDefault="00953CA1" w:rsidP="00953CA1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F3F3B" w:rsidRDefault="00FF3F3B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 Общие документы:</w:t>
      </w:r>
    </w:p>
    <w:p w:rsidR="00953CA1" w:rsidRPr="003811F1" w:rsidRDefault="00953CA1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Заявка.</w:t>
      </w:r>
    </w:p>
    <w:p w:rsidR="00953CA1" w:rsidRPr="003811F1" w:rsidRDefault="00FF3F3B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Устав и все изменения и дополнения к нему.</w:t>
      </w:r>
    </w:p>
    <w:p w:rsidR="00F00907" w:rsidRDefault="00953CA1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Свидетельство о государственно</w:t>
      </w:r>
      <w:r w:rsidR="00F00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й регистрации юридического лица.</w:t>
      </w:r>
    </w:p>
    <w:p w:rsidR="00953CA1" w:rsidRPr="003811F1" w:rsidRDefault="00953CA1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Свидетельство о постановке на налоговый учет.</w:t>
      </w:r>
    </w:p>
    <w:p w:rsidR="00026D25" w:rsidRPr="003811F1" w:rsidRDefault="00026D25" w:rsidP="00026D25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Подтверждение полномочий единоличного исполнительного органа.</w:t>
      </w:r>
    </w:p>
    <w:p w:rsidR="00953CA1" w:rsidRPr="003811F1" w:rsidRDefault="00026D25" w:rsidP="00026D25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Справка о балансовой стоимости имущества, составляющего предмет сделки, в целях соблюдения антимонопольного законодательства.</w:t>
      </w:r>
    </w:p>
    <w:p w:rsidR="00953CA1" w:rsidRPr="003811F1" w:rsidRDefault="00026D25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E75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1.7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Свидетельство о государственной регистрации права собственности на объекты.</w:t>
      </w:r>
    </w:p>
    <w:p w:rsidR="00953CA1" w:rsidRPr="003811F1" w:rsidRDefault="00E757F0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3.1.8.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Кадастровые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паспорт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объектов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недвижимости.</w:t>
      </w:r>
    </w:p>
    <w:p w:rsidR="00953CA1" w:rsidRPr="003811F1" w:rsidRDefault="00E757F0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3.1.9</w:t>
      </w:r>
      <w:r w:rsidR="00953CA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Информация о земельных участках под объектами недвижимости с приложением копий свидетельств о государственной регистрации недвижимого имущества и кадастровых планов земельных участков под объектами (объектом) недвижимого имущества, а также договоров аренды земельных участков (при наличии).</w:t>
      </w:r>
    </w:p>
    <w:p w:rsidR="00FF3F3B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140B2F" w:rsidRPr="003811F1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При передаче в ПАО «</w:t>
      </w:r>
      <w:proofErr w:type="spellStart"/>
      <w:r w:rsidR="00E75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Россети</w:t>
      </w:r>
      <w:proofErr w:type="spellEnd"/>
      <w:r w:rsidR="00E757F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Северный Кавказ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 на праве 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ренды электросетевого имущества дополнительно к документам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п.3.1. предоставляются:</w:t>
      </w:r>
    </w:p>
    <w:p w:rsidR="00F00907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.1. Перечень п</w:t>
      </w:r>
      <w:r w:rsidR="00F0090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ередаваемого в аренду имущества.</w:t>
      </w:r>
    </w:p>
    <w:p w:rsidR="00140B2F" w:rsidRPr="003811F1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Бухгалтерский баланс контрагента по состоянию на последнюю отчетную дату  с приложением расшифровки перечня основных средств.</w:t>
      </w:r>
    </w:p>
    <w:p w:rsidR="00140B2F" w:rsidRPr="003811F1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Расчет амортизации оборудования.</w:t>
      </w:r>
    </w:p>
    <w:p w:rsidR="00140B2F" w:rsidRPr="003811F1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Расчет налогов на передаваемое в аренду имущество, с приложением документов, подтверждающих налоговые выплаты (декларации, данные бухгалтерского учета).</w:t>
      </w:r>
    </w:p>
    <w:p w:rsidR="00B047C7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Операционные затраты по факту 2-х лет, предшествующих году совершения сделки, с приложением отчета о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прибылях и убытках предприятия.</w:t>
      </w:r>
    </w:p>
    <w:p w:rsidR="00140B2F" w:rsidRPr="003811F1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Баланс электроэнергии по факту 2-х лет, предшествующих году совершения сделки и план на период аренды.</w:t>
      </w:r>
    </w:p>
    <w:p w:rsidR="00140B2F" w:rsidRPr="003811F1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условных единиц оборудования.</w:t>
      </w:r>
    </w:p>
    <w:p w:rsidR="00140B2F" w:rsidRPr="003811F1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 НВВ по факту 2-х лет, предшествующих году совершения сделки, утвержденного на год совершения сделки и план на период аренды.</w:t>
      </w:r>
    </w:p>
    <w:p w:rsidR="003811F1" w:rsidRPr="003811F1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.10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асчет ФОТ.</w:t>
      </w:r>
    </w:p>
    <w:p w:rsidR="00140B2F" w:rsidRPr="003811F1" w:rsidRDefault="003811F1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FF3F3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расходов, необходимых для ремонта и обслуживания имущества (ТМЦ, работы и услуги на ремонт и обслуживание) на период аренды.</w:t>
      </w:r>
    </w:p>
    <w:p w:rsidR="00140B2F" w:rsidRDefault="00FF3F3B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3811F1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47C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0B2F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Предполагаемый расчет арендной платы. Отчет об оценке права аренды предполагаемого к передаче имущества (в случае определения размера арендной платы посредством проведения независимой оценки права аренды).</w:t>
      </w:r>
    </w:p>
    <w:p w:rsidR="00D66589" w:rsidRDefault="00D66589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C4BEB" w:rsidRDefault="00D66589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C4B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C4BEB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передаче в ПАО «</w:t>
      </w:r>
      <w:proofErr w:type="spellStart"/>
      <w:r w:rsidR="00F03B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Россети</w:t>
      </w:r>
      <w:proofErr w:type="spellEnd"/>
      <w:r w:rsidR="00F03BF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Северный Кавказ</w:t>
      </w:r>
      <w:bookmarkStart w:id="0" w:name="_GoBack"/>
      <w:bookmarkEnd w:id="0"/>
      <w:r w:rsidR="00EC4BEB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F1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электросетевого имущества</w:t>
      </w:r>
      <w:r w:rsidR="00EC4BEB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путем заключения договора купли-продажи, дополнительно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документам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п.3.1. предоставляются</w:t>
      </w:r>
      <w:r w:rsidR="00EC4BEB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A784A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.1. Перечень </w:t>
      </w:r>
      <w:r w:rsidR="00B87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предполагаемого к приобретению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имущества.</w:t>
      </w:r>
    </w:p>
    <w:p w:rsidR="00EA784A" w:rsidRPr="003811F1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Бухгалтерский баланс контрагента по состоянию на последнюю отчетную дату  с приложением расшифровки перечня основных средств.</w:t>
      </w:r>
    </w:p>
    <w:p w:rsidR="00EA784A" w:rsidRPr="003811F1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3.3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.3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>Расчет амортизации оборудования.</w:t>
      </w:r>
    </w:p>
    <w:p w:rsidR="00EA784A" w:rsidRPr="003811F1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.4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  <w:t xml:space="preserve">Расчет налогов на 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приобретаемое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имущество, с приложением документов, подтверждающих налоговые выплаты (декларации, данные бухгалтерского учета).</w:t>
      </w:r>
    </w:p>
    <w:p w:rsidR="00EA784A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.5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Операционные затраты по факту 2-х лет, предшествующих году совершения сделки, с приложением отчета о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прибылях и убытках предприятия.</w:t>
      </w:r>
    </w:p>
    <w:p w:rsidR="00EA784A" w:rsidRPr="003811F1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.6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F349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Баланс электроэнергии по факту 2-х лет, предшествующих году совершения сделки и план на период аренды.</w:t>
      </w:r>
    </w:p>
    <w:p w:rsidR="00EA784A" w:rsidRPr="003811F1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.7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Расчет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условных единиц оборудования.</w:t>
      </w:r>
    </w:p>
    <w:p w:rsidR="00EA784A" w:rsidRPr="003811F1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.8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Расчет НВВ по факту 2-х лет, предшествующих году совершения сделки, утвержденного на год совершения сделки и план на период аренды.</w:t>
      </w:r>
    </w:p>
    <w:p w:rsidR="00EA784A" w:rsidRPr="003811F1" w:rsidRDefault="00D66589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.9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 ФОТ.</w:t>
      </w:r>
    </w:p>
    <w:p w:rsidR="00EA784A" w:rsidRPr="003811F1" w:rsidRDefault="00EA784A" w:rsidP="00EA784A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665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Объем расходов, необходимых для ремонта и обслуживания имущества (ТМЦ, работы и услуги на ремонт и обслуживание) на период аренды.</w:t>
      </w:r>
    </w:p>
    <w:p w:rsidR="00EA784A" w:rsidRDefault="00D66589" w:rsidP="004D3FD6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.1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EA784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A784A" w:rsidRPr="00381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4D3FD6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Отчёт </w:t>
      </w:r>
      <w:proofErr w:type="gramStart"/>
      <w:r w:rsidR="004D3FD6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 оценке рыночной стоимости имущества</w:t>
      </w:r>
      <w:r w:rsidR="004D28F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сопроводительных  </w:t>
      </w:r>
      <w:r w:rsidR="004D3FD6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материалов к отчёту об оценке в виде</w:t>
      </w:r>
      <w:proofErr w:type="gramEnd"/>
      <w:r w:rsidR="004D3FD6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моделей, представляющих собой расчётные файлы в электронном формате </w:t>
      </w:r>
      <w:proofErr w:type="spellStart"/>
      <w:r w:rsidR="004D3FD6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="004D3FD6" w:rsidRPr="00BB7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действующими для просмотра схемами/связями между формулами и расчётами, позволяющие проверить достоверность расчётов и выводов оценки.</w:t>
      </w:r>
    </w:p>
    <w:p w:rsidR="00EA784A" w:rsidRPr="00140B2F" w:rsidRDefault="00EA784A" w:rsidP="00140B2F">
      <w:pPr>
        <w:tabs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0194" w:rsidRDefault="00600194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0194" w:rsidRDefault="00600194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600194" w:rsidRDefault="00600194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3CA1" w:rsidRPr="00BB77C2" w:rsidRDefault="00953CA1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53CA1" w:rsidRPr="00BB77C2" w:rsidRDefault="00953CA1" w:rsidP="00953CA1">
      <w:pPr>
        <w:tabs>
          <w:tab w:val="left" w:pos="1276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B77C2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* Для определения целесообразности совершения сделок, также могут быть запрошены дополнительные материалы, не предусмотренные настоящим перечнем.</w:t>
      </w:r>
    </w:p>
    <w:p w:rsidR="00C92CAF" w:rsidRDefault="00C92CAF"/>
    <w:sectPr w:rsidR="00C92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CA1"/>
    <w:rsid w:val="00026D25"/>
    <w:rsid w:val="000A01E0"/>
    <w:rsid w:val="00140B2F"/>
    <w:rsid w:val="001D7031"/>
    <w:rsid w:val="00231F78"/>
    <w:rsid w:val="003052AD"/>
    <w:rsid w:val="003811F1"/>
    <w:rsid w:val="003C63E3"/>
    <w:rsid w:val="003F5C98"/>
    <w:rsid w:val="00475D85"/>
    <w:rsid w:val="00497ACD"/>
    <w:rsid w:val="004D28FA"/>
    <w:rsid w:val="004D3FD6"/>
    <w:rsid w:val="005F6AC5"/>
    <w:rsid w:val="00600194"/>
    <w:rsid w:val="00617038"/>
    <w:rsid w:val="00631EFF"/>
    <w:rsid w:val="00654BCB"/>
    <w:rsid w:val="008639F0"/>
    <w:rsid w:val="008E7D1D"/>
    <w:rsid w:val="00905B4B"/>
    <w:rsid w:val="00953CA1"/>
    <w:rsid w:val="00963821"/>
    <w:rsid w:val="00987E32"/>
    <w:rsid w:val="009B60E2"/>
    <w:rsid w:val="009F19EF"/>
    <w:rsid w:val="00A137CA"/>
    <w:rsid w:val="00AB40AF"/>
    <w:rsid w:val="00B047C7"/>
    <w:rsid w:val="00B878E5"/>
    <w:rsid w:val="00BE15B8"/>
    <w:rsid w:val="00C07E70"/>
    <w:rsid w:val="00C92CAF"/>
    <w:rsid w:val="00D66589"/>
    <w:rsid w:val="00E757F0"/>
    <w:rsid w:val="00EA784A"/>
    <w:rsid w:val="00EC4BEB"/>
    <w:rsid w:val="00ED2E8C"/>
    <w:rsid w:val="00F00907"/>
    <w:rsid w:val="00F03BF8"/>
    <w:rsid w:val="00F349D6"/>
    <w:rsid w:val="00FD20C7"/>
    <w:rsid w:val="00F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A1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CA1"/>
  </w:style>
  <w:style w:type="paragraph" w:styleId="1">
    <w:name w:val="heading 1"/>
    <w:basedOn w:val="a"/>
    <w:next w:val="a"/>
    <w:link w:val="10"/>
    <w:uiPriority w:val="9"/>
    <w:qFormat/>
    <w:rsid w:val="001D7031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Theme="majorEastAsia" w:hAnsi="Times New Roman" w:cstheme="majorBidi"/>
      <w:bCs/>
      <w:cap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7031"/>
    <w:rPr>
      <w:rFonts w:ascii="Times New Roman" w:eastAsiaTheme="majorEastAsia" w:hAnsi="Times New Roman" w:cstheme="majorBidi"/>
      <w:bCs/>
      <w:caps/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Погорелов Алексей Владимирович</dc:creator>
  <cp:lastModifiedBy>Пазова Алина Ауейсовна</cp:lastModifiedBy>
  <cp:revision>7</cp:revision>
  <cp:lastPrinted>2020-11-20T16:03:00Z</cp:lastPrinted>
  <dcterms:created xsi:type="dcterms:W3CDTF">2020-11-20T15:56:00Z</dcterms:created>
  <dcterms:modified xsi:type="dcterms:W3CDTF">2020-11-20T16:07:00Z</dcterms:modified>
</cp:coreProperties>
</file>