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E66020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E66020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0B2F"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2A7B4D">
              <w:rPr>
                <w:sz w:val="24"/>
                <w:szCs w:val="24"/>
              </w:rPr>
              <w:t>7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</w:t>
            </w:r>
            <w:r w:rsidR="00531F53">
              <w:rPr>
                <w:sz w:val="24"/>
                <w:szCs w:val="24"/>
              </w:rPr>
              <w:t>с</w:t>
            </w:r>
            <w:r w:rsidR="007F6B93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531F53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>:</w:t>
            </w:r>
          </w:p>
          <w:p w:rsidR="00B939F9" w:rsidRPr="00D83B23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914AAD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547542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547542">
              <w:rPr>
                <w:sz w:val="24"/>
                <w:szCs w:val="24"/>
              </w:rPr>
              <w:t xml:space="preserve">1, 2, 3, </w:t>
            </w:r>
            <w:r w:rsidR="005C0B11">
              <w:rPr>
                <w:sz w:val="24"/>
                <w:szCs w:val="24"/>
              </w:rPr>
              <w:t>4</w:t>
            </w:r>
            <w:r w:rsidR="00547542">
              <w:rPr>
                <w:sz w:val="24"/>
                <w:szCs w:val="24"/>
              </w:rPr>
              <w:t>, 5, 6, 7, 8, 9, 10, 11, 12, 13, 14</w:t>
            </w:r>
            <w:r w:rsidR="008B0C52" w:rsidRPr="00D83B23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>повестки заседания совета директоров: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Голосовали «ЗА»: </w:t>
            </w:r>
            <w:r w:rsidR="002A7B4D">
              <w:rPr>
                <w:sz w:val="24"/>
                <w:szCs w:val="24"/>
              </w:rPr>
              <w:t>7</w:t>
            </w:r>
            <w:r w:rsidR="00B939F9"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7F6B93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7F6B93">
              <w:rPr>
                <w:sz w:val="24"/>
                <w:szCs w:val="24"/>
              </w:rPr>
              <w:t>ы</w:t>
            </w:r>
            <w:r w:rsidR="006C42B7">
              <w:rPr>
                <w:sz w:val="24"/>
                <w:szCs w:val="24"/>
              </w:rPr>
              <w:t>м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7F6B93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повестки заседания совета директоров принят</w:t>
            </w:r>
            <w:r w:rsidR="007F6B93">
              <w:rPr>
                <w:sz w:val="24"/>
                <w:szCs w:val="24"/>
              </w:rPr>
              <w:t>ы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547542" w:rsidRDefault="001E47F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="00547542">
              <w:rPr>
                <w:sz w:val="24"/>
                <w:szCs w:val="24"/>
              </w:rPr>
              <w:t>1</w:t>
            </w:r>
            <w:r w:rsidRPr="00D83B23">
              <w:rPr>
                <w:sz w:val="24"/>
                <w:szCs w:val="24"/>
              </w:rPr>
              <w:t xml:space="preserve"> «</w:t>
            </w:r>
            <w:r w:rsidR="00547542" w:rsidRPr="00547542">
              <w:rPr>
                <w:sz w:val="24"/>
                <w:szCs w:val="24"/>
              </w:rPr>
              <w:t>О созыве годового Общего собрания акционеров Общества и об определении формы и даты его проведения</w:t>
            </w:r>
            <w:r w:rsidR="00780018" w:rsidRPr="00780018">
              <w:rPr>
                <w:sz w:val="24"/>
                <w:szCs w:val="24"/>
              </w:rPr>
              <w:t>»</w:t>
            </w:r>
            <w:r w:rsidRPr="00D83B23"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A7B4D">
              <w:rPr>
                <w:sz w:val="24"/>
                <w:szCs w:val="24"/>
              </w:rPr>
              <w:t>Созвать годовое Общее собрание акционеров Общества в форме заочного голосования.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A7B4D">
              <w:rPr>
                <w:sz w:val="24"/>
                <w:szCs w:val="24"/>
              </w:rPr>
              <w:t>Определить дату проведения Общего собрания акционеров Общества (дату окончания приема заполненных бюллетеней) – «15» июня 2023 года.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вопросу № 2 «</w:t>
            </w:r>
            <w:r w:rsidRPr="00547542">
              <w:rPr>
                <w:sz w:val="24"/>
                <w:szCs w:val="24"/>
              </w:rPr>
              <w:t>Об утверждении даты определения (фиксации) лиц, имеющих право на участие в годовом Общем собрании акционеров Общества</w:t>
            </w:r>
            <w:r>
              <w:rPr>
                <w:sz w:val="24"/>
                <w:szCs w:val="24"/>
              </w:rPr>
              <w:t>».</w:t>
            </w:r>
          </w:p>
          <w:p w:rsidR="00547542" w:rsidRDefault="002A7B4D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Утвердить дату определения (фиксации) лиц, имеющих право на участие в годовом Общем собрании акционеров Общества, - «22» мая 2023 года.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Pr="00574022">
              <w:rPr>
                <w:sz w:val="24"/>
                <w:szCs w:val="24"/>
              </w:rPr>
              <w:t>3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</w:t>
            </w:r>
            <w:r w:rsidR="007F6B93">
              <w:rPr>
                <w:sz w:val="24"/>
                <w:szCs w:val="24"/>
              </w:rPr>
              <w:t>»</w:t>
            </w:r>
            <w:r w:rsidRPr="00574022">
              <w:rPr>
                <w:sz w:val="24"/>
                <w:szCs w:val="24"/>
              </w:rPr>
              <w:t>.</w:t>
            </w:r>
          </w:p>
          <w:p w:rsidR="00547542" w:rsidRDefault="002A7B4D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принимать</w:t>
            </w:r>
            <w:r>
              <w:rPr>
                <w:sz w:val="24"/>
                <w:szCs w:val="24"/>
              </w:rPr>
              <w:t>.</w:t>
            </w:r>
          </w:p>
          <w:p w:rsidR="00547542" w:rsidRPr="0057402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lastRenderedPageBreak/>
              <w:t xml:space="preserve">По вопросу № </w:t>
            </w:r>
            <w:r w:rsidRPr="00574022">
              <w:rPr>
                <w:sz w:val="24"/>
                <w:szCs w:val="24"/>
              </w:rPr>
              <w:t>4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утверждении повестки дня годового Общего собрания акционеров Общества</w:t>
            </w:r>
            <w:r w:rsidR="007F6B93">
              <w:rPr>
                <w:sz w:val="24"/>
                <w:szCs w:val="24"/>
              </w:rPr>
              <w:t>»</w:t>
            </w:r>
            <w:r w:rsidRPr="00574022"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Утвердить следующую повестку дня годового Общего собрания акционеров Общества: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A7B4D">
              <w:rPr>
                <w:sz w:val="24"/>
                <w:szCs w:val="24"/>
              </w:rPr>
              <w:t>Об утверждении годового отчета Общества за 2022 год, годовой бухгалтерской (финансовой) отчетности Общества за 2022 год.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A7B4D">
              <w:rPr>
                <w:sz w:val="24"/>
                <w:szCs w:val="24"/>
              </w:rPr>
              <w:t>О распределении прибыли (убытков), в том числе по размеру дивидендов по акциям и порядку их выплаты, по результатам 2022 года.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A7B4D">
              <w:rPr>
                <w:sz w:val="24"/>
                <w:szCs w:val="24"/>
              </w:rPr>
              <w:t>Об избрании членов Совета директоров Общества.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A7B4D">
              <w:rPr>
                <w:sz w:val="24"/>
                <w:szCs w:val="24"/>
              </w:rPr>
              <w:t>Об избрании членов Ревизионной комиссии Общества.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A7B4D">
              <w:rPr>
                <w:sz w:val="24"/>
                <w:szCs w:val="24"/>
              </w:rPr>
              <w:t>О назначении аудиторской организации Общества.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A7B4D">
              <w:rPr>
                <w:sz w:val="24"/>
                <w:szCs w:val="24"/>
              </w:rPr>
              <w:t>Об определении количества, номинальной стоимости, категории (типа) объявленных акций ПАО «Россети Северный Кавказ» и прав, предоставляемых этими акциями.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A7B4D">
              <w:rPr>
                <w:sz w:val="24"/>
                <w:szCs w:val="24"/>
              </w:rPr>
              <w:t>О внесении изменений в Устав ПАО «Россети Северный Кавказ».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A7B4D">
              <w:rPr>
                <w:sz w:val="24"/>
                <w:szCs w:val="24"/>
              </w:rPr>
              <w:t>Об увеличении уставного капитала ПАО «Россети Северный Кавказ» путем размещения дополнительных акций.</w:t>
            </w:r>
          </w:p>
          <w:p w:rsidR="00547542" w:rsidRPr="0057402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Pr="00574022">
              <w:rPr>
                <w:sz w:val="24"/>
                <w:szCs w:val="24"/>
              </w:rPr>
              <w:t>5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</w:t>
            </w:r>
            <w:r w:rsidR="007F6B93">
              <w:rPr>
                <w:sz w:val="24"/>
                <w:szCs w:val="24"/>
              </w:rPr>
              <w:t>»</w:t>
            </w:r>
            <w:r w:rsidRPr="00E50AA6"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1. Определить, что информацией (материалами), предоставляемой лицам, имеющим право на участие в годовом общем собрании акционеров Общества (далее – Собрание), является: 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годовой отчет Общества за 2022 год и заключение Ревизионной комиссии Общества по результатам его проверки (о достоверности данных, содержащихся в годовом отчете Общества за 2022 год);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годовая бухгалтерская (финансовая) отчетность Общества за 2022 год, аудиторское заключение и заключение Ревизионной комиссии Общества по результатам проверки такой отчетности;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заключение Комитета по аудиту Совета директоров Общества по результатам оценки процесса внешнего аудита и Аудиторского заключения по бухгалтерской (финансовой) отчетности Общества;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выписки из протоколов заседаний Совета директоров Общества с рекомендациями (предложениями) по вопросам, выносимым на рассмотрение Общего собрания акционеров Общества;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 xml:space="preserve">сведения о кандидатах в Совет директоров Общества, Ревизионную комиссию Общества, в том числе информация о том, кем выдвинут каждый из кандидатов, а также информация о наличии либо отсутствии письменного согласия указанных кандидатов на выдвижение и избрание; 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сведения о кандидатуре аудиторской организации Общества, в том числе информация о саморегулируемой организации аудиторов, членом которой является кандидат в аудиторские организации Общества, информация о процедурах, используемых при отборе аудиторской организации, которые обеспечивают ее независимость и объективность, сведения о предлагаемом вознаграждении аудиторской организации за услуги аудиторского и неаудиторского характера, а также сведения об иных существенных условиях договора, заключаемого с аудиторской организацией Общества;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рекомендации Комитета по аудиту Совета директоров Общества в отношении кандидатуры аудиторской организации Общества;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заключение внутреннего аудитора Общества по результатам оценки надёжности и эффективности системы внутреннего контроля и системы управления рисками, эффективности корпоративного управления Общества;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отчет о заключенных Обществом в 2022 году сделках, в совершении которых имеется заинтересованность, включая заключение Ревизионной комиссии, подтверждающее достоверность данных, содержащихся в данном отчете;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информация об акционерных соглашениях, заключенных в течение года до даты проведения Общего собрания акционеров Общества;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2A7B4D">
              <w:rPr>
                <w:sz w:val="24"/>
                <w:szCs w:val="24"/>
              </w:rPr>
              <w:t>проект изменений в Устав Общества, а также сравнительная таблица изменений в Устав Общества с их обоснованием;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примерная форма доверенности, которую акционер может выдать своему представителю и порядок ее удостоверения;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проекты решений годового Общего собрания акционеров Общества по вопросам повестки дня;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B4D">
              <w:rPr>
                <w:sz w:val="24"/>
                <w:szCs w:val="24"/>
              </w:rPr>
              <w:t>информация о том, кем предложен каждый вопрос в повестку дня годового Общего собрания акционеров Общества.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2. Установить, что с указанной информацией (материалами), предоставляемой при подготовке к проведению Собрания, лица, имеющие право участвовать в Собрании, могут ознакомиться в течение 20 (двадцати) дней до даты проведения Собрания с 09 часов 00 минут до 16 часов 00 минут, за исключением выходных и праздничных дней, по следующим адресам: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- Ставропольский край, г. Пятигорск, ул. Подстанционная, д. 13а, 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ПАО «Россети Северный Кавказ», тел. (8793) 40-17-78;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- 109052, Россия, г. Москва, ул. </w:t>
            </w:r>
            <w:proofErr w:type="spellStart"/>
            <w:r w:rsidRPr="002A7B4D">
              <w:rPr>
                <w:sz w:val="24"/>
                <w:szCs w:val="24"/>
              </w:rPr>
              <w:t>Новохохловская</w:t>
            </w:r>
            <w:proofErr w:type="spellEnd"/>
            <w:r w:rsidRPr="002A7B4D">
              <w:rPr>
                <w:sz w:val="24"/>
                <w:szCs w:val="24"/>
              </w:rPr>
              <w:t>, д. 23, строение 1, помещение 1, АО «СТАТУС», тел. (495) 280-04-87.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Указанная информация также размещается на веб-сайте Общества в сети Интернет: www.rossetisk.ru.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25 мая 2023 года в электронной форме (в форме электронных документов) номинальному держателю акций.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6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A7B4D" w:rsidRPr="002A7B4D" w:rsidRDefault="002A7B4D" w:rsidP="00161364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Определить, что бюллетень для голосования должен быть направлен простым письмом (вручен под роспись) лицам, имеющим право на участие в Общем собрании акционеров Общества, не позднее 25 мая 2023 года. 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Бюллетень для голосования в электронной форме (в форме электронных документов) в срок не позднее 24 мая 2023 года направляется регистратору АО «СТАТУС» для направления номинальным держателям, зарегистрированным в реестре акционеров Общества.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2. Определить, что заполненный бюллетень для голосования может быть направлен по следующему адресу: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- 109052, Россия, г. Москва, ул. </w:t>
            </w:r>
            <w:proofErr w:type="spellStart"/>
            <w:r w:rsidRPr="002A7B4D">
              <w:rPr>
                <w:sz w:val="24"/>
                <w:szCs w:val="24"/>
              </w:rPr>
              <w:t>Новохохловская</w:t>
            </w:r>
            <w:proofErr w:type="spellEnd"/>
            <w:r w:rsidRPr="002A7B4D">
              <w:rPr>
                <w:sz w:val="24"/>
                <w:szCs w:val="24"/>
              </w:rPr>
              <w:t>, д. 23, строение 1, помещение 1, АО</w:t>
            </w:r>
            <w:r>
              <w:rPr>
                <w:sz w:val="24"/>
                <w:szCs w:val="24"/>
              </w:rPr>
              <w:t> </w:t>
            </w:r>
            <w:r w:rsidRPr="002A7B4D">
              <w:rPr>
                <w:sz w:val="24"/>
                <w:szCs w:val="24"/>
              </w:rPr>
              <w:t>«СТАТУС».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3. Определить следующий адрес сайта в информационно-телекоммуникационной сети «Интернет» для заполнения электронной формы бюллетеней: https://online.rostatus.ru.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4. Определить, что принявшими участие в годовом Общем собрании акционеров ПАО «Россети Северный Кавказ» считаются акционеры, зарегистрировавшиеся для участия в нем, в том числе на сайте в сети «Интернет» по адресу: https://online.rostatus.ru, а также акционеры, бюллетени для голосования (в бумажной форме) которых получены или </w:t>
            </w:r>
            <w:proofErr w:type="gramStart"/>
            <w:r w:rsidRPr="002A7B4D">
              <w:rPr>
                <w:sz w:val="24"/>
                <w:szCs w:val="24"/>
              </w:rPr>
              <w:t>электронная форма бюллетеней</w:t>
            </w:r>
            <w:proofErr w:type="gramEnd"/>
            <w:r w:rsidRPr="002A7B4D">
              <w:rPr>
                <w:sz w:val="24"/>
                <w:szCs w:val="24"/>
              </w:rPr>
              <w:t xml:space="preserve"> которых заполнена на указанном сайте в сети «Интернет» до 15 июня 2023 года.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5. 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 Совета директоров Общества.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7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определении порядка сообщения акционерам Общества о проведении годового Общего собрания акционеров Общества, в том числе утверждение формы и текста сообщения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Утвердить форму и текст сообщения о проведении годового Общего собрания акционеров Общества согласно приложению № 1 к настоящему решению Совета директоров Общества.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lastRenderedPageBreak/>
              <w:t>Сообщить лицам, имеющим право на участие в годовом Общем собрании акционеров Общества, о проведении годового Общего собрания акционеров Общества путем размещения сообщения на веб-сайте Общества в сети Интернет www.rossetisk.ru не позднее 15 мая 2023 года.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В случае, если зарегистрированным в реестре акционеров Общества лицом является номинальный держатель акций, сообщение о проведении годового Общего собрания акционеров Общества направляется по адресу номинального держателя акций не позднее 14 мая 2023 года.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8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избрании секретаря годового Общего собрания акционеров Общества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47542" w:rsidRDefault="002A7B4D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Избрать секретарем годового Общего собрания акционеров Общества </w:t>
            </w:r>
            <w:proofErr w:type="spellStart"/>
            <w:r w:rsidRPr="002A7B4D">
              <w:rPr>
                <w:sz w:val="24"/>
                <w:szCs w:val="24"/>
              </w:rPr>
              <w:t>Текееву</w:t>
            </w:r>
            <w:proofErr w:type="spellEnd"/>
            <w:r w:rsidRPr="002A7B4D">
              <w:rPr>
                <w:sz w:val="24"/>
                <w:szCs w:val="24"/>
              </w:rPr>
              <w:t xml:space="preserve"> Эльмиру </w:t>
            </w:r>
            <w:proofErr w:type="spellStart"/>
            <w:r w:rsidRPr="002A7B4D">
              <w:rPr>
                <w:sz w:val="24"/>
                <w:szCs w:val="24"/>
              </w:rPr>
              <w:t>Чахабановну</w:t>
            </w:r>
            <w:proofErr w:type="spellEnd"/>
            <w:r w:rsidRPr="002A7B4D">
              <w:rPr>
                <w:sz w:val="24"/>
                <w:szCs w:val="24"/>
              </w:rPr>
              <w:t xml:space="preserve"> – начальника Отдела корпоративного управления Департамента корпоративного управления и взаимодействия с акционерами Общества</w:t>
            </w:r>
            <w:r>
              <w:rPr>
                <w:sz w:val="24"/>
                <w:szCs w:val="24"/>
              </w:rPr>
              <w:t>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9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утверждении сметы затрат, связанных с подготовкой и проведением годового Общего собрания акционеров Общества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1. Утвердить смету затрат, связанную с подготовкой и проведением годового Общего собрания акционеров Общества, согласно приложению № 2 к настоящему решению Совета директоров Общества.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2. Единоличному исполнительному органу Общества не позднее двух месяцев после проведения годового Общего собрания акционеров Общества представить Совету директоров Общества отчет о расходовании средств на подготовку и проведение годового Общего собрания акционеров по форме согласно приложению № 3 к настоящему решению Совета директоров Общества.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10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утверждении условий договора с регистратором Общества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1. Утвердить условия договора оказания услуг по подготовке и проведению годового Общего собрания акционеров Общества с регистратором Общества согласно приложению № 4 к настоящему решению Совета директоров Общества.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2. Поручить Единоличному исполнительному органу Общества заключить договор оказания услуг по подготовке и проведению годового Общего собрания акционеров Общества с регистратором Общества на условиях согласно приложению № 4 к настоящему решению Совета директоров Общества.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11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 рекомендациях Общему собранию акционеров Общества по распределению прибыли (убытков), в том числе по размеру дивидендов по акциям и порядку их выплаты, по результатам 2022 года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1.</w:t>
            </w:r>
            <w:r w:rsidRPr="002A7B4D">
              <w:rPr>
                <w:sz w:val="24"/>
                <w:szCs w:val="24"/>
              </w:rPr>
              <w:tab/>
              <w:t xml:space="preserve">Рекомендовать годовому Общему собранию акционеров 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ПАО «Россети Северный Кавказ» утвердить следующее распределение прибыли (убытков) ПАО «Россети Северный Кавказ» за 2022 отчетный год: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Наименование</w:t>
            </w:r>
            <w:r w:rsidRPr="002A7B4D">
              <w:rPr>
                <w:sz w:val="24"/>
                <w:szCs w:val="24"/>
              </w:rPr>
              <w:tab/>
              <w:t>(тыс. руб.)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  <w:r w:rsidRPr="002A7B4D">
              <w:rPr>
                <w:sz w:val="24"/>
                <w:szCs w:val="24"/>
              </w:rPr>
              <w:tab/>
              <w:t>(11 265 874)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Распределить </w:t>
            </w:r>
            <w:proofErr w:type="gramStart"/>
            <w:r w:rsidRPr="002A7B4D">
              <w:rPr>
                <w:sz w:val="24"/>
                <w:szCs w:val="24"/>
              </w:rPr>
              <w:t xml:space="preserve">на:   </w:t>
            </w:r>
            <w:proofErr w:type="gramEnd"/>
            <w:r w:rsidRPr="002A7B4D">
              <w:rPr>
                <w:sz w:val="24"/>
                <w:szCs w:val="24"/>
              </w:rPr>
              <w:t xml:space="preserve">        Резервный фонд</w:t>
            </w:r>
            <w:r w:rsidRPr="002A7B4D">
              <w:rPr>
                <w:sz w:val="24"/>
                <w:szCs w:val="24"/>
              </w:rPr>
              <w:tab/>
              <w:t>-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                                        Прибыль на развитие</w:t>
            </w:r>
            <w:r w:rsidRPr="002A7B4D">
              <w:rPr>
                <w:sz w:val="24"/>
                <w:szCs w:val="24"/>
              </w:rPr>
              <w:tab/>
              <w:t>-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                                        Дивиденды</w:t>
            </w:r>
            <w:r w:rsidRPr="002A7B4D">
              <w:rPr>
                <w:sz w:val="24"/>
                <w:szCs w:val="24"/>
              </w:rPr>
              <w:tab/>
              <w:t>-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 xml:space="preserve">                                        Погашение убытков прошлых лет</w:t>
            </w:r>
            <w:r w:rsidRPr="002A7B4D">
              <w:rPr>
                <w:sz w:val="24"/>
                <w:szCs w:val="24"/>
              </w:rPr>
              <w:tab/>
              <w:t>-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2.</w:t>
            </w:r>
            <w:r w:rsidRPr="002A7B4D">
              <w:rPr>
                <w:sz w:val="24"/>
                <w:szCs w:val="24"/>
              </w:rPr>
              <w:tab/>
              <w:t xml:space="preserve">Рекомендовать годовому Общему собранию акционеров </w:t>
            </w:r>
          </w:p>
          <w:p w:rsidR="002A7B4D" w:rsidRPr="002A7B4D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ПАО «Россети Северный Кавказ» принять следующее решение:</w:t>
            </w:r>
          </w:p>
          <w:p w:rsidR="00547542" w:rsidRDefault="002A7B4D" w:rsidP="002A7B4D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Не выплачивать дивиденды по обыкновенным акциям ПАО «Россети Северный Кавказ» в связи с убытком, полученным ПАО «Россети Северный Кавказ» по результатам 2022 года.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12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 рассмотрении годовой бухгалтерской (финансовой) отчетности Общества за 2022 год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47542" w:rsidRDefault="002A7B4D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lastRenderedPageBreak/>
              <w:t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2022 год согласно приложению № 5 к настоящему решению Совета директоров Общества.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13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 предварительном утверждении годового отчета ПАО «Россети Северный Кавказ» за 2022 год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47542" w:rsidRDefault="002A7B4D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Предварительно утвердить годовой отчет ПАО «Россети Северный Кавказ» за 2022 год и рекомендовать годовому Общему собранию акционеров Общества утвердить годовой отчет согласно приложению № 6 к настоящему решению Совета директоров Общества.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14</w:t>
            </w:r>
            <w:r w:rsidR="007F6B93">
              <w:rPr>
                <w:sz w:val="24"/>
                <w:szCs w:val="24"/>
              </w:rPr>
              <w:t xml:space="preserve"> «</w:t>
            </w:r>
            <w:r w:rsidRPr="00A9372B">
              <w:rPr>
                <w:sz w:val="24"/>
                <w:szCs w:val="24"/>
              </w:rPr>
              <w:t>Об утверждении отчета о заключенных ПАО «Россети Северный Кавказ» в 2022 году сделках, в совершении которых имеется заинтересованность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47542" w:rsidRDefault="002A7B4D" w:rsidP="00547542">
            <w:pPr>
              <w:ind w:left="57" w:right="57"/>
              <w:jc w:val="both"/>
              <w:rPr>
                <w:sz w:val="24"/>
                <w:szCs w:val="24"/>
              </w:rPr>
            </w:pPr>
            <w:r w:rsidRPr="002A7B4D">
              <w:rPr>
                <w:sz w:val="24"/>
                <w:szCs w:val="24"/>
              </w:rPr>
              <w:t>Утвердить Отчет о заключенных ПАО «Россети Северный Кавказ» в 2022 году сделках, в совершении которых имеется заинтересованность, в соответствии с приложением № 7 к настоящему решению Совета директоров Общества.</w:t>
            </w:r>
          </w:p>
          <w:p w:rsidR="00FB5817" w:rsidRDefault="00FB5817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B5817" w:rsidRDefault="00FB5817" w:rsidP="00161364">
            <w:pPr>
              <w:ind w:left="57" w:right="57"/>
              <w:jc w:val="both"/>
              <w:rPr>
                <w:sz w:val="24"/>
                <w:szCs w:val="24"/>
              </w:rPr>
            </w:pPr>
            <w:bookmarkStart w:id="0" w:name="_GoBack"/>
            <w:r w:rsidRPr="00C30D2A">
              <w:rPr>
                <w:sz w:val="24"/>
                <w:szCs w:val="24"/>
              </w:rPr>
              <w:t>2.</w:t>
            </w:r>
            <w:r w:rsidRPr="00FB5817">
              <w:rPr>
                <w:sz w:val="24"/>
                <w:szCs w:val="24"/>
              </w:rPr>
              <w:t>3</w:t>
            </w:r>
            <w:r w:rsidRPr="00C30D2A">
              <w:rPr>
                <w:sz w:val="24"/>
                <w:szCs w:val="24"/>
              </w:rPr>
              <w:t xml:space="preserve">. Идентификационные признаки ценных бумаг, с осуществлением прав по которым связаны вопросы, содержащиеся в повестке дня заседания совета директоров эмитента: </w:t>
            </w:r>
            <w:r w:rsidRPr="00A9372B">
              <w:rPr>
                <w:sz w:val="24"/>
                <w:szCs w:val="24"/>
              </w:rPr>
              <w:t>акции обыкновенные бездокументарные, государственный регистрационный номер выпуска –</w:t>
            </w:r>
            <w:r>
              <w:rPr>
                <w:sz w:val="24"/>
                <w:szCs w:val="24"/>
              </w:rPr>
              <w:t xml:space="preserve"> </w:t>
            </w:r>
            <w:r w:rsidRPr="00C64158">
              <w:rPr>
                <w:sz w:val="24"/>
                <w:szCs w:val="24"/>
              </w:rPr>
              <w:t>1-01-34747-Е</w:t>
            </w:r>
            <w:r>
              <w:rPr>
                <w:sz w:val="24"/>
                <w:szCs w:val="24"/>
              </w:rPr>
              <w:t xml:space="preserve"> </w:t>
            </w:r>
            <w:r w:rsidRPr="00A9372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C64158">
              <w:rPr>
                <w:sz w:val="24"/>
                <w:szCs w:val="24"/>
              </w:rPr>
              <w:t>27.12.2006</w:t>
            </w:r>
            <w:r w:rsidRPr="00A9372B">
              <w:rPr>
                <w:sz w:val="24"/>
                <w:szCs w:val="24"/>
              </w:rPr>
              <w:t xml:space="preserve">, международный код идентификации (ISIN) – </w:t>
            </w:r>
            <w:r w:rsidRPr="00C64158">
              <w:rPr>
                <w:sz w:val="24"/>
                <w:szCs w:val="24"/>
              </w:rPr>
              <w:t>RU000A0JPPQ7</w:t>
            </w:r>
            <w:r>
              <w:rPr>
                <w:sz w:val="24"/>
                <w:szCs w:val="24"/>
              </w:rPr>
              <w:t>,</w:t>
            </w:r>
            <w:r w:rsidRPr="00590602">
              <w:rPr>
                <w:sz w:val="24"/>
                <w:szCs w:val="24"/>
              </w:rPr>
              <w:t xml:space="preserve"> международный код классификации финансовых инструментов (CFI) –</w:t>
            </w:r>
            <w:r>
              <w:rPr>
                <w:sz w:val="24"/>
                <w:szCs w:val="24"/>
              </w:rPr>
              <w:t xml:space="preserve"> </w:t>
            </w:r>
            <w:r w:rsidRPr="00A9372B">
              <w:rPr>
                <w:sz w:val="24"/>
                <w:szCs w:val="24"/>
              </w:rPr>
              <w:t>ESVXFR</w:t>
            </w:r>
            <w:r w:rsidRPr="00C30D2A">
              <w:rPr>
                <w:sz w:val="24"/>
                <w:szCs w:val="24"/>
              </w:rPr>
              <w:t>.</w:t>
            </w:r>
          </w:p>
          <w:bookmarkEnd w:id="0"/>
          <w:p w:rsidR="00F461E8" w:rsidRDefault="00F461E8" w:rsidP="00F461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9A50AD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FB5817" w:rsidRPr="00FB5817">
              <w:rPr>
                <w:sz w:val="24"/>
                <w:szCs w:val="24"/>
              </w:rPr>
              <w:t>4</w:t>
            </w:r>
            <w:r w:rsidRPr="00D83B23">
              <w:rPr>
                <w:sz w:val="24"/>
                <w:szCs w:val="24"/>
              </w:rPr>
              <w:t xml:space="preserve">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427AB6">
              <w:rPr>
                <w:sz w:val="24"/>
                <w:szCs w:val="24"/>
              </w:rPr>
              <w:t>11</w:t>
            </w:r>
            <w:r w:rsidR="00954BBD" w:rsidRPr="00D83B23">
              <w:rPr>
                <w:sz w:val="24"/>
                <w:szCs w:val="24"/>
              </w:rPr>
              <w:t> </w:t>
            </w:r>
            <w:r w:rsidR="00427AB6">
              <w:rPr>
                <w:sz w:val="24"/>
                <w:szCs w:val="24"/>
              </w:rPr>
              <w:t>мая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F461E8" w:rsidRDefault="00F461E8" w:rsidP="00914A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427AB6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FB5817">
              <w:rPr>
                <w:sz w:val="24"/>
                <w:szCs w:val="24"/>
              </w:rPr>
              <w:t>5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427AB6">
              <w:rPr>
                <w:sz w:val="24"/>
                <w:szCs w:val="24"/>
              </w:rPr>
              <w:t>1</w:t>
            </w:r>
            <w:r w:rsidR="00F461E8">
              <w:rPr>
                <w:sz w:val="24"/>
                <w:szCs w:val="24"/>
              </w:rPr>
              <w:t>2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427AB6">
              <w:rPr>
                <w:sz w:val="24"/>
                <w:szCs w:val="24"/>
              </w:rPr>
              <w:t>мая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F461E8">
              <w:rPr>
                <w:sz w:val="24"/>
                <w:szCs w:val="24"/>
              </w:rPr>
              <w:t>3</w:t>
            </w:r>
            <w:r w:rsidR="00427AB6">
              <w:rPr>
                <w:sz w:val="24"/>
                <w:szCs w:val="24"/>
              </w:rPr>
              <w:t>1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F461E8" w:rsidP="009A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1A7D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F5404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9A50AD"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«Россети Северный Кавказ»</w:t>
            </w:r>
          </w:p>
          <w:p w:rsidR="000C0B2F" w:rsidRPr="00D83B23" w:rsidRDefault="009A50AD" w:rsidP="00F461E8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(на основании доверенности от </w:t>
            </w:r>
            <w:r w:rsidR="00311DBF">
              <w:rPr>
                <w:sz w:val="24"/>
                <w:szCs w:val="24"/>
              </w:rPr>
              <w:t>01</w:t>
            </w:r>
            <w:r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>1.202</w:t>
            </w:r>
            <w:r w:rsidR="00311DBF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№ </w:t>
            </w:r>
            <w:r w:rsidR="00311DBF">
              <w:rPr>
                <w:sz w:val="24"/>
                <w:szCs w:val="24"/>
              </w:rPr>
              <w:t>3</w:t>
            </w:r>
            <w:r w:rsidR="00F461E8">
              <w:rPr>
                <w:sz w:val="24"/>
                <w:szCs w:val="24"/>
              </w:rPr>
              <w:t>9</w:t>
            </w:r>
            <w:r w:rsidRPr="00D83B2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F461E8" w:rsidP="00F4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914AA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914AA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914AA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427AB6" w:rsidP="001A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427AB6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F461E8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2A7B4D">
      <w:headerReference w:type="default" r:id="rId9"/>
      <w:pgSz w:w="11907" w:h="16840" w:code="9"/>
      <w:pgMar w:top="1135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20" w:rsidRDefault="00E66020" w:rsidP="009A433D">
      <w:r>
        <w:separator/>
      </w:r>
    </w:p>
  </w:endnote>
  <w:endnote w:type="continuationSeparator" w:id="0">
    <w:p w:rsidR="00E66020" w:rsidRDefault="00E66020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20" w:rsidRDefault="00E66020" w:rsidP="009A433D">
      <w:r>
        <w:separator/>
      </w:r>
    </w:p>
  </w:footnote>
  <w:footnote w:type="continuationSeparator" w:id="0">
    <w:p w:rsidR="00E66020" w:rsidRDefault="00E66020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161364">
          <w:rPr>
            <w:noProof/>
            <w:sz w:val="24"/>
          </w:rPr>
          <w:t>5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DA3"/>
    <w:multiLevelType w:val="hybridMultilevel"/>
    <w:tmpl w:val="19E48758"/>
    <w:lvl w:ilvl="0" w:tplc="D31426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0F68D9"/>
    <w:rsid w:val="00107500"/>
    <w:rsid w:val="0014561A"/>
    <w:rsid w:val="00161364"/>
    <w:rsid w:val="0016185A"/>
    <w:rsid w:val="00173109"/>
    <w:rsid w:val="00176092"/>
    <w:rsid w:val="0018022B"/>
    <w:rsid w:val="001A13D2"/>
    <w:rsid w:val="001A7651"/>
    <w:rsid w:val="001A7D93"/>
    <w:rsid w:val="001B7E21"/>
    <w:rsid w:val="001C16F7"/>
    <w:rsid w:val="001C454E"/>
    <w:rsid w:val="001C4873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42CC9"/>
    <w:rsid w:val="002609B6"/>
    <w:rsid w:val="00271D2F"/>
    <w:rsid w:val="002820BC"/>
    <w:rsid w:val="00292C1B"/>
    <w:rsid w:val="002A7B4D"/>
    <w:rsid w:val="002C6B91"/>
    <w:rsid w:val="002D7010"/>
    <w:rsid w:val="002F3C5E"/>
    <w:rsid w:val="002F3FFE"/>
    <w:rsid w:val="00311249"/>
    <w:rsid w:val="00311DBF"/>
    <w:rsid w:val="00316EF5"/>
    <w:rsid w:val="00337404"/>
    <w:rsid w:val="003467DD"/>
    <w:rsid w:val="003772C2"/>
    <w:rsid w:val="00381BC6"/>
    <w:rsid w:val="00381F7C"/>
    <w:rsid w:val="003A4EDE"/>
    <w:rsid w:val="003E63A5"/>
    <w:rsid w:val="003F06FD"/>
    <w:rsid w:val="003F54A1"/>
    <w:rsid w:val="0041046A"/>
    <w:rsid w:val="004104FB"/>
    <w:rsid w:val="0041443C"/>
    <w:rsid w:val="004239F7"/>
    <w:rsid w:val="00423B10"/>
    <w:rsid w:val="00427AB6"/>
    <w:rsid w:val="0044733E"/>
    <w:rsid w:val="00487738"/>
    <w:rsid w:val="00491872"/>
    <w:rsid w:val="004A1341"/>
    <w:rsid w:val="004A25A8"/>
    <w:rsid w:val="004C51E4"/>
    <w:rsid w:val="004D2790"/>
    <w:rsid w:val="004E562E"/>
    <w:rsid w:val="004F3DC1"/>
    <w:rsid w:val="00506223"/>
    <w:rsid w:val="00506FCD"/>
    <w:rsid w:val="00512777"/>
    <w:rsid w:val="00512E1F"/>
    <w:rsid w:val="00531F53"/>
    <w:rsid w:val="005433A9"/>
    <w:rsid w:val="00547542"/>
    <w:rsid w:val="005711AE"/>
    <w:rsid w:val="00576D09"/>
    <w:rsid w:val="005B14FF"/>
    <w:rsid w:val="005C0B11"/>
    <w:rsid w:val="005D508B"/>
    <w:rsid w:val="00617184"/>
    <w:rsid w:val="00617804"/>
    <w:rsid w:val="0062157F"/>
    <w:rsid w:val="0062458D"/>
    <w:rsid w:val="0063533F"/>
    <w:rsid w:val="00650EBA"/>
    <w:rsid w:val="00693135"/>
    <w:rsid w:val="00694917"/>
    <w:rsid w:val="00694C1E"/>
    <w:rsid w:val="006C42B7"/>
    <w:rsid w:val="006D108E"/>
    <w:rsid w:val="006E4411"/>
    <w:rsid w:val="006E66AA"/>
    <w:rsid w:val="00710B7E"/>
    <w:rsid w:val="00714657"/>
    <w:rsid w:val="00725296"/>
    <w:rsid w:val="0073323F"/>
    <w:rsid w:val="0075285C"/>
    <w:rsid w:val="007550CC"/>
    <w:rsid w:val="00755F1F"/>
    <w:rsid w:val="00780018"/>
    <w:rsid w:val="00781BCD"/>
    <w:rsid w:val="00782F90"/>
    <w:rsid w:val="007A6BBE"/>
    <w:rsid w:val="007D7647"/>
    <w:rsid w:val="007F06A6"/>
    <w:rsid w:val="007F6B93"/>
    <w:rsid w:val="00807D51"/>
    <w:rsid w:val="00813B16"/>
    <w:rsid w:val="00813CC3"/>
    <w:rsid w:val="00837C5F"/>
    <w:rsid w:val="008443E8"/>
    <w:rsid w:val="008577F5"/>
    <w:rsid w:val="00861E05"/>
    <w:rsid w:val="00867D8D"/>
    <w:rsid w:val="00891378"/>
    <w:rsid w:val="008A5C73"/>
    <w:rsid w:val="008B0C52"/>
    <w:rsid w:val="008B3835"/>
    <w:rsid w:val="00914AAD"/>
    <w:rsid w:val="0091579E"/>
    <w:rsid w:val="00921B87"/>
    <w:rsid w:val="00954BBD"/>
    <w:rsid w:val="00976C27"/>
    <w:rsid w:val="009A1DBB"/>
    <w:rsid w:val="009A433D"/>
    <w:rsid w:val="009A50AD"/>
    <w:rsid w:val="009D6013"/>
    <w:rsid w:val="009E1C90"/>
    <w:rsid w:val="009F6B7C"/>
    <w:rsid w:val="00A01DE8"/>
    <w:rsid w:val="00A14EAE"/>
    <w:rsid w:val="00A174DD"/>
    <w:rsid w:val="00A17CC5"/>
    <w:rsid w:val="00A26BBA"/>
    <w:rsid w:val="00A45681"/>
    <w:rsid w:val="00A57817"/>
    <w:rsid w:val="00A614E5"/>
    <w:rsid w:val="00A86CFA"/>
    <w:rsid w:val="00AD73FC"/>
    <w:rsid w:val="00AE7619"/>
    <w:rsid w:val="00AF4F00"/>
    <w:rsid w:val="00B114B1"/>
    <w:rsid w:val="00B1367A"/>
    <w:rsid w:val="00B211DA"/>
    <w:rsid w:val="00B21BC0"/>
    <w:rsid w:val="00B275BB"/>
    <w:rsid w:val="00B339BF"/>
    <w:rsid w:val="00B41930"/>
    <w:rsid w:val="00B429FA"/>
    <w:rsid w:val="00B607CF"/>
    <w:rsid w:val="00B71157"/>
    <w:rsid w:val="00B939F9"/>
    <w:rsid w:val="00B93D49"/>
    <w:rsid w:val="00B97B2F"/>
    <w:rsid w:val="00BA23EA"/>
    <w:rsid w:val="00BB2F4C"/>
    <w:rsid w:val="00BE7E28"/>
    <w:rsid w:val="00BF2222"/>
    <w:rsid w:val="00BF6CAA"/>
    <w:rsid w:val="00C0779A"/>
    <w:rsid w:val="00C26159"/>
    <w:rsid w:val="00C730E8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83B23"/>
    <w:rsid w:val="00D86025"/>
    <w:rsid w:val="00D90FDE"/>
    <w:rsid w:val="00D955DF"/>
    <w:rsid w:val="00DC40F8"/>
    <w:rsid w:val="00DC4CA6"/>
    <w:rsid w:val="00E21F32"/>
    <w:rsid w:val="00E27B20"/>
    <w:rsid w:val="00E3157E"/>
    <w:rsid w:val="00E43F52"/>
    <w:rsid w:val="00E66020"/>
    <w:rsid w:val="00E75406"/>
    <w:rsid w:val="00E76E34"/>
    <w:rsid w:val="00E92501"/>
    <w:rsid w:val="00E972E9"/>
    <w:rsid w:val="00EE3678"/>
    <w:rsid w:val="00F06440"/>
    <w:rsid w:val="00F461E8"/>
    <w:rsid w:val="00F54049"/>
    <w:rsid w:val="00F64F5F"/>
    <w:rsid w:val="00FA1C0F"/>
    <w:rsid w:val="00FB1DC6"/>
    <w:rsid w:val="00FB5817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4</cp:revision>
  <dcterms:created xsi:type="dcterms:W3CDTF">2023-05-12T13:55:00Z</dcterms:created>
  <dcterms:modified xsi:type="dcterms:W3CDTF">2023-05-15T07:03:00Z</dcterms:modified>
</cp:coreProperties>
</file>