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050" w:rsidRPr="003C1FAE" w:rsidRDefault="00871050" w:rsidP="00871050">
      <w:pPr>
        <w:jc w:val="center"/>
        <w:rPr>
          <w:b/>
          <w:color w:val="000000"/>
          <w:sz w:val="26"/>
          <w:szCs w:val="26"/>
        </w:rPr>
      </w:pPr>
      <w:r w:rsidRPr="003C1FAE">
        <w:rPr>
          <w:b/>
          <w:color w:val="000000"/>
          <w:sz w:val="26"/>
          <w:szCs w:val="26"/>
        </w:rPr>
        <w:t>Сообщение о существенном факте</w:t>
      </w:r>
    </w:p>
    <w:p w:rsidR="00871050" w:rsidRPr="003C1FAE" w:rsidRDefault="00871050" w:rsidP="00871050">
      <w:pPr>
        <w:jc w:val="center"/>
        <w:rPr>
          <w:b/>
          <w:color w:val="000000"/>
          <w:sz w:val="26"/>
          <w:szCs w:val="26"/>
        </w:rPr>
      </w:pPr>
      <w:r w:rsidRPr="003C1FAE">
        <w:rPr>
          <w:b/>
          <w:color w:val="000000"/>
          <w:sz w:val="26"/>
          <w:szCs w:val="26"/>
        </w:rPr>
        <w:t>«О раскрытии эмитентом ежеквартального отчета (раскрытие инсайдерской информации)»</w:t>
      </w:r>
    </w:p>
    <w:p w:rsidR="00871050" w:rsidRPr="003C1FAE" w:rsidRDefault="00871050" w:rsidP="00871050">
      <w:pPr>
        <w:jc w:val="center"/>
        <w:rPr>
          <w:color w:val="000000"/>
          <w:sz w:val="26"/>
          <w:szCs w:val="26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030"/>
        <w:gridCol w:w="5257"/>
      </w:tblGrid>
      <w:tr w:rsidR="00871050" w:rsidRPr="003C1FAE" w:rsidTr="006E465A">
        <w:tc>
          <w:tcPr>
            <w:tcW w:w="9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050" w:rsidRPr="003C1FAE" w:rsidRDefault="00871050" w:rsidP="006E465A">
            <w:pPr>
              <w:jc w:val="center"/>
              <w:rPr>
                <w:sz w:val="26"/>
                <w:szCs w:val="26"/>
                <w:lang w:eastAsia="en-US"/>
              </w:rPr>
            </w:pPr>
            <w:r w:rsidRPr="003C1FAE">
              <w:rPr>
                <w:sz w:val="26"/>
                <w:szCs w:val="26"/>
                <w:lang w:eastAsia="en-US"/>
              </w:rPr>
              <w:t>1. Общие сведения</w:t>
            </w:r>
          </w:p>
        </w:tc>
      </w:tr>
      <w:tr w:rsidR="00871050" w:rsidRPr="003C1FAE" w:rsidTr="006E465A"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050" w:rsidRPr="003C1FAE" w:rsidRDefault="00871050" w:rsidP="006E465A">
            <w:pPr>
              <w:jc w:val="both"/>
              <w:rPr>
                <w:sz w:val="26"/>
                <w:szCs w:val="26"/>
                <w:lang w:eastAsia="en-US"/>
              </w:rPr>
            </w:pPr>
            <w:r w:rsidRPr="003C1FAE">
              <w:rPr>
                <w:sz w:val="26"/>
                <w:szCs w:val="26"/>
                <w:lang w:eastAsia="en-US"/>
              </w:rPr>
              <w:t>1.1. 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50" w:rsidRPr="003C1FAE" w:rsidRDefault="00871050" w:rsidP="006E465A">
            <w:pPr>
              <w:jc w:val="both"/>
              <w:rPr>
                <w:sz w:val="26"/>
                <w:szCs w:val="26"/>
                <w:lang w:eastAsia="en-US"/>
              </w:rPr>
            </w:pPr>
            <w:r w:rsidRPr="003C1FAE">
              <w:rPr>
                <w:sz w:val="26"/>
                <w:szCs w:val="26"/>
                <w:lang w:eastAsia="en-US"/>
              </w:rPr>
              <w:t>Публичное акционерное общество «Межрегиональная распределительная сетевая компания Северного Кавказа»</w:t>
            </w:r>
          </w:p>
        </w:tc>
      </w:tr>
      <w:tr w:rsidR="00871050" w:rsidRPr="003C1FAE" w:rsidTr="006E465A"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050" w:rsidRPr="003C1FAE" w:rsidRDefault="00871050" w:rsidP="006E465A">
            <w:pPr>
              <w:jc w:val="both"/>
              <w:rPr>
                <w:sz w:val="26"/>
                <w:szCs w:val="26"/>
                <w:lang w:eastAsia="en-US"/>
              </w:rPr>
            </w:pPr>
            <w:r w:rsidRPr="003C1FAE">
              <w:rPr>
                <w:sz w:val="26"/>
                <w:szCs w:val="26"/>
                <w:lang w:eastAsia="en-US"/>
              </w:rPr>
              <w:t>1.2. Сокращенное фирменное наименование эмитента</w:t>
            </w: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50" w:rsidRPr="003C1FAE" w:rsidRDefault="00871050" w:rsidP="006E465A">
            <w:pPr>
              <w:jc w:val="both"/>
              <w:rPr>
                <w:sz w:val="26"/>
                <w:szCs w:val="26"/>
                <w:lang w:eastAsia="en-US"/>
              </w:rPr>
            </w:pPr>
            <w:r w:rsidRPr="003C1FAE">
              <w:rPr>
                <w:sz w:val="26"/>
                <w:szCs w:val="26"/>
                <w:lang w:eastAsia="en-US"/>
              </w:rPr>
              <w:t>ПАО «МРСК Северного Кавказа»</w:t>
            </w:r>
          </w:p>
        </w:tc>
      </w:tr>
      <w:tr w:rsidR="00871050" w:rsidRPr="003C1FAE" w:rsidTr="006E465A"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050" w:rsidRPr="003C1FAE" w:rsidRDefault="00871050" w:rsidP="006E465A">
            <w:pPr>
              <w:jc w:val="both"/>
              <w:rPr>
                <w:sz w:val="26"/>
                <w:szCs w:val="26"/>
                <w:lang w:eastAsia="en-US"/>
              </w:rPr>
            </w:pPr>
            <w:r w:rsidRPr="003C1FAE">
              <w:rPr>
                <w:sz w:val="26"/>
                <w:szCs w:val="26"/>
                <w:lang w:eastAsia="en-US"/>
              </w:rPr>
              <w:t>1.3. Место нахождения эмитента</w:t>
            </w: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50" w:rsidRPr="003C1FAE" w:rsidRDefault="00871050" w:rsidP="006E465A">
            <w:pPr>
              <w:jc w:val="both"/>
              <w:rPr>
                <w:sz w:val="26"/>
                <w:szCs w:val="26"/>
                <w:lang w:val="en-US" w:eastAsia="en-US"/>
              </w:rPr>
            </w:pPr>
            <w:r w:rsidRPr="003C1FAE">
              <w:rPr>
                <w:sz w:val="26"/>
                <w:szCs w:val="26"/>
                <w:lang w:eastAsia="en-US"/>
              </w:rPr>
              <w:t>Российская Федерация, 357506, Ставропольский край, г. Пятигорск, пос. Энергетик, ул. Подстанционная, дом 13а</w:t>
            </w:r>
          </w:p>
        </w:tc>
      </w:tr>
      <w:tr w:rsidR="00871050" w:rsidRPr="003C1FAE" w:rsidTr="006E465A"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050" w:rsidRPr="003C1FAE" w:rsidRDefault="00871050" w:rsidP="006E465A">
            <w:pPr>
              <w:jc w:val="both"/>
              <w:rPr>
                <w:sz w:val="26"/>
                <w:szCs w:val="26"/>
                <w:lang w:eastAsia="en-US"/>
              </w:rPr>
            </w:pPr>
            <w:r w:rsidRPr="003C1FAE">
              <w:rPr>
                <w:sz w:val="26"/>
                <w:szCs w:val="26"/>
                <w:lang w:eastAsia="en-US"/>
              </w:rPr>
              <w:t>1.4. ОГРН эмитента</w:t>
            </w: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50" w:rsidRPr="003C1FAE" w:rsidRDefault="00871050" w:rsidP="006E465A">
            <w:pPr>
              <w:jc w:val="both"/>
              <w:rPr>
                <w:sz w:val="26"/>
                <w:szCs w:val="26"/>
                <w:lang w:eastAsia="en-US"/>
              </w:rPr>
            </w:pPr>
            <w:r w:rsidRPr="003C1FAE">
              <w:rPr>
                <w:sz w:val="26"/>
                <w:szCs w:val="26"/>
                <w:lang w:eastAsia="en-US"/>
              </w:rPr>
              <w:t>1062632029778</w:t>
            </w:r>
          </w:p>
        </w:tc>
      </w:tr>
      <w:tr w:rsidR="00871050" w:rsidRPr="003C1FAE" w:rsidTr="006E465A"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050" w:rsidRPr="003C1FAE" w:rsidRDefault="00871050" w:rsidP="006E465A">
            <w:pPr>
              <w:jc w:val="both"/>
              <w:rPr>
                <w:sz w:val="26"/>
                <w:szCs w:val="26"/>
                <w:lang w:eastAsia="en-US"/>
              </w:rPr>
            </w:pPr>
            <w:r w:rsidRPr="003C1FAE">
              <w:rPr>
                <w:sz w:val="26"/>
                <w:szCs w:val="26"/>
                <w:lang w:eastAsia="en-US"/>
              </w:rPr>
              <w:t>1.5. ИНН эмитента</w:t>
            </w: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50" w:rsidRPr="003C1FAE" w:rsidRDefault="00871050" w:rsidP="006E465A">
            <w:pPr>
              <w:jc w:val="both"/>
              <w:rPr>
                <w:sz w:val="26"/>
                <w:szCs w:val="26"/>
                <w:lang w:eastAsia="en-US"/>
              </w:rPr>
            </w:pPr>
            <w:r w:rsidRPr="003C1FAE">
              <w:rPr>
                <w:sz w:val="26"/>
                <w:szCs w:val="26"/>
                <w:lang w:eastAsia="en-US"/>
              </w:rPr>
              <w:t>2632082033</w:t>
            </w:r>
          </w:p>
        </w:tc>
      </w:tr>
      <w:tr w:rsidR="00871050" w:rsidRPr="003C1FAE" w:rsidTr="006E465A"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050" w:rsidRPr="003C1FAE" w:rsidRDefault="00871050" w:rsidP="006E465A">
            <w:pPr>
              <w:rPr>
                <w:sz w:val="26"/>
                <w:szCs w:val="26"/>
                <w:lang w:eastAsia="en-US"/>
              </w:rPr>
            </w:pPr>
            <w:r w:rsidRPr="003C1FAE">
              <w:rPr>
                <w:sz w:val="26"/>
                <w:szCs w:val="26"/>
                <w:lang w:eastAsia="en-US"/>
              </w:rPr>
              <w:t>1.6. Уникальный код эмитента, присвоенный регистрирующим органом</w:t>
            </w: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50" w:rsidRPr="003C1FAE" w:rsidRDefault="00871050" w:rsidP="006E465A">
            <w:pPr>
              <w:jc w:val="both"/>
              <w:rPr>
                <w:sz w:val="26"/>
                <w:szCs w:val="26"/>
                <w:lang w:eastAsia="en-US"/>
              </w:rPr>
            </w:pPr>
            <w:r w:rsidRPr="003C1FAE">
              <w:rPr>
                <w:sz w:val="26"/>
                <w:szCs w:val="26"/>
                <w:lang w:eastAsia="en-US"/>
              </w:rPr>
              <w:t>34747-E</w:t>
            </w:r>
          </w:p>
        </w:tc>
      </w:tr>
      <w:tr w:rsidR="00871050" w:rsidRPr="003C1FAE" w:rsidTr="006E465A"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050" w:rsidRPr="003C1FAE" w:rsidRDefault="00871050" w:rsidP="006E465A">
            <w:pPr>
              <w:jc w:val="both"/>
              <w:rPr>
                <w:sz w:val="26"/>
                <w:szCs w:val="26"/>
                <w:lang w:eastAsia="en-US"/>
              </w:rPr>
            </w:pPr>
            <w:r w:rsidRPr="003C1FAE">
              <w:rPr>
                <w:sz w:val="26"/>
                <w:szCs w:val="26"/>
                <w:lang w:eastAsia="en-US"/>
              </w:rPr>
              <w:t>1.7. Адрес страницы в сети Интернет, используемой эмитентом для раскрытия информации</w:t>
            </w: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50" w:rsidRPr="003C1FAE" w:rsidRDefault="00490DB9" w:rsidP="006E465A">
            <w:pPr>
              <w:jc w:val="both"/>
              <w:rPr>
                <w:sz w:val="26"/>
                <w:szCs w:val="26"/>
                <w:lang w:eastAsia="en-US"/>
              </w:rPr>
            </w:pPr>
            <w:hyperlink r:id="rId5" w:history="1">
              <w:r w:rsidR="00871050" w:rsidRPr="003C1FAE">
                <w:rPr>
                  <w:rStyle w:val="a3"/>
                  <w:sz w:val="26"/>
                  <w:szCs w:val="26"/>
                  <w:lang w:val="en-US"/>
                </w:rPr>
                <w:t>http</w:t>
              </w:r>
              <w:r w:rsidR="00871050" w:rsidRPr="003C1FAE">
                <w:rPr>
                  <w:rStyle w:val="a3"/>
                  <w:sz w:val="26"/>
                  <w:szCs w:val="26"/>
                </w:rPr>
                <w:t>://www.mrsk-sk.ru</w:t>
              </w:r>
            </w:hyperlink>
            <w:r w:rsidR="00871050" w:rsidRPr="003C1FAE">
              <w:rPr>
                <w:sz w:val="26"/>
                <w:szCs w:val="26"/>
              </w:rPr>
              <w:t xml:space="preserve">; </w:t>
            </w:r>
            <w:hyperlink r:id="rId6" w:history="1">
              <w:r w:rsidR="00871050" w:rsidRPr="003C1FAE">
                <w:rPr>
                  <w:rStyle w:val="a3"/>
                  <w:sz w:val="26"/>
                  <w:szCs w:val="26"/>
                </w:rPr>
                <w:t>http://disclosure.skrin.ru/disclosure/2632082033</w:t>
              </w:r>
            </w:hyperlink>
            <w:r w:rsidR="00871050" w:rsidRPr="003C1FAE">
              <w:rPr>
                <w:sz w:val="26"/>
                <w:szCs w:val="26"/>
              </w:rPr>
              <w:t xml:space="preserve"> </w:t>
            </w:r>
          </w:p>
        </w:tc>
      </w:tr>
    </w:tbl>
    <w:p w:rsidR="00871050" w:rsidRPr="003C1FAE" w:rsidRDefault="00871050" w:rsidP="00871050">
      <w:pPr>
        <w:jc w:val="both"/>
        <w:rPr>
          <w:color w:val="000000"/>
          <w:sz w:val="26"/>
          <w:szCs w:val="26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9287"/>
      </w:tblGrid>
      <w:tr w:rsidR="00871050" w:rsidRPr="003C1FAE" w:rsidTr="006E465A"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050" w:rsidRPr="003C1FAE" w:rsidRDefault="00871050" w:rsidP="006E465A">
            <w:pPr>
              <w:jc w:val="center"/>
              <w:rPr>
                <w:sz w:val="26"/>
                <w:szCs w:val="26"/>
                <w:lang w:eastAsia="en-US"/>
              </w:rPr>
            </w:pPr>
            <w:r w:rsidRPr="003C1FAE">
              <w:rPr>
                <w:sz w:val="26"/>
                <w:szCs w:val="26"/>
                <w:lang w:eastAsia="en-US"/>
              </w:rPr>
              <w:t>2. Содержание сообщения</w:t>
            </w:r>
          </w:p>
        </w:tc>
      </w:tr>
      <w:tr w:rsidR="00871050" w:rsidRPr="003C1FAE" w:rsidTr="006E465A"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50" w:rsidRPr="003C1FAE" w:rsidRDefault="00871050" w:rsidP="006E465A">
            <w:pPr>
              <w:jc w:val="both"/>
              <w:rPr>
                <w:color w:val="000000"/>
                <w:sz w:val="26"/>
                <w:szCs w:val="26"/>
              </w:rPr>
            </w:pPr>
            <w:r w:rsidRPr="003C1FAE">
              <w:rPr>
                <w:color w:val="000000"/>
                <w:sz w:val="26"/>
                <w:szCs w:val="26"/>
              </w:rPr>
              <w:t>2.1. Вид документа, раскрытого эмитентом – ежеквартальный отчет.</w:t>
            </w:r>
          </w:p>
          <w:p w:rsidR="00871050" w:rsidRPr="003C1FAE" w:rsidRDefault="00871050" w:rsidP="006E465A">
            <w:pPr>
              <w:jc w:val="both"/>
              <w:rPr>
                <w:color w:val="000000"/>
                <w:sz w:val="26"/>
                <w:szCs w:val="26"/>
              </w:rPr>
            </w:pPr>
            <w:r w:rsidRPr="003C1FAE">
              <w:rPr>
                <w:color w:val="000000"/>
                <w:sz w:val="26"/>
                <w:szCs w:val="26"/>
              </w:rPr>
              <w:t xml:space="preserve">2.2. Отчетный период, за который составлен ежеквартальный отчет, раскрытый эмитентом – </w:t>
            </w:r>
            <w:r w:rsidR="00490DB9">
              <w:rPr>
                <w:color w:val="000000"/>
                <w:sz w:val="26"/>
                <w:szCs w:val="26"/>
                <w:lang w:val="en-US"/>
              </w:rPr>
              <w:t>I</w:t>
            </w:r>
            <w:r w:rsidRPr="003C1FAE">
              <w:rPr>
                <w:color w:val="000000"/>
                <w:sz w:val="26"/>
                <w:szCs w:val="26"/>
              </w:rPr>
              <w:t xml:space="preserve"> квартал 201</w:t>
            </w:r>
            <w:r w:rsidR="00490DB9" w:rsidRPr="00490DB9">
              <w:rPr>
                <w:color w:val="000000"/>
                <w:sz w:val="26"/>
                <w:szCs w:val="26"/>
              </w:rPr>
              <w:t>7</w:t>
            </w:r>
            <w:r w:rsidRPr="003C1FAE">
              <w:rPr>
                <w:color w:val="000000"/>
                <w:sz w:val="26"/>
                <w:szCs w:val="26"/>
              </w:rPr>
              <w:t xml:space="preserve"> года.</w:t>
            </w:r>
          </w:p>
          <w:p w:rsidR="00871050" w:rsidRPr="003C1FAE" w:rsidRDefault="00871050" w:rsidP="006E465A">
            <w:pPr>
              <w:jc w:val="both"/>
              <w:rPr>
                <w:color w:val="000000"/>
                <w:sz w:val="26"/>
                <w:szCs w:val="26"/>
              </w:rPr>
            </w:pPr>
            <w:r w:rsidRPr="003C1FAE">
              <w:rPr>
                <w:color w:val="000000"/>
                <w:sz w:val="26"/>
                <w:szCs w:val="26"/>
              </w:rPr>
              <w:t>2.3. Адрес страницы в сети Интернет, на которой опубликован текст ежеквартального отчета эмитента –</w:t>
            </w:r>
            <w:r w:rsidRPr="003C1FAE">
              <w:rPr>
                <w:sz w:val="26"/>
                <w:szCs w:val="26"/>
              </w:rPr>
              <w:t xml:space="preserve"> </w:t>
            </w:r>
            <w:hyperlink r:id="rId7" w:history="1">
              <w:r w:rsidRPr="003C1FAE">
                <w:rPr>
                  <w:rStyle w:val="a3"/>
                  <w:sz w:val="26"/>
                  <w:szCs w:val="26"/>
                </w:rPr>
                <w:t>www.mrsk-sk.ru/shareholders_and_investors/raskrytie_informatsii/ezhekvartalnye_otchety_i_informatsionnye_byulleteni/</w:t>
              </w:r>
            </w:hyperlink>
            <w:r w:rsidRPr="003C1FAE">
              <w:rPr>
                <w:sz w:val="26"/>
                <w:szCs w:val="26"/>
              </w:rPr>
              <w:t xml:space="preserve">; </w:t>
            </w:r>
            <w:hyperlink r:id="rId8" w:history="1">
              <w:r w:rsidRPr="003C1FAE">
                <w:rPr>
                  <w:rStyle w:val="a3"/>
                  <w:sz w:val="26"/>
                  <w:szCs w:val="26"/>
                </w:rPr>
                <w:t>http://disclosure.skrin.ru/disclosure/2632082033</w:t>
              </w:r>
            </w:hyperlink>
            <w:r w:rsidRPr="003C1FAE">
              <w:rPr>
                <w:color w:val="000000"/>
                <w:sz w:val="26"/>
                <w:szCs w:val="26"/>
              </w:rPr>
              <w:t>.</w:t>
            </w:r>
          </w:p>
          <w:p w:rsidR="00871050" w:rsidRPr="003C1FAE" w:rsidRDefault="00871050" w:rsidP="006E465A">
            <w:pPr>
              <w:jc w:val="both"/>
              <w:rPr>
                <w:color w:val="000000"/>
                <w:sz w:val="26"/>
                <w:szCs w:val="26"/>
              </w:rPr>
            </w:pPr>
            <w:r w:rsidRPr="003C1FAE">
              <w:rPr>
                <w:color w:val="000000"/>
                <w:sz w:val="26"/>
                <w:szCs w:val="26"/>
              </w:rPr>
              <w:t xml:space="preserve">2.4. Дата опубликования текста ежеквартального отчета эмитента на странице в сети Интернет – </w:t>
            </w:r>
            <w:r w:rsidR="00C453AD">
              <w:rPr>
                <w:color w:val="000000"/>
                <w:sz w:val="26"/>
                <w:szCs w:val="26"/>
              </w:rPr>
              <w:t>1</w:t>
            </w:r>
            <w:r w:rsidR="00490DB9" w:rsidRPr="00490DB9">
              <w:rPr>
                <w:color w:val="000000"/>
                <w:sz w:val="26"/>
                <w:szCs w:val="26"/>
              </w:rPr>
              <w:t>5</w:t>
            </w:r>
            <w:r w:rsidRPr="003C1FAE">
              <w:rPr>
                <w:color w:val="000000"/>
                <w:sz w:val="26"/>
                <w:szCs w:val="26"/>
              </w:rPr>
              <w:t>.</w:t>
            </w:r>
            <w:r w:rsidR="00C453AD">
              <w:rPr>
                <w:color w:val="000000"/>
                <w:sz w:val="26"/>
                <w:szCs w:val="26"/>
              </w:rPr>
              <w:t>0</w:t>
            </w:r>
            <w:r w:rsidR="00490DB9" w:rsidRPr="00490DB9">
              <w:rPr>
                <w:color w:val="000000"/>
                <w:sz w:val="26"/>
                <w:szCs w:val="26"/>
              </w:rPr>
              <w:t>5</w:t>
            </w:r>
            <w:r w:rsidRPr="003C1FAE">
              <w:rPr>
                <w:color w:val="000000"/>
                <w:sz w:val="26"/>
                <w:szCs w:val="26"/>
              </w:rPr>
              <w:t>.201</w:t>
            </w:r>
            <w:r w:rsidR="00C453AD">
              <w:rPr>
                <w:color w:val="000000"/>
                <w:sz w:val="26"/>
                <w:szCs w:val="26"/>
              </w:rPr>
              <w:t>7</w:t>
            </w:r>
            <w:r w:rsidRPr="003C1FAE">
              <w:rPr>
                <w:color w:val="000000"/>
                <w:sz w:val="26"/>
                <w:szCs w:val="26"/>
              </w:rPr>
              <w:t>.</w:t>
            </w:r>
          </w:p>
          <w:p w:rsidR="00871050" w:rsidRPr="003C1FAE" w:rsidRDefault="00871050" w:rsidP="006E465A">
            <w:pPr>
              <w:jc w:val="both"/>
              <w:rPr>
                <w:color w:val="000000"/>
                <w:sz w:val="26"/>
                <w:szCs w:val="26"/>
              </w:rPr>
            </w:pPr>
            <w:r w:rsidRPr="003C1FAE">
              <w:rPr>
                <w:color w:val="000000"/>
                <w:sz w:val="26"/>
                <w:szCs w:val="26"/>
              </w:rPr>
              <w:t xml:space="preserve">2.5. Указание на то, что копия ежеквартального отчета предоставляется по требованию заинтересованного лица за плату, не превышающую расходов на изготовление копии – эмитент обязан предоставлять копию ежеквартального отчета </w:t>
            </w:r>
            <w:r w:rsidRPr="00AA7632">
              <w:rPr>
                <w:color w:val="000000"/>
                <w:sz w:val="26"/>
                <w:szCs w:val="26"/>
              </w:rPr>
              <w:t>владельцам ценных бумаг эмитента и иным заинтересованным лицам по их требованию за плату, не превышающую расходы по изготовлению такой копии, в срок не более семи дней с даты получения (предъявления) соответствующего требования</w:t>
            </w:r>
            <w:r w:rsidRPr="003C1FAE">
              <w:rPr>
                <w:color w:val="000000"/>
                <w:sz w:val="26"/>
                <w:szCs w:val="26"/>
              </w:rPr>
              <w:t>.</w:t>
            </w:r>
          </w:p>
        </w:tc>
      </w:tr>
    </w:tbl>
    <w:p w:rsidR="00871050" w:rsidRPr="003C1FAE" w:rsidRDefault="00871050" w:rsidP="00871050">
      <w:pPr>
        <w:jc w:val="both"/>
        <w:rPr>
          <w:color w:val="000000"/>
          <w:sz w:val="26"/>
          <w:szCs w:val="26"/>
        </w:rPr>
      </w:pPr>
    </w:p>
    <w:tbl>
      <w:tblPr>
        <w:tblW w:w="9356" w:type="dxa"/>
        <w:tblInd w:w="-34" w:type="dxa"/>
        <w:tblLook w:val="00A0" w:firstRow="1" w:lastRow="0" w:firstColumn="1" w:lastColumn="0" w:noHBand="0" w:noVBand="0"/>
      </w:tblPr>
      <w:tblGrid>
        <w:gridCol w:w="9356"/>
      </w:tblGrid>
      <w:tr w:rsidR="00871050" w:rsidRPr="003C1FAE" w:rsidTr="006E465A">
        <w:trPr>
          <w:trHeight w:val="285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050" w:rsidRPr="003C1FAE" w:rsidRDefault="00871050" w:rsidP="006E465A">
            <w:pPr>
              <w:jc w:val="center"/>
              <w:rPr>
                <w:sz w:val="26"/>
                <w:szCs w:val="26"/>
                <w:lang w:eastAsia="en-US"/>
              </w:rPr>
            </w:pPr>
            <w:r w:rsidRPr="003C1FAE">
              <w:rPr>
                <w:sz w:val="26"/>
                <w:szCs w:val="26"/>
                <w:lang w:eastAsia="en-US"/>
              </w:rPr>
              <w:t>3. Подпись</w:t>
            </w:r>
          </w:p>
        </w:tc>
      </w:tr>
      <w:tr w:rsidR="00871050" w:rsidRPr="003C1FAE" w:rsidTr="006E465A">
        <w:trPr>
          <w:trHeight w:val="724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050" w:rsidRPr="003C1FAE" w:rsidRDefault="00871050" w:rsidP="006E465A">
            <w:pPr>
              <w:jc w:val="both"/>
              <w:rPr>
                <w:sz w:val="26"/>
                <w:szCs w:val="26"/>
                <w:lang w:eastAsia="en-US"/>
              </w:rPr>
            </w:pPr>
            <w:r w:rsidRPr="003C1FAE">
              <w:rPr>
                <w:sz w:val="26"/>
                <w:szCs w:val="26"/>
                <w:lang w:eastAsia="en-US"/>
              </w:rPr>
              <w:t>3.1. Директор Департамента</w:t>
            </w:r>
          </w:p>
          <w:p w:rsidR="00871050" w:rsidRPr="003C1FAE" w:rsidRDefault="00871050" w:rsidP="006E465A">
            <w:pPr>
              <w:jc w:val="both"/>
              <w:rPr>
                <w:sz w:val="26"/>
                <w:szCs w:val="26"/>
                <w:lang w:eastAsia="en-US"/>
              </w:rPr>
            </w:pPr>
            <w:r w:rsidRPr="003C1FAE">
              <w:rPr>
                <w:sz w:val="26"/>
                <w:szCs w:val="26"/>
                <w:lang w:eastAsia="en-US"/>
              </w:rPr>
              <w:t>корпоративного управления</w:t>
            </w:r>
          </w:p>
          <w:p w:rsidR="00871050" w:rsidRPr="003C1FAE" w:rsidRDefault="00871050" w:rsidP="006E465A">
            <w:pPr>
              <w:jc w:val="both"/>
              <w:rPr>
                <w:sz w:val="26"/>
                <w:szCs w:val="26"/>
                <w:lang w:eastAsia="en-US"/>
              </w:rPr>
            </w:pPr>
            <w:r w:rsidRPr="003C1FAE">
              <w:rPr>
                <w:sz w:val="26"/>
                <w:szCs w:val="26"/>
                <w:lang w:eastAsia="en-US"/>
              </w:rPr>
              <w:t xml:space="preserve">и взаимодействия с акционерами </w:t>
            </w:r>
          </w:p>
          <w:p w:rsidR="00871050" w:rsidRPr="003C1FAE" w:rsidRDefault="00871050" w:rsidP="006E465A">
            <w:pPr>
              <w:jc w:val="both"/>
              <w:rPr>
                <w:sz w:val="26"/>
                <w:szCs w:val="26"/>
                <w:lang w:eastAsia="en-US"/>
              </w:rPr>
            </w:pPr>
            <w:r w:rsidRPr="003C1FAE">
              <w:rPr>
                <w:sz w:val="26"/>
                <w:szCs w:val="26"/>
                <w:lang w:eastAsia="en-US"/>
              </w:rPr>
              <w:t>ПАО «МРСК Северного Кавказа»</w:t>
            </w:r>
          </w:p>
          <w:p w:rsidR="00871050" w:rsidRPr="003C1FAE" w:rsidRDefault="00871050" w:rsidP="006E465A">
            <w:pPr>
              <w:jc w:val="both"/>
              <w:rPr>
                <w:sz w:val="26"/>
                <w:szCs w:val="26"/>
                <w:lang w:eastAsia="en-US"/>
              </w:rPr>
            </w:pPr>
            <w:r w:rsidRPr="003C1FAE">
              <w:rPr>
                <w:sz w:val="26"/>
                <w:szCs w:val="26"/>
                <w:lang w:eastAsia="en-US"/>
              </w:rPr>
              <w:t xml:space="preserve">(на основании доверенности от </w:t>
            </w:r>
            <w:r w:rsidR="00C453AD">
              <w:rPr>
                <w:sz w:val="26"/>
                <w:szCs w:val="26"/>
                <w:lang w:eastAsia="en-US"/>
              </w:rPr>
              <w:t>01.01</w:t>
            </w:r>
            <w:r w:rsidRPr="003C1FAE">
              <w:rPr>
                <w:sz w:val="26"/>
                <w:szCs w:val="26"/>
                <w:lang w:eastAsia="en-US"/>
              </w:rPr>
              <w:t>.201</w:t>
            </w:r>
            <w:r w:rsidR="00C453AD">
              <w:rPr>
                <w:sz w:val="26"/>
                <w:szCs w:val="26"/>
                <w:lang w:eastAsia="en-US"/>
              </w:rPr>
              <w:t>7</w:t>
            </w:r>
            <w:r w:rsidRPr="003C1FAE">
              <w:rPr>
                <w:sz w:val="26"/>
                <w:szCs w:val="26"/>
                <w:lang w:eastAsia="en-US"/>
              </w:rPr>
              <w:t xml:space="preserve"> №</w:t>
            </w:r>
            <w:r w:rsidR="00C453AD">
              <w:rPr>
                <w:sz w:val="26"/>
                <w:szCs w:val="26"/>
                <w:lang w:eastAsia="en-US"/>
              </w:rPr>
              <w:t>91</w:t>
            </w:r>
            <w:r w:rsidRPr="003C1FAE">
              <w:rPr>
                <w:sz w:val="26"/>
                <w:szCs w:val="26"/>
                <w:lang w:eastAsia="en-US"/>
              </w:rPr>
              <w:t xml:space="preserve">) _____________ 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Pr="003C1FAE">
              <w:rPr>
                <w:sz w:val="26"/>
                <w:szCs w:val="26"/>
                <w:lang w:eastAsia="en-US"/>
              </w:rPr>
              <w:t>М.Х. Кумукова</w:t>
            </w:r>
          </w:p>
          <w:p w:rsidR="00871050" w:rsidRPr="003C1FAE" w:rsidRDefault="00871050" w:rsidP="006E465A">
            <w:pPr>
              <w:jc w:val="both"/>
              <w:rPr>
                <w:sz w:val="26"/>
                <w:szCs w:val="26"/>
                <w:lang w:eastAsia="en-US"/>
              </w:rPr>
            </w:pPr>
            <w:r w:rsidRPr="003C1FAE">
              <w:rPr>
                <w:sz w:val="26"/>
                <w:szCs w:val="26"/>
                <w:lang w:eastAsia="en-US"/>
              </w:rPr>
              <w:t xml:space="preserve">                                                                          </w:t>
            </w:r>
            <w:r w:rsidR="00C453AD">
              <w:rPr>
                <w:sz w:val="26"/>
                <w:szCs w:val="26"/>
                <w:lang w:eastAsia="en-US"/>
              </w:rPr>
              <w:t xml:space="preserve">      </w:t>
            </w:r>
            <w:r w:rsidRPr="003C1FAE">
              <w:rPr>
                <w:sz w:val="26"/>
                <w:szCs w:val="26"/>
                <w:lang w:eastAsia="en-US"/>
              </w:rPr>
              <w:t xml:space="preserve">        </w:t>
            </w:r>
            <w:r w:rsidR="009959D3">
              <w:rPr>
                <w:sz w:val="26"/>
                <w:szCs w:val="26"/>
                <w:lang w:eastAsia="en-US"/>
              </w:rPr>
              <w:t xml:space="preserve"> </w:t>
            </w:r>
            <w:r w:rsidRPr="003C1FAE">
              <w:rPr>
                <w:sz w:val="26"/>
                <w:szCs w:val="26"/>
                <w:lang w:eastAsia="en-US"/>
              </w:rPr>
              <w:t>(подпись)</w:t>
            </w:r>
          </w:p>
          <w:p w:rsidR="00871050" w:rsidRPr="003C1FAE" w:rsidRDefault="00871050" w:rsidP="00490DB9">
            <w:pPr>
              <w:jc w:val="both"/>
              <w:rPr>
                <w:sz w:val="26"/>
                <w:szCs w:val="26"/>
                <w:lang w:eastAsia="en-US"/>
              </w:rPr>
            </w:pPr>
            <w:r w:rsidRPr="003C1FAE">
              <w:rPr>
                <w:sz w:val="26"/>
                <w:szCs w:val="26"/>
                <w:lang w:eastAsia="en-US"/>
              </w:rPr>
              <w:t>3.2. Дата «</w:t>
            </w:r>
            <w:r w:rsidR="00C453AD">
              <w:rPr>
                <w:sz w:val="26"/>
                <w:szCs w:val="26"/>
                <w:lang w:eastAsia="en-US"/>
              </w:rPr>
              <w:t>1</w:t>
            </w:r>
            <w:r w:rsidR="00490DB9" w:rsidRPr="00490DB9">
              <w:rPr>
                <w:sz w:val="26"/>
                <w:szCs w:val="26"/>
                <w:lang w:eastAsia="en-US"/>
              </w:rPr>
              <w:t>5</w:t>
            </w:r>
            <w:r w:rsidRPr="003C1FAE">
              <w:rPr>
                <w:sz w:val="26"/>
                <w:szCs w:val="26"/>
                <w:lang w:eastAsia="en-US"/>
              </w:rPr>
              <w:t xml:space="preserve">» </w:t>
            </w:r>
            <w:r w:rsidR="00490DB9">
              <w:rPr>
                <w:sz w:val="26"/>
                <w:szCs w:val="26"/>
                <w:lang w:eastAsia="en-US"/>
              </w:rPr>
              <w:t>мая</w:t>
            </w:r>
            <w:r w:rsidRPr="003C1FAE">
              <w:rPr>
                <w:sz w:val="26"/>
                <w:szCs w:val="26"/>
                <w:lang w:eastAsia="en-US"/>
              </w:rPr>
              <w:t xml:space="preserve"> 201</w:t>
            </w:r>
            <w:r w:rsidR="00C453AD">
              <w:rPr>
                <w:sz w:val="26"/>
                <w:szCs w:val="26"/>
                <w:lang w:eastAsia="en-US"/>
              </w:rPr>
              <w:t>7</w:t>
            </w:r>
            <w:r w:rsidRPr="003C1FAE">
              <w:rPr>
                <w:sz w:val="26"/>
                <w:szCs w:val="26"/>
                <w:lang w:eastAsia="en-US"/>
              </w:rPr>
              <w:t xml:space="preserve"> г.                          </w:t>
            </w:r>
            <w:r w:rsidR="00C453AD">
              <w:rPr>
                <w:sz w:val="26"/>
                <w:szCs w:val="26"/>
                <w:lang w:eastAsia="en-US"/>
              </w:rPr>
              <w:t xml:space="preserve"> </w:t>
            </w:r>
            <w:r w:rsidRPr="003C1FAE">
              <w:rPr>
                <w:sz w:val="26"/>
                <w:szCs w:val="26"/>
                <w:lang w:eastAsia="en-US"/>
              </w:rPr>
              <w:t xml:space="preserve">            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Pr="003C1FAE">
              <w:rPr>
                <w:sz w:val="26"/>
                <w:szCs w:val="26"/>
                <w:lang w:eastAsia="en-US"/>
              </w:rPr>
              <w:t xml:space="preserve">  </w:t>
            </w:r>
            <w:r w:rsidR="00490DB9">
              <w:rPr>
                <w:sz w:val="26"/>
                <w:szCs w:val="26"/>
                <w:lang w:eastAsia="en-US"/>
              </w:rPr>
              <w:t xml:space="preserve">        </w:t>
            </w:r>
            <w:bookmarkStart w:id="0" w:name="_GoBack"/>
            <w:bookmarkEnd w:id="0"/>
            <w:r w:rsidRPr="003C1FAE">
              <w:rPr>
                <w:sz w:val="26"/>
                <w:szCs w:val="26"/>
                <w:lang w:eastAsia="en-US"/>
              </w:rPr>
              <w:t>М.П.</w:t>
            </w:r>
          </w:p>
        </w:tc>
      </w:tr>
    </w:tbl>
    <w:p w:rsidR="00871050" w:rsidRPr="003075B7" w:rsidRDefault="00871050" w:rsidP="00871050">
      <w:pPr>
        <w:jc w:val="both"/>
        <w:rPr>
          <w:color w:val="000000"/>
          <w:sz w:val="24"/>
          <w:szCs w:val="24"/>
        </w:rPr>
      </w:pPr>
    </w:p>
    <w:p w:rsidR="00F03285" w:rsidRDefault="00490DB9"/>
    <w:sectPr w:rsidR="00F03285" w:rsidSect="003C1FAE">
      <w:pgSz w:w="11906" w:h="16838"/>
      <w:pgMar w:top="426" w:right="1134" w:bottom="709" w:left="1701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Japanese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F89"/>
    <w:rsid w:val="0004059B"/>
    <w:rsid w:val="000F642E"/>
    <w:rsid w:val="002648DF"/>
    <w:rsid w:val="002C3C7A"/>
    <w:rsid w:val="00490DB9"/>
    <w:rsid w:val="00506613"/>
    <w:rsid w:val="00650C23"/>
    <w:rsid w:val="00871050"/>
    <w:rsid w:val="008D75FD"/>
    <w:rsid w:val="009959D3"/>
    <w:rsid w:val="00C00BCB"/>
    <w:rsid w:val="00C4449A"/>
    <w:rsid w:val="00C453AD"/>
    <w:rsid w:val="00DD0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05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7105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05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710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sclosure.skrin.ru/disclosure/2632082033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rsk-sk.ru/shareholders_and_investors/raskrytie_informatsii/ezhekvartalnye_otchety_i_informatsionnye_byulleteni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disclosure.skrin.ru/disclosure/2632082033" TargetMode="External"/><Relationship Id="rId5" Type="http://schemas.openxmlformats.org/officeDocument/2006/relationships/hyperlink" Target="http://www.mrsk-sk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Рубачев Алексей Владимирович</dc:creator>
  <cp:lastModifiedBy>Куцевич Анна Федоровна</cp:lastModifiedBy>
  <cp:revision>2</cp:revision>
  <dcterms:created xsi:type="dcterms:W3CDTF">2017-05-15T09:33:00Z</dcterms:created>
  <dcterms:modified xsi:type="dcterms:W3CDTF">2017-05-15T09:33:00Z</dcterms:modified>
</cp:coreProperties>
</file>