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C03ABE" w:rsidRDefault="00AA0204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601897709" r:id="rId10"/>
        </w:pict>
      </w: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C03ABE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C03ABE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C61CF5" w:rsidRDefault="0080661A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</w:t>
      </w:r>
      <w:r w:rsidR="005A46FA" w:rsidRPr="00C61C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</w:t>
      </w:r>
      <w:r w:rsidR="001D26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</w:t>
      </w:r>
    </w:p>
    <w:p w:rsidR="0081374B" w:rsidRPr="00C61CF5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C61CF5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D11BB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D26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A46FA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2603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="00FE362E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2018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C61CF5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C61CF5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C61CF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C61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D11BB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</w:t>
      </w:r>
      <w:r w:rsidR="001D260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</w:t>
      </w:r>
      <w:r w:rsidR="005B6657" w:rsidRPr="00C61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1D260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октября</w:t>
      </w:r>
      <w:r w:rsidR="005B6657" w:rsidRPr="00C61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2018 года </w:t>
      </w:r>
      <w:r w:rsidRPr="00C61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23:00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="00593CAE" w:rsidRPr="00C61C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1D2603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5B6657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1BBF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F56" w:rsidRPr="00C61CF5">
        <w:rPr>
          <w:rFonts w:ascii="Times New Roman" w:eastAsia="Times New Roman" w:hAnsi="Times New Roman"/>
          <w:bCs/>
          <w:sz w:val="26"/>
          <w:szCs w:val="26"/>
          <w:lang w:eastAsia="ru-RU"/>
        </w:rPr>
        <w:t>2018</w:t>
      </w:r>
      <w:r w:rsidRPr="00C61CF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2F09E0" w:rsidRPr="00C61CF5" w:rsidRDefault="002F09E0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0661A" w:rsidRPr="004E63BE" w:rsidRDefault="0080661A" w:rsidP="008066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63BE">
        <w:rPr>
          <w:rFonts w:ascii="Times New Roman" w:hAnsi="Times New Roman"/>
          <w:sz w:val="26"/>
          <w:szCs w:val="26"/>
        </w:rPr>
        <w:t>Акопян Дмитрий Борисович</w:t>
      </w:r>
    </w:p>
    <w:p w:rsidR="001E06D8" w:rsidRDefault="001E06D8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6D8">
        <w:rPr>
          <w:rFonts w:ascii="Times New Roman" w:hAnsi="Times New Roman"/>
          <w:sz w:val="26"/>
          <w:szCs w:val="26"/>
        </w:rPr>
        <w:t>Гвоздев Дмитрий Борисович</w:t>
      </w:r>
    </w:p>
    <w:p w:rsidR="0080661A" w:rsidRPr="004E63BE" w:rsidRDefault="0080661A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63BE">
        <w:rPr>
          <w:rFonts w:ascii="Times New Roman" w:hAnsi="Times New Roman"/>
          <w:sz w:val="26"/>
          <w:szCs w:val="26"/>
        </w:rPr>
        <w:t>Гурьянов Денис Львович</w:t>
      </w:r>
    </w:p>
    <w:p w:rsidR="0080661A" w:rsidRPr="004E63BE" w:rsidRDefault="0080661A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63BE">
        <w:rPr>
          <w:rFonts w:ascii="Times New Roman" w:hAnsi="Times New Roman"/>
          <w:sz w:val="26"/>
          <w:szCs w:val="26"/>
        </w:rPr>
        <w:t>Гребцов Павел Владимирович</w:t>
      </w:r>
    </w:p>
    <w:p w:rsidR="0080661A" w:rsidRPr="004E63BE" w:rsidRDefault="0080661A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63BE">
        <w:rPr>
          <w:rFonts w:ascii="Times New Roman" w:hAnsi="Times New Roman"/>
          <w:sz w:val="26"/>
          <w:szCs w:val="26"/>
        </w:rPr>
        <w:t>Домнич Виталий Анатольевич</w:t>
      </w:r>
    </w:p>
    <w:p w:rsidR="00524A97" w:rsidRPr="004E63BE" w:rsidRDefault="00524A97" w:rsidP="00524A9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63BE">
        <w:rPr>
          <w:rFonts w:ascii="Times New Roman" w:eastAsia="Times New Roman" w:hAnsi="Times New Roman"/>
          <w:sz w:val="26"/>
          <w:szCs w:val="26"/>
          <w:lang w:eastAsia="ru-RU"/>
        </w:rPr>
        <w:t>Зайцев Юрий Викторович</w:t>
      </w:r>
    </w:p>
    <w:p w:rsidR="0080661A" w:rsidRPr="004E63BE" w:rsidRDefault="0080661A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63BE">
        <w:rPr>
          <w:rFonts w:ascii="Times New Roman" w:hAnsi="Times New Roman"/>
          <w:sz w:val="26"/>
          <w:szCs w:val="26"/>
        </w:rPr>
        <w:t>Перец Алексей Юрьевич</w:t>
      </w:r>
    </w:p>
    <w:p w:rsidR="0080661A" w:rsidRPr="004E63BE" w:rsidRDefault="0080661A" w:rsidP="008066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63BE">
        <w:rPr>
          <w:rFonts w:ascii="Times New Roman" w:hAnsi="Times New Roman"/>
          <w:sz w:val="26"/>
          <w:szCs w:val="26"/>
        </w:rPr>
        <w:t>Раков Алексей Викторович</w:t>
      </w:r>
    </w:p>
    <w:p w:rsidR="0080661A" w:rsidRPr="004E63BE" w:rsidRDefault="0080661A" w:rsidP="0080661A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4E63BE">
        <w:rPr>
          <w:rFonts w:ascii="Times New Roman" w:hAnsi="Times New Roman"/>
          <w:sz w:val="26"/>
          <w:szCs w:val="26"/>
        </w:rPr>
        <w:t>Сасин</w:t>
      </w:r>
      <w:proofErr w:type="spellEnd"/>
      <w:r w:rsidRPr="004E63BE">
        <w:rPr>
          <w:rFonts w:ascii="Times New Roman" w:hAnsi="Times New Roman"/>
          <w:sz w:val="26"/>
          <w:szCs w:val="26"/>
        </w:rPr>
        <w:t xml:space="preserve"> Николай Иванович</w:t>
      </w:r>
    </w:p>
    <w:p w:rsidR="001E06D8" w:rsidRPr="001E06D8" w:rsidRDefault="001E06D8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sz w:val="26"/>
          <w:szCs w:val="26"/>
          <w:lang w:eastAsia="ru-RU"/>
        </w:rPr>
        <w:t>Серов Алексей Юрьевич</w:t>
      </w:r>
    </w:p>
    <w:p w:rsidR="00ED43C3" w:rsidRPr="004E63BE" w:rsidRDefault="00ED43C3" w:rsidP="00ED43C3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63BE">
        <w:rPr>
          <w:rFonts w:ascii="Times New Roman" w:eastAsia="Times New Roman" w:hAnsi="Times New Roman"/>
          <w:sz w:val="26"/>
          <w:szCs w:val="26"/>
          <w:lang w:eastAsia="ru-RU"/>
        </w:rPr>
        <w:t>Сергеева Ольга Андреевна</w:t>
      </w: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5A46FA" w:rsidRPr="00C61CF5" w:rsidRDefault="005A46FA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B6657" w:rsidRPr="00C61CF5" w:rsidRDefault="0081374B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FE162B" w:rsidRPr="00C61CF5" w:rsidRDefault="00FE162B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D2603" w:rsidRPr="00853245" w:rsidRDefault="001D2603" w:rsidP="001D260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</w:t>
      </w:r>
      <w:r w:rsidRPr="00853245">
        <w:rPr>
          <w:rFonts w:ascii="Times New Roman" w:eastAsia="Times New Roman" w:hAnsi="Times New Roman"/>
          <w:bCs/>
          <w:sz w:val="26"/>
          <w:szCs w:val="26"/>
          <w:lang w:eastAsia="ru-RU"/>
        </w:rPr>
        <w:t>1.</w:t>
      </w:r>
      <w:r w:rsidRPr="00853245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477342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77342">
        <w:rPr>
          <w:rFonts w:ascii="Times New Roman" w:eastAsia="Times New Roman" w:hAnsi="Times New Roman"/>
          <w:sz w:val="26"/>
          <w:szCs w:val="26"/>
          <w:lang w:eastAsia="ru-RU"/>
        </w:rPr>
        <w:t>тчета о выполнении ключевых показателей эффективности (КПЭ) Генерального директора Общества за 2017 год.</w:t>
      </w:r>
    </w:p>
    <w:p w:rsidR="001D2603" w:rsidRDefault="001D2603" w:rsidP="001D260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853245">
        <w:rPr>
          <w:rFonts w:ascii="Times New Roman" w:eastAsia="Times New Roman" w:hAnsi="Times New Roman"/>
          <w:sz w:val="26"/>
          <w:szCs w:val="26"/>
          <w:lang w:eastAsia="ru-RU"/>
        </w:rPr>
        <w:t>2. </w:t>
      </w:r>
      <w:r w:rsidRPr="00477342">
        <w:rPr>
          <w:rFonts w:ascii="Times New Roman" w:eastAsia="Times New Roman" w:hAnsi="Times New Roman"/>
          <w:sz w:val="26"/>
          <w:szCs w:val="26"/>
          <w:lang w:eastAsia="ru-RU"/>
        </w:rPr>
        <w:t xml:space="preserve">Об определении позиции Общества по вопросу </w:t>
      </w:r>
      <w:proofErr w:type="gramStart"/>
      <w:r w:rsidRPr="00477342">
        <w:rPr>
          <w:rFonts w:ascii="Times New Roman" w:eastAsia="Times New Roman" w:hAnsi="Times New Roman"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Pr="00477342">
        <w:rPr>
          <w:rFonts w:ascii="Times New Roman" w:eastAsia="Times New Roman" w:hAnsi="Times New Roman"/>
          <w:sz w:val="26"/>
          <w:szCs w:val="26"/>
          <w:lang w:eastAsia="ru-RU"/>
        </w:rPr>
        <w:t xml:space="preserve"> АО «Дагестанская сетевая компания»: «О рассмотрении отчета об исполнении сметы затрат на производство и реализацию продукции (услуг) Общества за 2 квартал 2018 года, включающего отчет о финансово-хозяйственной деятельности Общества за 1 полугодие 2018 года».</w:t>
      </w:r>
    </w:p>
    <w:p w:rsidR="001D2603" w:rsidRPr="005B0056" w:rsidRDefault="001D2603" w:rsidP="001D2603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5B0056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5B0056">
        <w:rPr>
          <w:rFonts w:ascii="Times New Roman" w:hAnsi="Times New Roman"/>
          <w:sz w:val="26"/>
          <w:szCs w:val="26"/>
        </w:rPr>
        <w:t xml:space="preserve"> </w:t>
      </w:r>
      <w:r w:rsidRPr="00477342">
        <w:rPr>
          <w:rFonts w:ascii="Times New Roman" w:hAnsi="Times New Roman"/>
          <w:sz w:val="26"/>
          <w:szCs w:val="26"/>
        </w:rPr>
        <w:t xml:space="preserve">Об утверждении </w:t>
      </w:r>
      <w:proofErr w:type="gramStart"/>
      <w:r w:rsidRPr="00477342">
        <w:rPr>
          <w:rFonts w:ascii="Times New Roman" w:hAnsi="Times New Roman"/>
          <w:sz w:val="26"/>
          <w:szCs w:val="26"/>
        </w:rPr>
        <w:t>плана работы Совета директоров Общества</w:t>
      </w:r>
      <w:proofErr w:type="gramEnd"/>
      <w:r w:rsidRPr="00477342">
        <w:rPr>
          <w:rFonts w:ascii="Times New Roman" w:hAnsi="Times New Roman"/>
          <w:sz w:val="26"/>
          <w:szCs w:val="26"/>
        </w:rPr>
        <w:t xml:space="preserve"> на 2018-2019 корпоративный год.</w:t>
      </w:r>
    </w:p>
    <w:p w:rsidR="001D2603" w:rsidRDefault="001D2603" w:rsidP="001D2603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5B0056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Pr="005B0056">
        <w:rPr>
          <w:rFonts w:ascii="Times New Roman" w:hAnsi="Times New Roman"/>
          <w:sz w:val="26"/>
          <w:szCs w:val="26"/>
        </w:rPr>
        <w:t> </w:t>
      </w:r>
      <w:r w:rsidRPr="00477342">
        <w:rPr>
          <w:rFonts w:ascii="Times New Roman" w:hAnsi="Times New Roman"/>
          <w:sz w:val="26"/>
          <w:szCs w:val="26"/>
        </w:rPr>
        <w:t>Об утверждении плановых показателей надежности и качества оказываемых услуг на период 2018-2022 годы.</w:t>
      </w:r>
    </w:p>
    <w:p w:rsidR="001D2603" w:rsidRDefault="001D2603" w:rsidP="001D2603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477342">
        <w:t xml:space="preserve"> </w:t>
      </w:r>
      <w:r w:rsidRPr="00477342">
        <w:rPr>
          <w:rFonts w:ascii="Times New Roman" w:hAnsi="Times New Roman"/>
          <w:sz w:val="26"/>
          <w:szCs w:val="26"/>
        </w:rPr>
        <w:t>О внесении изменений в Решение о дополнительном выпуске ценных бумаг Публичного акционерного общества «Межрегиональная распределительная сетевая компания Северного Кавказа».</w:t>
      </w:r>
    </w:p>
    <w:p w:rsidR="001D2603" w:rsidRDefault="001D2603" w:rsidP="001D2603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>
        <w:t> </w:t>
      </w:r>
      <w:r w:rsidRPr="00477342">
        <w:rPr>
          <w:rFonts w:ascii="Times New Roman" w:hAnsi="Times New Roman"/>
          <w:sz w:val="26"/>
          <w:szCs w:val="26"/>
        </w:rPr>
        <w:t>О внесении изменений в Проспект ценных бумаг Публичного акционерного общества «Межрегиональная распределительная сетевая компания Северного Кавказа».</w:t>
      </w:r>
    </w:p>
    <w:p w:rsidR="001D2603" w:rsidRDefault="001D2603" w:rsidP="001D2603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7.</w:t>
      </w:r>
      <w:r w:rsidRPr="00351A99">
        <w:t xml:space="preserve"> </w:t>
      </w:r>
      <w:r w:rsidRPr="00351A99">
        <w:rPr>
          <w:rFonts w:ascii="Times New Roman" w:hAnsi="Times New Roman"/>
          <w:sz w:val="26"/>
          <w:szCs w:val="26"/>
        </w:rPr>
        <w:t>Об утверждении Изменений в Решение о дополнительном выпуске ценных бумаг Публичного акционерного общества «Межрегиональная распределительная сетевая компания Северного Кавказа».</w:t>
      </w:r>
    </w:p>
    <w:p w:rsidR="001D2603" w:rsidRPr="005B0056" w:rsidRDefault="001D2603" w:rsidP="001D2603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8.</w:t>
      </w:r>
      <w:r>
        <w:t> </w:t>
      </w:r>
      <w:r w:rsidRPr="00351A99">
        <w:rPr>
          <w:rFonts w:ascii="Times New Roman" w:hAnsi="Times New Roman"/>
          <w:sz w:val="26"/>
          <w:szCs w:val="26"/>
        </w:rPr>
        <w:t>Об утверждении Изменений в Проспект ценных бумаг Публичного акционерного общества «Межрегиональная распределительная сетевая компания Северного Кавказа».</w:t>
      </w:r>
    </w:p>
    <w:p w:rsidR="00A4784E" w:rsidRDefault="00A4784E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</w:p>
    <w:p w:rsidR="0081374B" w:rsidRPr="00C61CF5" w:rsidRDefault="0081374B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  <w:r w:rsidRPr="00C61CF5">
        <w:rPr>
          <w:b/>
          <w:szCs w:val="26"/>
        </w:rPr>
        <w:t>Итог</w:t>
      </w:r>
      <w:r w:rsidR="00467746" w:rsidRPr="00C61CF5">
        <w:rPr>
          <w:b/>
          <w:szCs w:val="26"/>
        </w:rPr>
        <w:t>и голосования и решени</w:t>
      </w:r>
      <w:r w:rsidR="00524A97" w:rsidRPr="00C61CF5">
        <w:rPr>
          <w:b/>
          <w:szCs w:val="26"/>
        </w:rPr>
        <w:t>я</w:t>
      </w:r>
      <w:r w:rsidR="00467746" w:rsidRPr="00C61CF5">
        <w:rPr>
          <w:b/>
          <w:szCs w:val="26"/>
        </w:rPr>
        <w:t>, принят</w:t>
      </w:r>
      <w:r w:rsidR="00524A97" w:rsidRPr="00C61CF5">
        <w:rPr>
          <w:b/>
          <w:szCs w:val="26"/>
        </w:rPr>
        <w:t>ы</w:t>
      </w:r>
      <w:r w:rsidR="00467746" w:rsidRPr="00C61CF5">
        <w:rPr>
          <w:b/>
          <w:szCs w:val="26"/>
        </w:rPr>
        <w:t>е по вопрос</w:t>
      </w:r>
      <w:r w:rsidR="00524A97" w:rsidRPr="00C61CF5">
        <w:rPr>
          <w:b/>
          <w:szCs w:val="26"/>
        </w:rPr>
        <w:t>ам</w:t>
      </w:r>
      <w:r w:rsidRPr="00C61CF5">
        <w:rPr>
          <w:b/>
          <w:szCs w:val="26"/>
        </w:rPr>
        <w:t xml:space="preserve"> повестки дня:</w:t>
      </w:r>
    </w:p>
    <w:p w:rsidR="00C027B9" w:rsidRPr="00C61CF5" w:rsidRDefault="00C027B9" w:rsidP="0004213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1D2603" w:rsidRPr="00604D5F" w:rsidRDefault="001D2603" w:rsidP="001D260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314ED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№1: 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тчета о выполнении ключевых показателей эффективности (КПЭ) Генерального директора Общества за 2017 год.</w:t>
      </w:r>
    </w:p>
    <w:p w:rsidR="001D2603" w:rsidRPr="00495651" w:rsidRDefault="001D2603" w:rsidP="001D2603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8314ED">
        <w:rPr>
          <w:rFonts w:ascii="Times New Roman" w:hAnsi="Times New Roman"/>
          <w:b/>
          <w:sz w:val="26"/>
          <w:szCs w:val="26"/>
        </w:rPr>
        <w:t>Решение: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1D2603" w:rsidRPr="008D1931" w:rsidRDefault="001D2603" w:rsidP="001D26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  <w:r w:rsidRPr="003C40A3">
        <w:rPr>
          <w:rFonts w:ascii="Times New Roman" w:hAnsi="Times New Roman"/>
          <w:sz w:val="26"/>
          <w:szCs w:val="26"/>
        </w:rPr>
        <w:t xml:space="preserve">Утвердить </w:t>
      </w:r>
      <w:r>
        <w:rPr>
          <w:rFonts w:ascii="Times New Roman" w:hAnsi="Times New Roman"/>
          <w:sz w:val="26"/>
          <w:szCs w:val="26"/>
        </w:rPr>
        <w:t>о</w:t>
      </w:r>
      <w:r w:rsidRPr="003C40A3">
        <w:rPr>
          <w:rFonts w:ascii="Times New Roman" w:hAnsi="Times New Roman"/>
          <w:sz w:val="26"/>
          <w:szCs w:val="26"/>
        </w:rPr>
        <w:t>тчет о выполнении ключевых показателей эффективности (КПЭ) Генерального директора Общества за 2017 год согласно Приложению № 1 к настоящему решению Совета директоров.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97B46" w:rsidRPr="00C61CF5" w:rsidRDefault="00297B46" w:rsidP="00297B46">
      <w:pPr>
        <w:spacing w:after="0" w:line="240" w:lineRule="auto"/>
        <w:ind w:right="282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593CAE" w:rsidRPr="001E06D8" w:rsidRDefault="00593CAE" w:rsidP="00593CAE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Гребцов П.В.,                   </w:t>
      </w:r>
      <w:r w:rsidR="00931E34" w:rsidRPr="00931E3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Домнич В.А.</w:t>
      </w:r>
      <w:r w:rsidR="00931E3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</w:t>
      </w:r>
      <w:r w:rsidR="00524A97"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Зайцев Ю.В., 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Перец А.Ю., Раков А.В., </w:t>
      </w:r>
      <w:proofErr w:type="spellStart"/>
      <w:r w:rsidR="00ED43C3"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="00ED43C3"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</w:t>
      </w:r>
      <w:r w:rsidR="00297B46"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  <w:r w:rsidR="001E06D8"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Серов А.Ю.</w:t>
      </w:r>
      <w:r w:rsidR="00931E3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Сергеева О.Н. </w:t>
      </w:r>
    </w:p>
    <w:p w:rsidR="00931E34" w:rsidRDefault="00593CAE" w:rsidP="00593CAE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1E06D8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2246E8"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931E34" w:rsidRPr="00931E34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593CAE" w:rsidRPr="00C61CF5" w:rsidRDefault="00593CAE" w:rsidP="00593CAE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 w:rsidR="00931E34"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27B9" w:rsidRDefault="00C027B9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1D2603" w:rsidRPr="00604D5F" w:rsidRDefault="001D2603" w:rsidP="001D26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14ED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№2: 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Об определении позиции Общества по вопросу 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 АО «Дагестанская сетевая компания»: «О рассмотрении отчета об исполнении сметы затрат на производство и реализацию продукции (услуг) Общества за 2 квартал 2018 года, включающего отчет о финансово-хозяйственной деятельности Общества за 1 полугодие 2018 года».</w:t>
      </w:r>
    </w:p>
    <w:p w:rsidR="001D2603" w:rsidRDefault="001D2603" w:rsidP="001D2603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8314ED">
        <w:rPr>
          <w:rFonts w:ascii="Times New Roman" w:hAnsi="Times New Roman"/>
          <w:b/>
          <w:sz w:val="26"/>
          <w:szCs w:val="26"/>
        </w:rPr>
        <w:t>Решение:</w:t>
      </w:r>
    </w:p>
    <w:p w:rsidR="001D2603" w:rsidRPr="003C40A3" w:rsidRDefault="001D2603" w:rsidP="001D26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Pr="003C40A3">
        <w:rPr>
          <w:rFonts w:ascii="Times New Roman" w:hAnsi="Times New Roman"/>
          <w:sz w:val="26"/>
          <w:szCs w:val="26"/>
        </w:rPr>
        <w:t>Поручить представителям ПАО «МРСК Северного Кавказа» в Совете директоров АО «Дагестанская сетевая компания» по вопросу повестки дня заседания Совета директоров АО «Дагестанская сетевая компания» «О рассмотрении отчета об исполнении сметы затрат на производство и реализацию продукции (услуг) Общества за 2 квартал 2018 года, включающего отчет о финансово-хозяйственной деятельности Общества за 1 полугодие 2018 года» голосовать «ЗА» принятие следующего решения:</w:t>
      </w:r>
      <w:proofErr w:type="gramEnd"/>
    </w:p>
    <w:p w:rsidR="001D2603" w:rsidRPr="003C40A3" w:rsidRDefault="001D2603" w:rsidP="001D26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C40A3">
        <w:rPr>
          <w:rFonts w:ascii="Times New Roman" w:hAnsi="Times New Roman"/>
          <w:sz w:val="26"/>
          <w:szCs w:val="26"/>
        </w:rPr>
        <w:t>1. Принять к сведению отчет Единоличного исполнительного органа об исполнении сметы затрат на производство и реализацию продукции (услуг) Общества за 2 квартал 2018 года, включающий отчет о финансово-хозяйственной деятельности Общества за 1 полугодие 2018 года в соответствии с приложениями к настоящему решению Совета директоров.</w:t>
      </w:r>
    </w:p>
    <w:p w:rsidR="001D2603" w:rsidRPr="003C40A3" w:rsidRDefault="001D2603" w:rsidP="001D26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C40A3">
        <w:rPr>
          <w:rFonts w:ascii="Times New Roman" w:hAnsi="Times New Roman"/>
          <w:sz w:val="26"/>
          <w:szCs w:val="26"/>
        </w:rPr>
        <w:t>2. Отметить отклонения основных параметров сметы затрат на производство и реализацию продукции (услуг) за 2 квартал 2018 года и результатов финансово-хозяйственной деятельности Общества за 1 полугодие 2018 года в соответствии с приложением к настоящему решению Совета директоров.</w:t>
      </w:r>
    </w:p>
    <w:p w:rsidR="001D2603" w:rsidRDefault="001D2603" w:rsidP="001D26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C40A3">
        <w:rPr>
          <w:rFonts w:ascii="Times New Roman" w:hAnsi="Times New Roman"/>
          <w:sz w:val="26"/>
          <w:szCs w:val="26"/>
        </w:rPr>
        <w:t>3. Поручить Единоличному исполнительному органу Общества осуществлять затраты Общества в рамках утвержденных смет затрат на производство и реализацию продукции (услуг).</w:t>
      </w:r>
    </w:p>
    <w:p w:rsidR="008C6823" w:rsidRPr="00C61CF5" w:rsidRDefault="008C6823" w:rsidP="008C6823">
      <w:pPr>
        <w:spacing w:after="0" w:line="240" w:lineRule="auto"/>
        <w:ind w:right="282" w:firstLine="708"/>
        <w:jc w:val="both"/>
        <w:rPr>
          <w:rFonts w:ascii="Times New Roman" w:hAnsi="Times New Roman"/>
          <w:sz w:val="26"/>
          <w:szCs w:val="26"/>
        </w:rPr>
      </w:pPr>
    </w:p>
    <w:p w:rsidR="00931E34" w:rsidRPr="001E06D8" w:rsidRDefault="00931E34" w:rsidP="00931E34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Гребцов П.В.,                   </w:t>
      </w:r>
      <w:r w:rsidRPr="00931E3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Домнич В.А.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Зайцев Ю.В., Перец А.Ю., Раков А.В., </w:t>
      </w:r>
      <w:proofErr w:type="spellStart"/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Серов А.Ю.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Сергеева О.Н. </w:t>
      </w:r>
    </w:p>
    <w:p w:rsidR="00725FC9" w:rsidRDefault="00725FC9" w:rsidP="00931E34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E34" w:rsidRDefault="00931E34" w:rsidP="00931E34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«ПРОТИВ»: </w:t>
      </w:r>
      <w:r w:rsidRPr="001E06D8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931E34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931E34" w:rsidRPr="00C61CF5" w:rsidRDefault="00931E34" w:rsidP="00931E34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EF1055" w:rsidRPr="00C61CF5" w:rsidRDefault="00EF1055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2603" w:rsidRPr="00604D5F" w:rsidRDefault="001D2603" w:rsidP="001D260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931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№3: 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плана работы Совета директоров Общества</w:t>
      </w:r>
      <w:proofErr w:type="gramEnd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2018-2019 корпоративный год.</w:t>
      </w:r>
    </w:p>
    <w:p w:rsidR="001D2603" w:rsidRPr="009076EF" w:rsidRDefault="001D2603" w:rsidP="001D2603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8D1931">
        <w:rPr>
          <w:rFonts w:ascii="Times New Roman" w:hAnsi="Times New Roman"/>
          <w:b/>
          <w:sz w:val="26"/>
          <w:szCs w:val="26"/>
        </w:rPr>
        <w:t>Решение:</w:t>
      </w:r>
    </w:p>
    <w:p w:rsidR="001D2603" w:rsidRDefault="001D2603" w:rsidP="001D2603">
      <w:pPr>
        <w:tabs>
          <w:tab w:val="left" w:pos="426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Утвердить план работы Совета директоров Общества на 2018-2019 корпоративный год в соответствии с Приложением № 2 к настоящему решению Совета директоров.</w:t>
      </w:r>
    </w:p>
    <w:p w:rsidR="00230E0B" w:rsidRPr="00C61CF5" w:rsidRDefault="00230E0B" w:rsidP="00230E0B">
      <w:pPr>
        <w:spacing w:after="0" w:line="240" w:lineRule="auto"/>
        <w:ind w:right="282" w:firstLine="708"/>
        <w:jc w:val="both"/>
        <w:rPr>
          <w:rFonts w:ascii="Times New Roman" w:hAnsi="Times New Roman"/>
          <w:sz w:val="26"/>
          <w:szCs w:val="26"/>
        </w:rPr>
      </w:pPr>
    </w:p>
    <w:p w:rsidR="00931E34" w:rsidRPr="001E06D8" w:rsidRDefault="00931E34" w:rsidP="00931E34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</w:t>
      </w:r>
      <w:r w:rsidRPr="00931E3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Домнич В.А.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</w:t>
      </w:r>
      <w:r w:rsidR="006C183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       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Зайцев Ю.В., Перец А.Ю., Раков А.В., </w:t>
      </w:r>
      <w:proofErr w:type="spellStart"/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Сергеева О.Н. </w:t>
      </w:r>
    </w:p>
    <w:p w:rsidR="00931E34" w:rsidRDefault="00931E34" w:rsidP="00931E34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1E06D8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931E34">
        <w:rPr>
          <w:rFonts w:ascii="Times New Roman" w:eastAsia="Times New Roman" w:hAnsi="Times New Roman"/>
          <w:sz w:val="26"/>
          <w:szCs w:val="26"/>
          <w:lang w:eastAsia="ru-RU"/>
        </w:rPr>
        <w:t>Серов А.Ю.</w:t>
      </w:r>
      <w:r w:rsidR="006C183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C1832" w:rsidRPr="006C1832">
        <w:rPr>
          <w:rFonts w:ascii="Times New Roman" w:eastAsia="Times New Roman" w:hAnsi="Times New Roman"/>
          <w:sz w:val="26"/>
          <w:szCs w:val="26"/>
          <w:lang w:eastAsia="ru-RU"/>
        </w:rPr>
        <w:t xml:space="preserve">Гребцов П.В.                   </w:t>
      </w:r>
    </w:p>
    <w:p w:rsidR="00931E34" w:rsidRPr="00C61CF5" w:rsidRDefault="00931E34" w:rsidP="00931E34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большинством голосов</w:t>
      </w: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230E0B" w:rsidRPr="00C61CF5" w:rsidRDefault="00230E0B" w:rsidP="005A46FA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D2603" w:rsidRPr="003C40A3" w:rsidRDefault="001D2603" w:rsidP="001D26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№4</w:t>
      </w:r>
      <w:r w:rsidRPr="008D1931">
        <w:rPr>
          <w:rFonts w:ascii="Times New Roman" w:eastAsia="Times New Roman" w:hAnsi="Times New Roman"/>
          <w:b/>
          <w:sz w:val="26"/>
          <w:szCs w:val="26"/>
          <w:lang w:eastAsia="ru-RU"/>
        </w:rPr>
        <w:t>: 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плановых показателей надежности и качества оказываемых услуг на период 2018-2022 годы.</w:t>
      </w:r>
    </w:p>
    <w:p w:rsidR="001D2603" w:rsidRPr="009076EF" w:rsidRDefault="001D2603" w:rsidP="001D2603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8D1931">
        <w:rPr>
          <w:rFonts w:ascii="Times New Roman" w:hAnsi="Times New Roman"/>
          <w:b/>
          <w:sz w:val="26"/>
          <w:szCs w:val="26"/>
        </w:rPr>
        <w:t>Решение:</w:t>
      </w:r>
    </w:p>
    <w:p w:rsidR="001D260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Принять к сведению отчет Генерального директора Общества об утверждении плановых показателей надежности и качества оказываемых услуг на период 2018-2022 годы в соответствии с Приложением № 3 к настоящему решению Совета директоров.</w:t>
      </w:r>
    </w:p>
    <w:p w:rsidR="001D2603" w:rsidRPr="00924D39" w:rsidRDefault="001D2603" w:rsidP="001D2603">
      <w:pPr>
        <w:tabs>
          <w:tab w:val="left" w:pos="993"/>
        </w:tabs>
        <w:spacing w:after="0" w:line="240" w:lineRule="auto"/>
        <w:ind w:right="1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E34" w:rsidRPr="001E06D8" w:rsidRDefault="00931E34" w:rsidP="00931E34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Гребцов П.В.,                   </w:t>
      </w:r>
      <w:r w:rsidRPr="00931E3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Домнич В.А.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Зайцев Ю.В., Перец А.Ю., Раков А.В., </w:t>
      </w:r>
      <w:proofErr w:type="spellStart"/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Сергеева О.Н. </w:t>
      </w:r>
    </w:p>
    <w:p w:rsidR="00931E34" w:rsidRDefault="00931E34" w:rsidP="00931E34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1E06D8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931E34">
        <w:rPr>
          <w:rFonts w:ascii="Times New Roman" w:eastAsia="Times New Roman" w:hAnsi="Times New Roman"/>
          <w:sz w:val="26"/>
          <w:szCs w:val="26"/>
          <w:lang w:eastAsia="ru-RU"/>
        </w:rPr>
        <w:t>Серов А.Ю.</w:t>
      </w:r>
    </w:p>
    <w:p w:rsidR="00931E34" w:rsidRPr="00C61CF5" w:rsidRDefault="00931E34" w:rsidP="00931E34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большинством голосов</w:t>
      </w: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297B46" w:rsidRPr="00C61CF5" w:rsidRDefault="00297B46" w:rsidP="005A46FA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D2603" w:rsidRPr="003C40A3" w:rsidRDefault="001D2603" w:rsidP="001D26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№5</w:t>
      </w:r>
      <w:r w:rsidRPr="008D1931">
        <w:rPr>
          <w:rFonts w:ascii="Times New Roman" w:eastAsia="Times New Roman" w:hAnsi="Times New Roman"/>
          <w:b/>
          <w:sz w:val="26"/>
          <w:szCs w:val="26"/>
          <w:lang w:eastAsia="ru-RU"/>
        </w:rPr>
        <w:t>: 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Решение о дополнительном выпуске ценных бумаг Публичного акционерного общества «Межрегиональная распределительная сетевая компания Северного Кавказа».</w:t>
      </w:r>
    </w:p>
    <w:p w:rsidR="001D2603" w:rsidRPr="009076EF" w:rsidRDefault="001D2603" w:rsidP="001D2603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8D1931">
        <w:rPr>
          <w:rFonts w:ascii="Times New Roman" w:hAnsi="Times New Roman"/>
          <w:b/>
          <w:sz w:val="26"/>
          <w:szCs w:val="26"/>
        </w:rPr>
        <w:t>Решение: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Внести в Решение о дополнительном выпуске ценных бумаг Публичного акционерного общества «Межрегиональная распределительная сетевая компания Северного Кавказа» (государственный регистрационный номер дополнительного выпуска 1-01-34747-Е от 15 декабря 2016 года) следующие изменения: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1. Текст абзацев 4-6 подпункта 8.2. «Срок размещения ценных бумаг» пункта 8. «Условия и порядок размещения ценных бумаг дополнительного выпуска» Решения о дополнительном выпуске ценных бумаг в части продления срока размещения: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«Порядок определения даты окончания размещения: датой окончания размещения Акций настоящего дополнительного выпуска (далее также – «Дата окончания размещения») является наиболее ранняя из следующих дат: 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– 729-й (Семьсот двадцать девятый) день 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с Даты</w:t>
      </w:r>
      <w:proofErr w:type="gramEnd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государственной регистрации настоящего дополнительного выпуска Акций; 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– дата размещения последней ценной бумаги дополнительного выпуска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заменить 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«Порядок определения даты окончания размещения: датой окончания размещения Акций настоящего дополнительного выпуска (далее также – «Дата окончания размещения») является наиболее ранняя из следующих дат: 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– 1094-й (Тысяча девяносто четвертый) день 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с Даты</w:t>
      </w:r>
      <w:proofErr w:type="gramEnd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государственной регистрации настоящего дополнительного выпуска Акций; 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– дата размещения последней ценной бумаги дополнительного выпуска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2. Текст абзаца 12 подпункта 8.3. «Порядок размещения ценных бумаг» пункта 8. «Условия и порядок размещения ценных бумаг дополнительного выпуска» Решения о дополнительном выпуске ценных бумаг в части продления срока сбора оферт: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«Оферты могут быть поданы Эмитенту в течение 370 (Трехсот семидесяти) дней с момента опубликования Приглашения делать оферты в ленте новостей, а также размещения Приглашения делать оферты на страницах в сети Интернет (далее данный период обозначается как Срок сбора оферт)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заменить 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D260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«Оферты могут быть поданы Эмитенту в течение 735 (Семисот тридцати пяти) дней с момента опубликования Приглашения делать оферты в ленте новостей, а также размещения Приглашения делать оферты на страницах в сети Интернет (далее данный период обозначается как Срок сбора оферт)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D2603" w:rsidRDefault="001D2603" w:rsidP="005A46FA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1958" w:rsidRPr="001E06D8" w:rsidRDefault="00F81958" w:rsidP="00F81958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Гребцов П.В.,                   </w:t>
      </w:r>
      <w:r w:rsidRPr="00931E3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Домнич В.А.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Зайцев Ю.В., Перец А.Ю., Раков А.В., </w:t>
      </w:r>
      <w:proofErr w:type="spellStart"/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Серов А.Ю.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Сергеева О.Н. </w:t>
      </w:r>
    </w:p>
    <w:p w:rsidR="00F81958" w:rsidRDefault="00F81958" w:rsidP="00F81958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1E06D8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931E34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F81958" w:rsidRPr="00C61CF5" w:rsidRDefault="00F81958" w:rsidP="00F81958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1D2603" w:rsidRDefault="001D2603" w:rsidP="005A46FA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D2603" w:rsidRPr="00A5022F" w:rsidRDefault="001D2603" w:rsidP="001D26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№6</w:t>
      </w:r>
      <w:r w:rsidRPr="008D1931">
        <w:rPr>
          <w:rFonts w:ascii="Times New Roman" w:eastAsia="Times New Roman" w:hAnsi="Times New Roman"/>
          <w:b/>
          <w:sz w:val="26"/>
          <w:szCs w:val="26"/>
          <w:lang w:eastAsia="ru-RU"/>
        </w:rPr>
        <w:t>: 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Проспект ценных бумаг Публичного акционерного общества «Межрегиональная распределительная сетевая компания Северного Кавказа».</w:t>
      </w:r>
    </w:p>
    <w:p w:rsidR="001D2603" w:rsidRPr="009076EF" w:rsidRDefault="001D2603" w:rsidP="001D2603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8D1931">
        <w:rPr>
          <w:rFonts w:ascii="Times New Roman" w:hAnsi="Times New Roman"/>
          <w:b/>
          <w:sz w:val="26"/>
          <w:szCs w:val="26"/>
        </w:rPr>
        <w:t>Решение: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Внести в Проспект ценных бумаг Публичного акционерного общества «Межрегиональная распределительная сетевая компания Северного Кавказа» (государственный регистрационный номер дополнительного выпуска 1-01-34747-Е от 15 декабря 2016 года) следующие изменения: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1. Текст абзаца 1 подраздела «Срок, в течение которого могут быть поданы оферты о приобретении размещаемых ценных бумаг» пункта б) «основные сведения о размещаемых эмитентом ценных бумагах, в отношении которых осуществляется регистрация проспекта» Введения Проспекта ценных бумаг: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«Оферты могут быть поданы Эмитенту в течение 370 (Трехсот семидесяти) дней с момента опубликования Приглашения делать оферты в ленте новостей, а также размещения Приглашения делать оферты на страницах в сети Интернет (далее данный период обозначается как Срок сбора оферт)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заменить 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«Оферты могут быть поданы Эмитенту в течение 735 (Семисот тридцати пяти) дней с момента опубликования Приглашения делать оферты в ленте новостей, а также размещения Приглашения делать оферты на страницах в сети Интернет (далее данный период обозначается как Срок сбора оферт)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2. Текст абзацев 1,2,3 подраздела «дата окончания размещения или порядок ее определения» пункта б) «основные сведения о размещаемых эмитентом ценных бумагах, в отношении которых осуществляется регистрация проспекта» Введения Проспекта ценных бумаг: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«датой окончания размещения Акций настоящего дополнительного выпуска (далее также – «Дата окончания размещения») является наиболее ранняя из следующих дат: 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– 729-й (Семьсот двадцать девятый) день с Даты государственной регистрации настоящего дополнительного выпуска Акций; 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– дата размещения последней ценной бумаги дополнительного выпуска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заменить 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«датой окончания размещения Акций настоящего дополнительного выпуска (далее также – «Дата окончания размещения») является наиболее ранняя из следующих дат: 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– 1094-й (Тысяча девяносто четвертый) день 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с Даты</w:t>
      </w:r>
      <w:proofErr w:type="gramEnd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государственной регистрации настоящего дополнительного выпуска Акций; 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– дата размещения последней ценной бумаги дополнительного выпуска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3. Текст абзацев 1,2,3 подраздела «Дата окончания размещения ценных бумаг или порядок определения срока размещения ценных бумаг» подпункта 8.8.2. «Срок размещения ценных бумаг» пункта 8.8. «Условия и порядок размещения ценных бумаг выпуска (дополнительного выпуска)» раздела VIII «Сведения о размещаемых эмиссионных ценных бумагах, а также об объеме, о сроке, об условиях и о порядке их размещения» Проспекта ценных бумаг: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«датой окончания размещения Акций настоящего дополнительного выпуска (далее также – «Дата окончания размещения») является наиболее ранняя из следующих дат: 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– 729-й (Семьсот двадцать девятый) день 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с Даты</w:t>
      </w:r>
      <w:proofErr w:type="gramEnd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государственной регистрации настоящего дополнительного выпуска Акций; 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– дата размещения последней ценной бумаги дополнительного выпуска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заменить 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«датой окончания размещения Акций настоящего дополнительного выпуска (далее также – «Дата окончания размещения») является наиболее ранняя из следующих дат: 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– 1094-й (Тысяча девяносто четвертый) день 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с Даты</w:t>
      </w:r>
      <w:proofErr w:type="gramEnd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государственной регистрации настоящего дополнительного выпуска Акций; 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– дата размещения последней ценной бумаги дополнительного выпуска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4. Текст абзаца 1 подраздела «Срок, в течение которого могут быть поданы оферты о приобретении размещаемых ценных бумаг» подпункта 8.8.3. «Порядок размещения ценных бумаг» пункта 8.8. «Условия и порядок размещения ценных бумаг выпуска (дополнительного выпуска)» раздела VIII «Сведения о размещаемых эмиссионных ценных бумагах, а также об объеме, о сроке, об условиях и о порядке их размещения»  Проспекта ценных бумаг:</w:t>
      </w:r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«Оферты могут быть поданы Эмитенту в течение 370 (Трехсот семидесяти) дней с момента опубликования Приглашения делать оферты в ленте новостей, а также размещения Приглашения делать оферты на страницах в сети Интернет (далее данный период обозначается как Срок сбора оферт)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</w:p>
    <w:p w:rsidR="001D2603" w:rsidRPr="003C40A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заменить 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D260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«Оферты могут быть поданы Эмитенту в течение 735 (Семисот тридцати пяти) дней с момента опубликования Приглашения делать оферты в ленте новостей, а также размещения Приглашения делать оферты на страницах в сети Интернет (далее данный период обозначается как Срок сбора оферт)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D2603" w:rsidRDefault="001D2603" w:rsidP="001D2603">
      <w:pPr>
        <w:spacing w:after="0" w:line="240" w:lineRule="auto"/>
        <w:ind w:right="282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31E34" w:rsidRPr="001E06D8" w:rsidRDefault="00931E34" w:rsidP="00931E34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Гребцов П.В.,                   </w:t>
      </w:r>
      <w:r w:rsidRPr="00931E3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Домнич В.А.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Зайцев Ю.В., Перец А.Ю., Раков А.В., </w:t>
      </w:r>
      <w:proofErr w:type="spellStart"/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Серов А.Ю.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Сергеева О.Н. </w:t>
      </w:r>
    </w:p>
    <w:p w:rsidR="00931E34" w:rsidRDefault="00931E34" w:rsidP="00931E34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1E06D8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931E34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931E34" w:rsidRPr="00C61CF5" w:rsidRDefault="00931E34" w:rsidP="00931E34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1D2603" w:rsidRDefault="001D2603" w:rsidP="005A46FA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D2603" w:rsidRPr="00A5022F" w:rsidRDefault="001D2603" w:rsidP="001D26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№7</w:t>
      </w:r>
      <w:r w:rsidRPr="008D1931">
        <w:rPr>
          <w:rFonts w:ascii="Times New Roman" w:eastAsia="Times New Roman" w:hAnsi="Times New Roman"/>
          <w:b/>
          <w:sz w:val="26"/>
          <w:szCs w:val="26"/>
          <w:lang w:eastAsia="ru-RU"/>
        </w:rPr>
        <w:t>: 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Изменений в Решение о дополнительном выпуске ценных бумаг Публичного акционерного общества «Межрегиональная распределительная сетевая компания Северного Кавказа».</w:t>
      </w:r>
    </w:p>
    <w:p w:rsidR="001D2603" w:rsidRPr="009076EF" w:rsidRDefault="001D2603" w:rsidP="001D2603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8D1931">
        <w:rPr>
          <w:rFonts w:ascii="Times New Roman" w:hAnsi="Times New Roman"/>
          <w:b/>
          <w:sz w:val="26"/>
          <w:szCs w:val="26"/>
        </w:rPr>
        <w:t>Решение:</w:t>
      </w:r>
    </w:p>
    <w:p w:rsidR="001D260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Изменения в Решение о дополнительном выпуске ценных бумаг ПАО «МРСК Северного Кавказа» - акций обыкновенных именных бездокументарных номинальной стоимостью 1 (Один) рубль каждая в количестве 3 258 695 653 (Три 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миллиарда двести пятьдесят восемь миллионов шестьсот девяносто пять тысяч шестьсот пятьдесят три) штуки, размещаемых путем открытой подписки, государственный регистрационный номер дополнительного выпуска 1-01-34747-Е от 15.12.2016, в соответствии с Приложением № 4</w:t>
      </w:r>
      <w:proofErr w:type="gramEnd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решению Совета директоров.</w:t>
      </w:r>
    </w:p>
    <w:p w:rsidR="001D2603" w:rsidRDefault="001D2603" w:rsidP="005A46FA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E34" w:rsidRPr="001E06D8" w:rsidRDefault="00931E34" w:rsidP="00931E34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Гребцов П.В.,                   </w:t>
      </w:r>
      <w:r w:rsidRPr="00931E3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Домнич В.А.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Зайцев Ю.В., Перец А.Ю., Раков А.В., </w:t>
      </w:r>
      <w:proofErr w:type="spellStart"/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Серов А.Ю.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Сергеева О.Н. </w:t>
      </w:r>
    </w:p>
    <w:p w:rsidR="00931E34" w:rsidRDefault="00931E34" w:rsidP="00931E34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1E06D8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931E34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931E34" w:rsidRPr="00C61CF5" w:rsidRDefault="00931E34" w:rsidP="00931E34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1D2603" w:rsidRDefault="001D2603" w:rsidP="005A46FA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D2603" w:rsidRPr="00A5022F" w:rsidRDefault="001D2603" w:rsidP="001D26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№8</w:t>
      </w:r>
      <w:r w:rsidRPr="008D1931">
        <w:rPr>
          <w:rFonts w:ascii="Times New Roman" w:eastAsia="Times New Roman" w:hAnsi="Times New Roman"/>
          <w:b/>
          <w:sz w:val="26"/>
          <w:szCs w:val="26"/>
          <w:lang w:eastAsia="ru-RU"/>
        </w:rPr>
        <w:t>: </w:t>
      </w:r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Изменений в Проспект ценных бумаг Публичного акционерного общества «Межрегиональная распределительная сетевая компания Северного Кавказа».</w:t>
      </w:r>
    </w:p>
    <w:p w:rsidR="001D2603" w:rsidRPr="009076EF" w:rsidRDefault="001D2603" w:rsidP="001D2603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8D1931">
        <w:rPr>
          <w:rFonts w:ascii="Times New Roman" w:hAnsi="Times New Roman"/>
          <w:b/>
          <w:sz w:val="26"/>
          <w:szCs w:val="26"/>
        </w:rPr>
        <w:t>Решение:</w:t>
      </w:r>
    </w:p>
    <w:p w:rsidR="001D2603" w:rsidRDefault="001D2603" w:rsidP="001D2603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proofErr w:type="gramStart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>Утвердить Изменения в Проспект ценных бумаг ПАО «МРСК Северного Кавказа» - акций обыкновенных именных бездокументарных номинальной стоимостью 1 (Один) рубль каждая в количестве 3 258 695 653 (Три миллиарда двести пятьдесят восемь миллионов шестьсот девяносто пять тысяч шестьсот пятьдесят три) штуки, размещаемых путем открытой подписки, государственный регистрационный номер дополнительного выпуска 1-01-34747-Е от 15.12.2016, в соответствии с Приложением № 5 к настоящему решению</w:t>
      </w:r>
      <w:proofErr w:type="gramEnd"/>
      <w:r w:rsidRPr="003C40A3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директоров.</w:t>
      </w:r>
    </w:p>
    <w:p w:rsidR="001D2603" w:rsidRDefault="001D2603" w:rsidP="005A46FA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E34" w:rsidRPr="001E06D8" w:rsidRDefault="00931E34" w:rsidP="00931E34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Гребцов П.В.,                   </w:t>
      </w:r>
      <w:r w:rsidRPr="00931E3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Домнич В.А.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Зайцев Ю.В., Перец А.Ю., Раков А.В., </w:t>
      </w:r>
      <w:proofErr w:type="spellStart"/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Серов А.Ю.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Сергеева О.Н. </w:t>
      </w:r>
    </w:p>
    <w:p w:rsidR="00931E34" w:rsidRDefault="00931E34" w:rsidP="00931E34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1E06D8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1E06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931E34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931E34" w:rsidRPr="00C61CF5" w:rsidRDefault="00931E34" w:rsidP="00931E34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1E06D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1D2603" w:rsidRDefault="001D2603" w:rsidP="005A46FA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246E8" w:rsidRPr="00C61CF5" w:rsidRDefault="00475449" w:rsidP="005A46FA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</w:t>
      </w:r>
      <w:r w:rsidR="002246E8"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№1</w:t>
      </w: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 - </w:t>
      </w:r>
      <w:r w:rsidR="001D2603" w:rsidRPr="001D2603">
        <w:rPr>
          <w:rFonts w:ascii="Times New Roman" w:eastAsia="Times New Roman" w:hAnsi="Times New Roman"/>
          <w:sz w:val="26"/>
          <w:szCs w:val="26"/>
          <w:lang w:eastAsia="ru-RU"/>
        </w:rPr>
        <w:t>отчет о выполнении ключевых показателей эффективности (КПЭ) Генерального</w:t>
      </w:r>
      <w:r w:rsidR="001D2603">
        <w:rPr>
          <w:rFonts w:ascii="Times New Roman" w:eastAsia="Times New Roman" w:hAnsi="Times New Roman"/>
          <w:sz w:val="26"/>
          <w:szCs w:val="26"/>
          <w:lang w:eastAsia="ru-RU"/>
        </w:rPr>
        <w:t xml:space="preserve"> директора Общества за 2017 год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2246E8" w:rsidRPr="00C61CF5" w:rsidRDefault="002246E8" w:rsidP="005A46FA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</w:t>
      </w:r>
      <w:r w:rsidR="006937C7"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 №2</w:t>
      </w:r>
      <w:r w:rsidR="00475449"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  <w:r w:rsidR="00BA4BAB"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="00475449"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  <w:r w:rsidR="001D2603" w:rsidRPr="001D2603">
        <w:rPr>
          <w:rFonts w:ascii="Times New Roman" w:eastAsia="Times New Roman" w:hAnsi="Times New Roman"/>
          <w:sz w:val="26"/>
          <w:szCs w:val="26"/>
          <w:lang w:eastAsia="ru-RU"/>
        </w:rPr>
        <w:t>план работы Совета директоров Общества на 2018-2019 корпоративный год</w:t>
      </w:r>
      <w:r w:rsidR="00065C08" w:rsidRPr="00C61CF5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A4784E" w:rsidRDefault="002246E8" w:rsidP="005A46FA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</w:t>
      </w:r>
      <w:r w:rsidR="00C61CF5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 №</w:t>
      </w:r>
      <w:r w:rsidR="00C61CF5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A4784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61CF5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="00A4784E" w:rsidRPr="00A4784E">
        <w:t xml:space="preserve"> </w:t>
      </w:r>
      <w:r w:rsidR="001D2603" w:rsidRPr="001D2603">
        <w:rPr>
          <w:rFonts w:ascii="Times New Roman" w:eastAsia="Times New Roman" w:hAnsi="Times New Roman"/>
          <w:sz w:val="26"/>
          <w:szCs w:val="26"/>
          <w:lang w:eastAsia="ru-RU"/>
        </w:rPr>
        <w:t>отчет Генерального директора Общества об утверждении плановых показателей надежности и качества оказываемых услуг на период 2018-2022 годы</w:t>
      </w:r>
      <w:r w:rsidR="00A4784E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A4784E" w:rsidRDefault="00A4784E" w:rsidP="005A46FA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784E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Приложения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Pr="00A4784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4784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1D260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1D2603" w:rsidRPr="001D2603">
        <w:rPr>
          <w:rFonts w:ascii="Times New Roman" w:eastAsia="Times New Roman" w:hAnsi="Times New Roman"/>
          <w:sz w:val="26"/>
          <w:szCs w:val="26"/>
          <w:lang w:eastAsia="ru-RU"/>
        </w:rPr>
        <w:t>зменения в Решение о дополнительном выпуске ценных бумаг ПАО «МРСК Северного Кавказа»</w:t>
      </w:r>
      <w:r w:rsidRPr="00A4784E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1D2603" w:rsidRPr="001D2603" w:rsidRDefault="00BA4BAB" w:rsidP="005A46FA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 w:rsidR="001D260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5 - </w:t>
      </w:r>
      <w:r w:rsidR="001D2603" w:rsidRPr="001D2603">
        <w:rPr>
          <w:rFonts w:ascii="Times New Roman" w:eastAsia="Times New Roman" w:hAnsi="Times New Roman"/>
          <w:sz w:val="26"/>
          <w:szCs w:val="26"/>
          <w:lang w:eastAsia="ru-RU"/>
        </w:rPr>
        <w:t>изменения в Проспект ценных бумаг ПАО «МРСК Северного Кавказа»</w:t>
      </w:r>
      <w:r w:rsidR="001D2603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5B6657" w:rsidRPr="00C61CF5" w:rsidRDefault="001D2603" w:rsidP="005A46FA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2603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1D260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- </w:t>
      </w:r>
      <w:r w:rsidR="006C1832" w:rsidRPr="006C183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B6657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просные листы членов Совета директоров, </w:t>
      </w:r>
      <w:r w:rsidR="005A46FA" w:rsidRPr="00C61CF5">
        <w:rPr>
          <w:rFonts w:ascii="Times New Roman" w:eastAsia="Times New Roman" w:hAnsi="Times New Roman"/>
          <w:sz w:val="26"/>
          <w:szCs w:val="26"/>
          <w:lang w:eastAsia="ru-RU"/>
        </w:rPr>
        <w:t>принявших участие в голосовании</w:t>
      </w:r>
      <w:r w:rsidR="00E065D6" w:rsidRPr="00C61CF5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="005B6657" w:rsidRPr="00C61CF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D6281" w:rsidRPr="00C61CF5" w:rsidRDefault="003D6281" w:rsidP="005A46FA">
      <w:pPr>
        <w:tabs>
          <w:tab w:val="left" w:pos="4536"/>
          <w:tab w:val="left" w:pos="7088"/>
          <w:tab w:val="left" w:pos="7655"/>
          <w:tab w:val="left" w:pos="9639"/>
          <w:tab w:val="left" w:pos="9781"/>
        </w:tabs>
        <w:spacing w:after="0" w:line="240" w:lineRule="auto"/>
        <w:ind w:right="2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46FA" w:rsidRPr="00A4784E" w:rsidRDefault="005A46FA" w:rsidP="005A46FA">
      <w:pPr>
        <w:tabs>
          <w:tab w:val="left" w:pos="4536"/>
          <w:tab w:val="left" w:pos="7088"/>
          <w:tab w:val="left" w:pos="7655"/>
          <w:tab w:val="left" w:pos="9639"/>
          <w:tab w:val="left" w:pos="9781"/>
        </w:tabs>
        <w:spacing w:after="0" w:line="240" w:lineRule="auto"/>
        <w:ind w:right="282"/>
        <w:jc w:val="both"/>
        <w:rPr>
          <w:rFonts w:ascii="Times New Roman" w:eastAsia="Times New Roman" w:hAnsi="Times New Roman"/>
          <w:lang w:eastAsia="ru-RU"/>
        </w:rPr>
      </w:pPr>
      <w:r w:rsidRPr="00A4784E">
        <w:rPr>
          <w:rFonts w:ascii="Times New Roman" w:eastAsia="Times New Roman" w:hAnsi="Times New Roman"/>
          <w:lang w:eastAsia="ru-RU"/>
        </w:rPr>
        <w:t>*хранится в электронном виде</w:t>
      </w:r>
    </w:p>
    <w:p w:rsidR="00D45AE9" w:rsidRPr="00C61CF5" w:rsidRDefault="00D45AE9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6281" w:rsidRPr="00C61CF5" w:rsidRDefault="003D6281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Pr="00C61CF5" w:rsidRDefault="00D81F5C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директоров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</w:t>
      </w:r>
      <w:r w:rsidR="00C027B9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CC19F5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74D0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C19F5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A46FA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2246E8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D45AE9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80661A" w:rsidRPr="00C61CF5">
        <w:rPr>
          <w:rFonts w:ascii="Times New Roman" w:eastAsia="Times New Roman" w:hAnsi="Times New Roman"/>
          <w:sz w:val="26"/>
          <w:szCs w:val="26"/>
          <w:lang w:eastAsia="ru-RU"/>
        </w:rPr>
        <w:t>А.Ю. Перец</w:t>
      </w:r>
      <w:r w:rsidR="00D45AE9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D81F5C" w:rsidRPr="00C61CF5" w:rsidRDefault="00D81F5C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5AE9" w:rsidRPr="00C61CF5" w:rsidRDefault="00D45AE9" w:rsidP="005B665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6281" w:rsidRPr="00C61CF5" w:rsidRDefault="003D6281" w:rsidP="005B665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332B" w:rsidRPr="00C61CF5" w:rsidRDefault="00D81F5C" w:rsidP="00D45AE9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      </w:t>
      </w:r>
      <w:r w:rsidR="001D74D0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19F5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A46FA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2246E8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19F5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AE9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A478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AE9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sectPr w:rsidR="0062332B" w:rsidRPr="00C61CF5" w:rsidSect="00BA4BAB">
      <w:footerReference w:type="even" r:id="rId11"/>
      <w:footerReference w:type="default" r:id="rId12"/>
      <w:pgSz w:w="11906" w:h="16838"/>
      <w:pgMar w:top="568" w:right="566" w:bottom="851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04" w:rsidRDefault="00AA0204">
      <w:pPr>
        <w:spacing w:after="0" w:line="240" w:lineRule="auto"/>
      </w:pPr>
      <w:r>
        <w:separator/>
      </w:r>
    </w:p>
  </w:endnote>
  <w:endnote w:type="continuationSeparator" w:id="0">
    <w:p w:rsidR="00AA0204" w:rsidRDefault="00AA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04" w:rsidRDefault="00AA0204">
      <w:pPr>
        <w:spacing w:after="0" w:line="240" w:lineRule="auto"/>
      </w:pPr>
      <w:r>
        <w:separator/>
      </w:r>
    </w:p>
  </w:footnote>
  <w:footnote w:type="continuationSeparator" w:id="0">
    <w:p w:rsidR="00AA0204" w:rsidRDefault="00AA0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77A38"/>
    <w:multiLevelType w:val="multilevel"/>
    <w:tmpl w:val="7D76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0B56"/>
    <w:multiLevelType w:val="hybridMultilevel"/>
    <w:tmpl w:val="E6A61410"/>
    <w:lvl w:ilvl="0" w:tplc="A81EFEA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BFC1607"/>
    <w:multiLevelType w:val="hybridMultilevel"/>
    <w:tmpl w:val="FD926136"/>
    <w:lvl w:ilvl="0" w:tplc="1E12F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1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4D6A1C1B"/>
    <w:multiLevelType w:val="hybridMultilevel"/>
    <w:tmpl w:val="F0AE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8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4"/>
  </w:num>
  <w:num w:numId="4">
    <w:abstractNumId w:val="19"/>
  </w:num>
  <w:num w:numId="5">
    <w:abstractNumId w:val="12"/>
  </w:num>
  <w:num w:numId="6">
    <w:abstractNumId w:val="4"/>
  </w:num>
  <w:num w:numId="7">
    <w:abstractNumId w:val="0"/>
  </w:num>
  <w:num w:numId="8">
    <w:abstractNumId w:val="10"/>
  </w:num>
  <w:num w:numId="9">
    <w:abstractNumId w:val="13"/>
  </w:num>
  <w:num w:numId="10">
    <w:abstractNumId w:val="18"/>
  </w:num>
  <w:num w:numId="11">
    <w:abstractNumId w:val="16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  <w:num w:numId="21">
    <w:abstractNumId w:val="9"/>
  </w:num>
  <w:num w:numId="2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6147"/>
    <w:rsid w:val="00006389"/>
    <w:rsid w:val="00007C9D"/>
    <w:rsid w:val="000128D5"/>
    <w:rsid w:val="00012FC5"/>
    <w:rsid w:val="00026175"/>
    <w:rsid w:val="000267CC"/>
    <w:rsid w:val="00032125"/>
    <w:rsid w:val="000335D4"/>
    <w:rsid w:val="00042136"/>
    <w:rsid w:val="000445FB"/>
    <w:rsid w:val="00052C9A"/>
    <w:rsid w:val="00055DFD"/>
    <w:rsid w:val="00061BC4"/>
    <w:rsid w:val="000645DC"/>
    <w:rsid w:val="00065C08"/>
    <w:rsid w:val="00065C85"/>
    <w:rsid w:val="00074237"/>
    <w:rsid w:val="00074680"/>
    <w:rsid w:val="00080270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0637D"/>
    <w:rsid w:val="00106A64"/>
    <w:rsid w:val="001125DC"/>
    <w:rsid w:val="001212E5"/>
    <w:rsid w:val="00121DB3"/>
    <w:rsid w:val="001222C4"/>
    <w:rsid w:val="00123F57"/>
    <w:rsid w:val="00125173"/>
    <w:rsid w:val="00126730"/>
    <w:rsid w:val="00131D8F"/>
    <w:rsid w:val="00137F87"/>
    <w:rsid w:val="00144532"/>
    <w:rsid w:val="001557DB"/>
    <w:rsid w:val="001613DE"/>
    <w:rsid w:val="001622AF"/>
    <w:rsid w:val="001622F7"/>
    <w:rsid w:val="001624C5"/>
    <w:rsid w:val="00172519"/>
    <w:rsid w:val="00173C5D"/>
    <w:rsid w:val="00173DAB"/>
    <w:rsid w:val="001775B2"/>
    <w:rsid w:val="001806F2"/>
    <w:rsid w:val="00183C2D"/>
    <w:rsid w:val="001844E1"/>
    <w:rsid w:val="001929DB"/>
    <w:rsid w:val="001969F5"/>
    <w:rsid w:val="001A0997"/>
    <w:rsid w:val="001A526C"/>
    <w:rsid w:val="001B0CB2"/>
    <w:rsid w:val="001C57FA"/>
    <w:rsid w:val="001C584D"/>
    <w:rsid w:val="001C58F5"/>
    <w:rsid w:val="001D0E44"/>
    <w:rsid w:val="001D2603"/>
    <w:rsid w:val="001D32BC"/>
    <w:rsid w:val="001D65D2"/>
    <w:rsid w:val="001D74D0"/>
    <w:rsid w:val="001D7C36"/>
    <w:rsid w:val="001E06D8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246E8"/>
    <w:rsid w:val="00226B63"/>
    <w:rsid w:val="00230E0B"/>
    <w:rsid w:val="00231619"/>
    <w:rsid w:val="002344A2"/>
    <w:rsid w:val="00236D54"/>
    <w:rsid w:val="00241C30"/>
    <w:rsid w:val="00250926"/>
    <w:rsid w:val="00252D9D"/>
    <w:rsid w:val="00255653"/>
    <w:rsid w:val="00256B91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97B46"/>
    <w:rsid w:val="002A0B30"/>
    <w:rsid w:val="002A136F"/>
    <w:rsid w:val="002A30DB"/>
    <w:rsid w:val="002A79A8"/>
    <w:rsid w:val="002A7C87"/>
    <w:rsid w:val="002B5DFE"/>
    <w:rsid w:val="002B6F38"/>
    <w:rsid w:val="002C169D"/>
    <w:rsid w:val="002C4108"/>
    <w:rsid w:val="002C6C1B"/>
    <w:rsid w:val="002D0337"/>
    <w:rsid w:val="002D07DA"/>
    <w:rsid w:val="002D099D"/>
    <w:rsid w:val="002D1BE8"/>
    <w:rsid w:val="002D1F94"/>
    <w:rsid w:val="002D77EB"/>
    <w:rsid w:val="002E54FA"/>
    <w:rsid w:val="002F09E0"/>
    <w:rsid w:val="002F1D47"/>
    <w:rsid w:val="002F2F80"/>
    <w:rsid w:val="002F3E44"/>
    <w:rsid w:val="002F5598"/>
    <w:rsid w:val="00300235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64027"/>
    <w:rsid w:val="00370262"/>
    <w:rsid w:val="00372CB4"/>
    <w:rsid w:val="00377D47"/>
    <w:rsid w:val="00380903"/>
    <w:rsid w:val="00381DEE"/>
    <w:rsid w:val="00383444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6281"/>
    <w:rsid w:val="003D658C"/>
    <w:rsid w:val="003D7169"/>
    <w:rsid w:val="003E0DDA"/>
    <w:rsid w:val="003E2297"/>
    <w:rsid w:val="003E2600"/>
    <w:rsid w:val="003E2E03"/>
    <w:rsid w:val="003E31BE"/>
    <w:rsid w:val="003E79A2"/>
    <w:rsid w:val="003E7B9E"/>
    <w:rsid w:val="003F0AFF"/>
    <w:rsid w:val="003F1E0C"/>
    <w:rsid w:val="003F343B"/>
    <w:rsid w:val="003F5414"/>
    <w:rsid w:val="004000E4"/>
    <w:rsid w:val="00405401"/>
    <w:rsid w:val="004106FB"/>
    <w:rsid w:val="00415A22"/>
    <w:rsid w:val="00420D65"/>
    <w:rsid w:val="004213FA"/>
    <w:rsid w:val="00424176"/>
    <w:rsid w:val="00431B02"/>
    <w:rsid w:val="00432900"/>
    <w:rsid w:val="00433C74"/>
    <w:rsid w:val="00436A25"/>
    <w:rsid w:val="004402C1"/>
    <w:rsid w:val="00440EAD"/>
    <w:rsid w:val="00446657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0924"/>
    <w:rsid w:val="004725E6"/>
    <w:rsid w:val="00472A65"/>
    <w:rsid w:val="00475449"/>
    <w:rsid w:val="0047756D"/>
    <w:rsid w:val="00482644"/>
    <w:rsid w:val="00485783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52A"/>
    <w:rsid w:val="004A2E9F"/>
    <w:rsid w:val="004A3F51"/>
    <w:rsid w:val="004A66EA"/>
    <w:rsid w:val="004A7D74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606C"/>
    <w:rsid w:val="004F79FD"/>
    <w:rsid w:val="005028F8"/>
    <w:rsid w:val="00503CA8"/>
    <w:rsid w:val="0050563F"/>
    <w:rsid w:val="00506A4E"/>
    <w:rsid w:val="005134AE"/>
    <w:rsid w:val="00517CAB"/>
    <w:rsid w:val="00521850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93CAE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3C81"/>
    <w:rsid w:val="005F7172"/>
    <w:rsid w:val="006006F8"/>
    <w:rsid w:val="00606AD1"/>
    <w:rsid w:val="006106F1"/>
    <w:rsid w:val="00612E24"/>
    <w:rsid w:val="0061438D"/>
    <w:rsid w:val="00616CBE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030C"/>
    <w:rsid w:val="00672362"/>
    <w:rsid w:val="00673FF2"/>
    <w:rsid w:val="00676013"/>
    <w:rsid w:val="006937C7"/>
    <w:rsid w:val="00695505"/>
    <w:rsid w:val="00695773"/>
    <w:rsid w:val="006A0BB6"/>
    <w:rsid w:val="006A4FF7"/>
    <w:rsid w:val="006A5FE8"/>
    <w:rsid w:val="006B70DD"/>
    <w:rsid w:val="006B710B"/>
    <w:rsid w:val="006C0121"/>
    <w:rsid w:val="006C1832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09EF"/>
    <w:rsid w:val="006F1712"/>
    <w:rsid w:val="006F2ABB"/>
    <w:rsid w:val="006F2BE4"/>
    <w:rsid w:val="006F31C2"/>
    <w:rsid w:val="006F4E2E"/>
    <w:rsid w:val="006F7B0B"/>
    <w:rsid w:val="00707D5C"/>
    <w:rsid w:val="00711B17"/>
    <w:rsid w:val="00712C31"/>
    <w:rsid w:val="00715A4C"/>
    <w:rsid w:val="0071607C"/>
    <w:rsid w:val="007237B7"/>
    <w:rsid w:val="00725FC9"/>
    <w:rsid w:val="0072794B"/>
    <w:rsid w:val="0073661E"/>
    <w:rsid w:val="00737298"/>
    <w:rsid w:val="00740849"/>
    <w:rsid w:val="00742F55"/>
    <w:rsid w:val="00746FFE"/>
    <w:rsid w:val="00747958"/>
    <w:rsid w:val="007479EB"/>
    <w:rsid w:val="00751660"/>
    <w:rsid w:val="007566CB"/>
    <w:rsid w:val="00756767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59B4"/>
    <w:rsid w:val="00790491"/>
    <w:rsid w:val="00792C6D"/>
    <w:rsid w:val="007B0B40"/>
    <w:rsid w:val="007B32BA"/>
    <w:rsid w:val="007B6603"/>
    <w:rsid w:val="007B6B75"/>
    <w:rsid w:val="007B7FB7"/>
    <w:rsid w:val="007C2048"/>
    <w:rsid w:val="007C47AD"/>
    <w:rsid w:val="007C58E9"/>
    <w:rsid w:val="007C7124"/>
    <w:rsid w:val="007D0D5B"/>
    <w:rsid w:val="007D24E0"/>
    <w:rsid w:val="007D4867"/>
    <w:rsid w:val="007D633A"/>
    <w:rsid w:val="007E506F"/>
    <w:rsid w:val="007E6C85"/>
    <w:rsid w:val="007E778F"/>
    <w:rsid w:val="007F1E91"/>
    <w:rsid w:val="007F3312"/>
    <w:rsid w:val="0080308B"/>
    <w:rsid w:val="00803ECD"/>
    <w:rsid w:val="0080661A"/>
    <w:rsid w:val="00806CD6"/>
    <w:rsid w:val="0081374B"/>
    <w:rsid w:val="00814EDF"/>
    <w:rsid w:val="008160D8"/>
    <w:rsid w:val="00827832"/>
    <w:rsid w:val="008304F5"/>
    <w:rsid w:val="00833057"/>
    <w:rsid w:val="0083541A"/>
    <w:rsid w:val="0083737B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2345"/>
    <w:rsid w:val="008737F4"/>
    <w:rsid w:val="00874F39"/>
    <w:rsid w:val="00876EB0"/>
    <w:rsid w:val="0087732C"/>
    <w:rsid w:val="00877FB8"/>
    <w:rsid w:val="00880FB3"/>
    <w:rsid w:val="0088133C"/>
    <w:rsid w:val="008831BE"/>
    <w:rsid w:val="008833B6"/>
    <w:rsid w:val="0088402A"/>
    <w:rsid w:val="00886186"/>
    <w:rsid w:val="0088724D"/>
    <w:rsid w:val="00887253"/>
    <w:rsid w:val="00887ABE"/>
    <w:rsid w:val="00891C47"/>
    <w:rsid w:val="00894476"/>
    <w:rsid w:val="008953AE"/>
    <w:rsid w:val="00895C45"/>
    <w:rsid w:val="008A1125"/>
    <w:rsid w:val="008A6334"/>
    <w:rsid w:val="008A7AFA"/>
    <w:rsid w:val="008B0055"/>
    <w:rsid w:val="008B21F9"/>
    <w:rsid w:val="008B48A8"/>
    <w:rsid w:val="008C6823"/>
    <w:rsid w:val="008D3C61"/>
    <w:rsid w:val="008D612E"/>
    <w:rsid w:val="008D7CB0"/>
    <w:rsid w:val="008E104E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302A5"/>
    <w:rsid w:val="00931E34"/>
    <w:rsid w:val="00932E76"/>
    <w:rsid w:val="00933C28"/>
    <w:rsid w:val="00936D65"/>
    <w:rsid w:val="0094599D"/>
    <w:rsid w:val="009476C1"/>
    <w:rsid w:val="0095178C"/>
    <w:rsid w:val="00963E7F"/>
    <w:rsid w:val="00971457"/>
    <w:rsid w:val="00972177"/>
    <w:rsid w:val="00990167"/>
    <w:rsid w:val="00990687"/>
    <w:rsid w:val="00991731"/>
    <w:rsid w:val="0099204A"/>
    <w:rsid w:val="00992368"/>
    <w:rsid w:val="00993259"/>
    <w:rsid w:val="009945C0"/>
    <w:rsid w:val="00994F96"/>
    <w:rsid w:val="00995518"/>
    <w:rsid w:val="0099735D"/>
    <w:rsid w:val="009A08FB"/>
    <w:rsid w:val="009A1C4B"/>
    <w:rsid w:val="009A4395"/>
    <w:rsid w:val="009B0762"/>
    <w:rsid w:val="009B3779"/>
    <w:rsid w:val="009C7AB6"/>
    <w:rsid w:val="009D07B4"/>
    <w:rsid w:val="009D5B61"/>
    <w:rsid w:val="009D5FDB"/>
    <w:rsid w:val="009E07D8"/>
    <w:rsid w:val="009E6124"/>
    <w:rsid w:val="009E6652"/>
    <w:rsid w:val="009E6AFF"/>
    <w:rsid w:val="009F1578"/>
    <w:rsid w:val="009F4EEB"/>
    <w:rsid w:val="00A024E2"/>
    <w:rsid w:val="00A02526"/>
    <w:rsid w:val="00A0344A"/>
    <w:rsid w:val="00A04C81"/>
    <w:rsid w:val="00A04CB2"/>
    <w:rsid w:val="00A05B32"/>
    <w:rsid w:val="00A06728"/>
    <w:rsid w:val="00A07630"/>
    <w:rsid w:val="00A13C68"/>
    <w:rsid w:val="00A16C5A"/>
    <w:rsid w:val="00A265A0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241F"/>
    <w:rsid w:val="00A63D55"/>
    <w:rsid w:val="00A65D75"/>
    <w:rsid w:val="00A710E9"/>
    <w:rsid w:val="00A77C93"/>
    <w:rsid w:val="00A80653"/>
    <w:rsid w:val="00A810C4"/>
    <w:rsid w:val="00A81A3A"/>
    <w:rsid w:val="00A82DF2"/>
    <w:rsid w:val="00A87B2D"/>
    <w:rsid w:val="00A96B5B"/>
    <w:rsid w:val="00AA0204"/>
    <w:rsid w:val="00AA747E"/>
    <w:rsid w:val="00AA7F99"/>
    <w:rsid w:val="00AB0F8B"/>
    <w:rsid w:val="00AB1D68"/>
    <w:rsid w:val="00AB27E0"/>
    <w:rsid w:val="00AB2A39"/>
    <w:rsid w:val="00AB3F47"/>
    <w:rsid w:val="00AB4E02"/>
    <w:rsid w:val="00AC0738"/>
    <w:rsid w:val="00AC4EE7"/>
    <w:rsid w:val="00AC51B8"/>
    <w:rsid w:val="00AC751D"/>
    <w:rsid w:val="00AC7A35"/>
    <w:rsid w:val="00AD0580"/>
    <w:rsid w:val="00AD0F56"/>
    <w:rsid w:val="00AD268B"/>
    <w:rsid w:val="00AD5B67"/>
    <w:rsid w:val="00AD7AAF"/>
    <w:rsid w:val="00AE095B"/>
    <w:rsid w:val="00AE115F"/>
    <w:rsid w:val="00AE3B04"/>
    <w:rsid w:val="00AE40B0"/>
    <w:rsid w:val="00AE696C"/>
    <w:rsid w:val="00AE6B4B"/>
    <w:rsid w:val="00AE7ED7"/>
    <w:rsid w:val="00AF0C76"/>
    <w:rsid w:val="00AF29EF"/>
    <w:rsid w:val="00AF2B21"/>
    <w:rsid w:val="00AF2EFD"/>
    <w:rsid w:val="00AF3CBD"/>
    <w:rsid w:val="00AF3DA9"/>
    <w:rsid w:val="00B0566D"/>
    <w:rsid w:val="00B05F70"/>
    <w:rsid w:val="00B1214F"/>
    <w:rsid w:val="00B14136"/>
    <w:rsid w:val="00B15C4C"/>
    <w:rsid w:val="00B22E3C"/>
    <w:rsid w:val="00B23829"/>
    <w:rsid w:val="00B31AF1"/>
    <w:rsid w:val="00B3210E"/>
    <w:rsid w:val="00B3388D"/>
    <w:rsid w:val="00B4115C"/>
    <w:rsid w:val="00B4783D"/>
    <w:rsid w:val="00B51718"/>
    <w:rsid w:val="00B553EB"/>
    <w:rsid w:val="00B55407"/>
    <w:rsid w:val="00B5605D"/>
    <w:rsid w:val="00B6100E"/>
    <w:rsid w:val="00B65979"/>
    <w:rsid w:val="00B7179D"/>
    <w:rsid w:val="00B72CB2"/>
    <w:rsid w:val="00B72D45"/>
    <w:rsid w:val="00B72E03"/>
    <w:rsid w:val="00B73327"/>
    <w:rsid w:val="00B7477D"/>
    <w:rsid w:val="00B75D77"/>
    <w:rsid w:val="00B76923"/>
    <w:rsid w:val="00B76939"/>
    <w:rsid w:val="00B813AE"/>
    <w:rsid w:val="00B8315D"/>
    <w:rsid w:val="00B83E23"/>
    <w:rsid w:val="00B85AF0"/>
    <w:rsid w:val="00B866F7"/>
    <w:rsid w:val="00B8698E"/>
    <w:rsid w:val="00B86EFE"/>
    <w:rsid w:val="00B924FF"/>
    <w:rsid w:val="00B93F4F"/>
    <w:rsid w:val="00BA0FA8"/>
    <w:rsid w:val="00BA49C2"/>
    <w:rsid w:val="00BA4BAB"/>
    <w:rsid w:val="00BA5131"/>
    <w:rsid w:val="00BA6E11"/>
    <w:rsid w:val="00BA70B5"/>
    <w:rsid w:val="00BB1657"/>
    <w:rsid w:val="00BB2DFC"/>
    <w:rsid w:val="00BB33D7"/>
    <w:rsid w:val="00BB498F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6129"/>
    <w:rsid w:val="00BF700D"/>
    <w:rsid w:val="00C027B9"/>
    <w:rsid w:val="00C03ABE"/>
    <w:rsid w:val="00C05EF4"/>
    <w:rsid w:val="00C06625"/>
    <w:rsid w:val="00C06BC9"/>
    <w:rsid w:val="00C124BE"/>
    <w:rsid w:val="00C15775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2B2D"/>
    <w:rsid w:val="00C56F90"/>
    <w:rsid w:val="00C60198"/>
    <w:rsid w:val="00C61CF5"/>
    <w:rsid w:val="00C64CBE"/>
    <w:rsid w:val="00C70DC7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7B26"/>
    <w:rsid w:val="00CB1625"/>
    <w:rsid w:val="00CC0634"/>
    <w:rsid w:val="00CC0BDF"/>
    <w:rsid w:val="00CC19F5"/>
    <w:rsid w:val="00CC3288"/>
    <w:rsid w:val="00CC3C79"/>
    <w:rsid w:val="00CC730A"/>
    <w:rsid w:val="00CD683D"/>
    <w:rsid w:val="00CE1496"/>
    <w:rsid w:val="00CE37B4"/>
    <w:rsid w:val="00CE4383"/>
    <w:rsid w:val="00CE43FF"/>
    <w:rsid w:val="00CF1BB9"/>
    <w:rsid w:val="00CF51E1"/>
    <w:rsid w:val="00D0030C"/>
    <w:rsid w:val="00D0101C"/>
    <w:rsid w:val="00D02CFB"/>
    <w:rsid w:val="00D039F4"/>
    <w:rsid w:val="00D057CE"/>
    <w:rsid w:val="00D11BBF"/>
    <w:rsid w:val="00D1360D"/>
    <w:rsid w:val="00D168A7"/>
    <w:rsid w:val="00D16C74"/>
    <w:rsid w:val="00D21E4F"/>
    <w:rsid w:val="00D27BC9"/>
    <w:rsid w:val="00D3057B"/>
    <w:rsid w:val="00D3081D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45AE9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82754"/>
    <w:rsid w:val="00D83F53"/>
    <w:rsid w:val="00D90411"/>
    <w:rsid w:val="00D94B48"/>
    <w:rsid w:val="00D9522B"/>
    <w:rsid w:val="00D978CD"/>
    <w:rsid w:val="00DB10D3"/>
    <w:rsid w:val="00DB4C13"/>
    <w:rsid w:val="00DB7EB2"/>
    <w:rsid w:val="00DC187D"/>
    <w:rsid w:val="00DC2F99"/>
    <w:rsid w:val="00DC37D8"/>
    <w:rsid w:val="00DD3988"/>
    <w:rsid w:val="00DD6BDB"/>
    <w:rsid w:val="00DD76D7"/>
    <w:rsid w:val="00DE31F2"/>
    <w:rsid w:val="00DE45BA"/>
    <w:rsid w:val="00DE4F6C"/>
    <w:rsid w:val="00DE6F04"/>
    <w:rsid w:val="00DF0168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4A0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2BC"/>
    <w:rsid w:val="00E71AE9"/>
    <w:rsid w:val="00E74756"/>
    <w:rsid w:val="00E76518"/>
    <w:rsid w:val="00E83338"/>
    <w:rsid w:val="00E85BED"/>
    <w:rsid w:val="00E90403"/>
    <w:rsid w:val="00E93347"/>
    <w:rsid w:val="00E96415"/>
    <w:rsid w:val="00EA2A1B"/>
    <w:rsid w:val="00EA3883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D43C3"/>
    <w:rsid w:val="00EE0D71"/>
    <w:rsid w:val="00EE0E49"/>
    <w:rsid w:val="00EE1936"/>
    <w:rsid w:val="00EE36E8"/>
    <w:rsid w:val="00EE4BE3"/>
    <w:rsid w:val="00EE63A5"/>
    <w:rsid w:val="00EF1006"/>
    <w:rsid w:val="00EF1055"/>
    <w:rsid w:val="00EF1578"/>
    <w:rsid w:val="00EF180D"/>
    <w:rsid w:val="00EF4F06"/>
    <w:rsid w:val="00EF5BCD"/>
    <w:rsid w:val="00EF7CB3"/>
    <w:rsid w:val="00F0062E"/>
    <w:rsid w:val="00F02220"/>
    <w:rsid w:val="00F034FD"/>
    <w:rsid w:val="00F05D1E"/>
    <w:rsid w:val="00F10536"/>
    <w:rsid w:val="00F12842"/>
    <w:rsid w:val="00F13B9F"/>
    <w:rsid w:val="00F20112"/>
    <w:rsid w:val="00F20B38"/>
    <w:rsid w:val="00F21623"/>
    <w:rsid w:val="00F21E8F"/>
    <w:rsid w:val="00F3066D"/>
    <w:rsid w:val="00F324CA"/>
    <w:rsid w:val="00F33D1F"/>
    <w:rsid w:val="00F34D9F"/>
    <w:rsid w:val="00F42DCD"/>
    <w:rsid w:val="00F44921"/>
    <w:rsid w:val="00F4507D"/>
    <w:rsid w:val="00F4660B"/>
    <w:rsid w:val="00F51B90"/>
    <w:rsid w:val="00F55B7D"/>
    <w:rsid w:val="00F5644F"/>
    <w:rsid w:val="00F60F41"/>
    <w:rsid w:val="00F66CB9"/>
    <w:rsid w:val="00F66D3D"/>
    <w:rsid w:val="00F67233"/>
    <w:rsid w:val="00F737E3"/>
    <w:rsid w:val="00F76389"/>
    <w:rsid w:val="00F81958"/>
    <w:rsid w:val="00F9107C"/>
    <w:rsid w:val="00F94E6B"/>
    <w:rsid w:val="00F965F0"/>
    <w:rsid w:val="00FA0E8B"/>
    <w:rsid w:val="00FA2196"/>
    <w:rsid w:val="00FA36F6"/>
    <w:rsid w:val="00FA6A9E"/>
    <w:rsid w:val="00FB027A"/>
    <w:rsid w:val="00FB0DD7"/>
    <w:rsid w:val="00FB5210"/>
    <w:rsid w:val="00FB5AA2"/>
    <w:rsid w:val="00FB679B"/>
    <w:rsid w:val="00FB76AA"/>
    <w:rsid w:val="00FC00A5"/>
    <w:rsid w:val="00FC3905"/>
    <w:rsid w:val="00FC66E4"/>
    <w:rsid w:val="00FD1388"/>
    <w:rsid w:val="00FD1AAE"/>
    <w:rsid w:val="00FD1F01"/>
    <w:rsid w:val="00FD34D2"/>
    <w:rsid w:val="00FD53E1"/>
    <w:rsid w:val="00FD7362"/>
    <w:rsid w:val="00FD7818"/>
    <w:rsid w:val="00FD7852"/>
    <w:rsid w:val="00FE0B9C"/>
    <w:rsid w:val="00FE162B"/>
    <w:rsid w:val="00FE362E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BA4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BA4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36BE-ADFC-4BB5-A3F0-F8060832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2</cp:revision>
  <cp:lastPrinted>2018-10-01T13:46:00Z</cp:lastPrinted>
  <dcterms:created xsi:type="dcterms:W3CDTF">2018-10-24T11:49:00Z</dcterms:created>
  <dcterms:modified xsi:type="dcterms:W3CDTF">2018-10-24T11:49:00Z</dcterms:modified>
</cp:coreProperties>
</file>