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C00332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6068801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B1B" w:rsidRDefault="009B0B1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9975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1F13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20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апреля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</w:t>
      </w:r>
      <w:r w:rsidR="006F7FD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17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023549" w:rsidRDefault="00023549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134C5E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9E35DD" w:rsidRPr="009E35DD" w:rsidRDefault="009E35DD" w:rsidP="00C027B9">
      <w:pPr>
        <w:spacing w:after="0" w:line="240" w:lineRule="auto"/>
        <w:ind w:right="28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E35DD">
        <w:rPr>
          <w:rFonts w:ascii="Times New Roman" w:eastAsia="Times New Roman" w:hAnsi="Times New Roman"/>
          <w:i/>
          <w:sz w:val="26"/>
          <w:szCs w:val="26"/>
          <w:lang w:eastAsia="ru-RU"/>
        </w:rPr>
        <w:t>В голосовании не принимал участия: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036DDB" w:rsidRDefault="00036DDB" w:rsidP="00036DD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num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 созыве годового Общего собрания акционеров Общества и</w:t>
      </w:r>
      <w:r w:rsidRPr="00036DDB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 xml:space="preserve"> об определении формы его проведения.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num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даты, места и времени проведения годового Общего собрания акционеров Общества, времени начала регистрации лиц, участвующих в годовом Общем собрании акционеров Общества.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num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даты определения (фиксации) лиц, имеющих право на участие в годовом Общем собрании акционеров Общества.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num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типа (типов) привилегированных акций, владельцы которых обладают правом голоса по вопросам </w:t>
      </w:r>
      <w:proofErr w:type="gramStart"/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повестки дня годового Общего собрания акционеров Общества</w:t>
      </w:r>
      <w:proofErr w:type="gramEnd"/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num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повестки дня годового Общего собрания акционеров Общества</w:t>
      </w:r>
      <w:proofErr w:type="gramEnd"/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num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перечня информации (материалов), предоставляемой акционерам при подготовке к проведению годового Общего собрания акционеров, и порядка ее предоставления.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num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 утверждении формы и текста бюллетеней для голосования на годовом Общем собрании акционеров,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num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num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порядка сообщения акционерам Общества о проведении Общего собрания акционеров, в том числе утверждение формы и текста сообщения.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избрании секретаря годового Общего собрания акционеров Общества.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сметы затрат, связанных с подготовкой и проведением годового Общего собрания акционеров Общества.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условий договора с регистратором Общества.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отчета о заключенных Обществом в 2017 году сделках, в совершении которых имеется заинтересованность.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 предварительном утверждении годового отчета Общества за               2017 год.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годовой бухгалтерской (финансовой) отчетности Общества за 2017 год.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 рекомендациях по распределению прибыли (убытков) общества по результатам 2017 года.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О рекомендациях по размеру дивидендов по акциям Общества за 2017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дивидендов. </w:t>
      </w:r>
    </w:p>
    <w:p w:rsidR="00036DDB" w:rsidRPr="00036DDB" w:rsidDel="00EC69EC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 w:rsidDel="00EC69EC">
        <w:rPr>
          <w:rFonts w:ascii="Times New Roman" w:eastAsia="Times New Roman" w:hAnsi="Times New Roman"/>
          <w:sz w:val="26"/>
          <w:szCs w:val="26"/>
          <w:lang w:eastAsia="ru-RU"/>
        </w:rPr>
        <w:t>О рассмотрени</w:t>
      </w: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и кандидатуры аудитора Общества.</w:t>
      </w:r>
    </w:p>
    <w:p w:rsidR="00036DDB" w:rsidRPr="00036DDB" w:rsidDel="00EC69EC" w:rsidRDefault="00036DDB" w:rsidP="00036DDB">
      <w:pPr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 w:rsidDel="00EC69EC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проекта У</w:t>
      </w: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става Общества в новой редакции.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проекта Положения о Совете директоров                         ПАО «МРСК Северного Кавказа» в новой редакции.</w:t>
      </w:r>
    </w:p>
    <w:p w:rsidR="00036DDB" w:rsidRPr="00036DDB" w:rsidRDefault="00036DDB" w:rsidP="00036DDB">
      <w:pPr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проекта Положения о Правлении ПАО «МРСК Северного Кавказа» в новой редакции.</w:t>
      </w:r>
    </w:p>
    <w:p w:rsidR="00023549" w:rsidRPr="00036DDB" w:rsidRDefault="00036DDB" w:rsidP="00036DDB">
      <w:pPr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утверждении проекта Положения о выплат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 членам Ревизионной комиссии </w:t>
      </w: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ПАО «МРСК Северного Кавказа» вознаграждений и компенсаций в новой редакции.</w:t>
      </w:r>
    </w:p>
    <w:p w:rsidR="0099754B" w:rsidRPr="006F7FD1" w:rsidRDefault="0099754B" w:rsidP="00036DDB">
      <w:pPr>
        <w:tabs>
          <w:tab w:val="num" w:pos="284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D16196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D16196">
        <w:rPr>
          <w:b/>
          <w:szCs w:val="26"/>
        </w:rPr>
        <w:t>Итог</w:t>
      </w:r>
      <w:r w:rsidR="00467746" w:rsidRPr="00D16196">
        <w:rPr>
          <w:b/>
          <w:szCs w:val="26"/>
        </w:rPr>
        <w:t xml:space="preserve">и голосования и </w:t>
      </w:r>
      <w:r w:rsidR="0092023C" w:rsidRPr="00D16196">
        <w:rPr>
          <w:b/>
          <w:szCs w:val="26"/>
        </w:rPr>
        <w:t>решени</w:t>
      </w:r>
      <w:r w:rsidR="0092023C">
        <w:rPr>
          <w:b/>
          <w:szCs w:val="26"/>
        </w:rPr>
        <w:t>я</w:t>
      </w:r>
      <w:r w:rsidR="00467746" w:rsidRPr="00D16196">
        <w:rPr>
          <w:b/>
          <w:szCs w:val="26"/>
        </w:rPr>
        <w:t xml:space="preserve">, </w:t>
      </w:r>
      <w:r w:rsidR="0092023C" w:rsidRPr="00D16196">
        <w:rPr>
          <w:b/>
          <w:szCs w:val="26"/>
        </w:rPr>
        <w:t>принят</w:t>
      </w:r>
      <w:r w:rsidR="0092023C">
        <w:rPr>
          <w:b/>
          <w:szCs w:val="26"/>
        </w:rPr>
        <w:t>ы</w:t>
      </w:r>
      <w:r w:rsidR="0092023C" w:rsidRPr="00D16196">
        <w:rPr>
          <w:b/>
          <w:szCs w:val="26"/>
        </w:rPr>
        <w:t xml:space="preserve">е </w:t>
      </w:r>
      <w:r w:rsidR="00B56B40" w:rsidRPr="00D16196">
        <w:rPr>
          <w:b/>
          <w:szCs w:val="26"/>
        </w:rPr>
        <w:t xml:space="preserve">по </w:t>
      </w:r>
      <w:r w:rsidR="0092023C" w:rsidRPr="00D16196">
        <w:rPr>
          <w:b/>
          <w:szCs w:val="26"/>
        </w:rPr>
        <w:t>вопрос</w:t>
      </w:r>
      <w:r w:rsidR="0092023C">
        <w:rPr>
          <w:b/>
          <w:szCs w:val="26"/>
        </w:rPr>
        <w:t>ам</w:t>
      </w:r>
      <w:r w:rsidR="0092023C" w:rsidRPr="00D16196">
        <w:rPr>
          <w:b/>
          <w:szCs w:val="26"/>
        </w:rPr>
        <w:t xml:space="preserve"> </w:t>
      </w:r>
      <w:r w:rsidRPr="00D16196">
        <w:rPr>
          <w:b/>
          <w:szCs w:val="26"/>
        </w:rPr>
        <w:t>повестки дня:</w:t>
      </w:r>
    </w:p>
    <w:p w:rsidR="00001107" w:rsidRPr="00D16196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74162" w:rsidRPr="00E74162" w:rsidRDefault="006F7FD1" w:rsidP="00E741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</w:t>
      </w:r>
      <w:r w:rsidR="00E7416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E74162" w:rsidRPr="00E741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>О созыве годового Общего собрания акционеров Общества и об определении формы его проведения.</w:t>
      </w:r>
    </w:p>
    <w:p w:rsidR="00E74162" w:rsidRDefault="006F7FD1" w:rsidP="00E741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  <w:r w:rsidR="00E74162" w:rsidRPr="00E74162">
        <w:rPr>
          <w:rFonts w:ascii="Times New Roman" w:hAnsi="Times New Roman"/>
          <w:sz w:val="26"/>
          <w:szCs w:val="26"/>
        </w:rPr>
        <w:t xml:space="preserve"> </w:t>
      </w:r>
    </w:p>
    <w:p w:rsidR="00E74162" w:rsidRPr="003F23AF" w:rsidRDefault="00E74162" w:rsidP="00E741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23AF">
        <w:rPr>
          <w:rFonts w:ascii="Times New Roman" w:hAnsi="Times New Roman"/>
          <w:sz w:val="26"/>
          <w:szCs w:val="26"/>
        </w:rPr>
        <w:t>Созвать годовое Общее собрание акционеров Общества в форме собрания (совместного присутствия).</w:t>
      </w:r>
    </w:p>
    <w:p w:rsidR="00C027B9" w:rsidRPr="00D16196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E1496" w:rsidRPr="00D16196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1F135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D16196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="00F51479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F527A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D16196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D16196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1479"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A0414D" w:rsidRDefault="00A0414D" w:rsidP="00A041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Вопрос №2</w:t>
      </w:r>
      <w:r w:rsidR="00E741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даты, места и времени проведения годового Общего собрания акционеров Общества, времени начала регистрации лиц, участвующих в годовом Общем собрании акционеров Общества.</w:t>
      </w:r>
    </w:p>
    <w:p w:rsidR="00A0414D" w:rsidRDefault="00A0414D" w:rsidP="00A0414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E74162" w:rsidRPr="003F23AF" w:rsidRDefault="00E74162" w:rsidP="00E74162">
      <w:pPr>
        <w:widowControl w:val="0"/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1. Определить дату проведения годового Общего собрания акционеров Общества – 28 мая 2018 года. </w:t>
      </w:r>
    </w:p>
    <w:p w:rsidR="00E74162" w:rsidRPr="003F23AF" w:rsidRDefault="00E74162" w:rsidP="00E74162">
      <w:pPr>
        <w:widowControl w:val="0"/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2. Определить место проведения годового Общего собрания акционеров Общества – Ставропольский край, г. Пятигорск, пос. Энергетик, ул. Подстанционная, дом 13а, ПАО «МРСК Северного Кавказа». </w:t>
      </w:r>
    </w:p>
    <w:p w:rsidR="00E74162" w:rsidRPr="003F23AF" w:rsidRDefault="00E74162" w:rsidP="00E74162">
      <w:pPr>
        <w:widowControl w:val="0"/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3. Определить время начала регистрации лиц, участвующих в годовом Общем собрании акционеров, - 9 часов 00 минут по местному времени.</w:t>
      </w:r>
    </w:p>
    <w:p w:rsidR="00E74162" w:rsidRPr="003F23AF" w:rsidRDefault="00E74162" w:rsidP="00E74162">
      <w:pPr>
        <w:widowControl w:val="0"/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4. Определить время проведения годового Общего собрания акционеров Общества – 10 часов 00 минут по местному времени.</w:t>
      </w:r>
    </w:p>
    <w:p w:rsidR="00A0414D" w:rsidRPr="00D16196" w:rsidRDefault="00A0414D" w:rsidP="00A0414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E7416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74162" w:rsidRPr="003F23AF" w:rsidRDefault="00A0414D" w:rsidP="00E7416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№3</w:t>
      </w:r>
      <w:r w:rsidR="00E741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даты определения (фиксации) лиц, имеющих право на участие в годовом Общем собрании акционеров Общества.</w:t>
      </w:r>
    </w:p>
    <w:p w:rsidR="00A0414D" w:rsidRDefault="00A0414D" w:rsidP="00A0414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A0414D" w:rsidRDefault="00E74162" w:rsidP="00E7416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Утвердить дату определения (фиксации) лиц, имеющих право на участие в годовом Общем собрании акционеров Общества, - 03 мая 2018 года.</w:t>
      </w:r>
    </w:p>
    <w:p w:rsidR="00E74162" w:rsidRPr="00D16196" w:rsidRDefault="00E74162" w:rsidP="00E7416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A0414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0414D" w:rsidRDefault="00A0414D" w:rsidP="00A041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№4</w:t>
      </w:r>
      <w:r w:rsidR="00E7416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E74162" w:rsidRPr="00E741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типа (типов) привилегированных акций, владельцы которых обладают правом голоса по вопросам </w:t>
      </w:r>
      <w:proofErr w:type="gramStart"/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>повестки дня годового Общего собрания акционеров Общества</w:t>
      </w:r>
      <w:proofErr w:type="gramEnd"/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414D" w:rsidRDefault="00A0414D" w:rsidP="00A0414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Общества, не принимать.</w:t>
      </w:r>
    </w:p>
    <w:p w:rsidR="00E74162" w:rsidRDefault="00E74162" w:rsidP="00A0414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A0414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35DD" w:rsidRDefault="009E35DD" w:rsidP="00A0414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35DD" w:rsidRDefault="009E35DD" w:rsidP="00A0414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0414D" w:rsidRDefault="00A0414D" w:rsidP="00A041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Вопрос №5</w:t>
      </w:r>
      <w:r w:rsidR="00E741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proofErr w:type="gramStart"/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>повестки дня годового Общего собрания акционеров Общества</w:t>
      </w:r>
      <w:proofErr w:type="gramEnd"/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414D" w:rsidRDefault="00A0414D" w:rsidP="00A0414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Утвердить следующую повестку дня годового Общего собрания акционеров Общества: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1. Об утверждении годового отчета, годовой бухгалтерской (финансовой) отчетности Общества за 2017 год;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О распределении прибыли (в том числе о выплате (объявлении) дивидендов) и убытков Общества по результатам 2017 года; 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3. Об избрании членов Совета директоров Общества;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Об избрании членов Ревизионной комиссии Общества; 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5. Об утвержден</w:t>
      </w:r>
      <w:proofErr w:type="gramStart"/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ии ау</w:t>
      </w:r>
      <w:proofErr w:type="gramEnd"/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дитора Общества;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6. Об утверждении Устава Общества в новой редакции;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7. Об утверждении Положения о Совете директоров ПАО «МРСК Северного Кавказа» в новой редакции;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8. Об утверждении Положения о Правлении ПАО «МРСК Северного Кавказа» в новой редакции;</w:t>
      </w:r>
    </w:p>
    <w:p w:rsidR="00E74162" w:rsidRPr="003F23AF" w:rsidRDefault="00E74162" w:rsidP="00E74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9. Об утверждении Положения о выплате членам Ревизионной комиссии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</w:t>
      </w:r>
      <w:r w:rsidRPr="003F23AF">
        <w:rPr>
          <w:rFonts w:ascii="Times New Roman" w:eastAsia="Times New Roman" w:hAnsi="Times New Roman"/>
          <w:bCs/>
          <w:sz w:val="26"/>
          <w:szCs w:val="26"/>
          <w:lang w:eastAsia="ru-RU"/>
        </w:rPr>
        <w:t>ПАО «МРСК Северного Кавказа» вознаграждений и компенсаций в новой редакции.</w:t>
      </w:r>
    </w:p>
    <w:p w:rsidR="00A0414D" w:rsidRPr="00D16196" w:rsidRDefault="00A0414D" w:rsidP="00A0414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A0414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0414D" w:rsidRPr="00E74162" w:rsidRDefault="00A0414D" w:rsidP="00A041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№6</w:t>
      </w:r>
      <w:r w:rsidR="00E741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перечня информации (материалов), предоставляемой акционерам при подготовке к проведению годового Общего собрания акционеров, и порядка ее представления.</w:t>
      </w:r>
    </w:p>
    <w:p w:rsidR="00A0414D" w:rsidRDefault="00A0414D" w:rsidP="00A0414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1. Определить, что информацией (материалами), предоставляемой лицам, имеющим право на участие в годовом общем собрании акционеров Общества, является: 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годовой отчет Общества за 2017 год и заключение Ревизионной комиссии Общества по результатам его проверки (о достоверности данных, содержащихся в годовом отчете Общества);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годовая бухгалтерская (финансовая) отчетность, аудиторское заключение и заключение Ревизионной комиссии Общества по результатам проверки такой отчетности;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- оценка Комитета по аудиту Общества заключения аудитора Общества, подтверждающего достоверность годовой бухгалтерской (финансовой) отчетности Общества, составленной по РСБУ и МСФО; 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заключение Комитета по аудиту Общества об уровне эффективности и качества процесса внешнего аудита;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выписка из решения Совета директоров по вопросу о предварительном утверждении годового отчета Общества за 2017 год и рекомендациях годовому Общему собранию акционеров о его утверждении;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рекомендации Совета директоров Общества по распределению прибыли (убытков) Общества по результатам 2017 года, в том числе по размеру дивиденда по акциям Общества и порядку его выплаты и в части определения даты, на которую определяются лица, имеющие право на получение дивидендов;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выписка из решения Совета директоров по вопросу вынесения на утверждение годовому Общему собранию акционеров годовой бухгалтерской (финансовой) отчетности;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  о кандидатах в Совет директоров Общества, Ревизионную комиссию Общества (в случае их представления) либо информация о непредставлении кандидатами указанных сведений, в том числе информация о том, кем выдвинут каждый из кандидатов, а также информация о наличии либо отсутствии письменного согласия указанных кандидатов на выдвижение и избрание; 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сведения о кандидатах в аудиторы Общества, достаточные для формирования представления об их профессиональных качествах и независимости, включая наименование саморегулируемой организации аудиторов, членом которой является кандидат в аудиторы Общества, описание процедур, используемых при отборе внешних аудиторов, которые обеспечивают их независимость и объективность, а также сведения о предлагаемом вознаграждении внешних аудиторов за услуги аудиторского и неаудиторского характера (включая сведения о компенсационных выплатах</w:t>
      </w:r>
      <w:proofErr w:type="gramEnd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иных расходах, связанных с привлечением аудитора) и иных существенных условиях договоров, заключаемых с аудиторами Общества;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рекомендации Комитета по аудиту Общества в отношении кандидатуры аудитора Общества;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Устав Общества в действующей редакции, проект Устава Общества в новой редакции, а также сравнительная таблица вносимых в Устав Общества изменений с их обоснованием;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ab/>
        <w:t>Положение о Совете директоров ПАО «МРСК Северного Кавказа» в действующей редакции, проект Положения о Совете директоров ПАО «МРСК Северного Кавказа» в новой редакции, а также сравнительная таблица вносимых изменений в Положение о Совете директоров ПАО «МРСК Северного Кавказа» с их обоснованием;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Положение о Правлении ПАО «МРСК Северного Кавказа» в действующей редакции, проект Положения о Правлении ПАО «МРСК Северного Кавказа» в новой редакции, а также сравнительная таблица вносимых изменений в Положение о Правлении ПАО «МРСК Северного Кавказа» с их обоснованием;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ab/>
        <w:t>Положение о выплате членам Ревизионной комиссии ПАО «МРСК Северного Кавказа» вознаграждений и компенсаций в действующей редакции, проект Положения о выплате членам Ревизионной комиссии  ПАО «МРСК Северного Кавказа» вознаграждений и компенсаций в новой редакции, а также сравнительная таблица вносимых изменений в Положение о выплате членам Ревизионной комиссии ПАО «МРСК Северного Кавказа» вознаграждений и компенсаций с их обоснованием;</w:t>
      </w:r>
      <w:proofErr w:type="gramEnd"/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отчет о заключенных Обществом в 2017 году сделках, в совершении которых имеется заинтересованность, включая заключение Ревизионной комиссии, подтверждающее достоверность данных, содержащихся в отчете;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информация об акционерных соглашениях, заключенных в течение года до даты проведения Общего собрания акционеров;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информацию о том, кем предложен каждый вопрос в повестку дня годового Общего собрания акционеров;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проекты решений и пояснительные записки по вопросам Общего собрания акционеров;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информация о проезде к месту проведения Общего собрания акционеров;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примерная форма доверенности, которую акционер может выдать своему представителю и порядок ее удостоверения.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 </w:t>
      </w:r>
      <w:proofErr w:type="gramStart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Установить, что с указанной информацией (материалами) лица, имеющие право на участие в годовом Общем собрании акционеров Общества, могут ознакомиться в период с 07 мая 2018 года по 27 мая 2018 года с 09 часов 00 минут до 15 часов 00 минут по местному времени, за исключением выходных и праздничных дней, а также 28 мая 2018 года во время проведения собрания</w:t>
      </w:r>
      <w:proofErr w:type="gramEnd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следующим адресам: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- г. Москва, ул. </w:t>
      </w:r>
      <w:proofErr w:type="spellStart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Новорогожская</w:t>
      </w:r>
      <w:proofErr w:type="spellEnd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, д. 32, стр. 1, АО «СТАТУС», тел 8 (495) 974-83-45;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- Ставропольский край, г. Пятигорск, пос. Энергетик, ул. Подстанционная, д.13а, ПАО «МРСК Северного Кавказа», тел. (8793) 40-17-52,</w:t>
      </w:r>
      <w:proofErr w:type="gramEnd"/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с 07 мая 2018 года на веб-сайте Общества в информационно-телекоммуникационной сети «Интернет» по адресу: </w:t>
      </w:r>
      <w:hyperlink r:id="rId11" w:history="1">
        <w:r w:rsidR="009E35DD" w:rsidRPr="00D20C36">
          <w:rPr>
            <w:rStyle w:val="af7"/>
            <w:rFonts w:ascii="Times New Roman" w:eastAsia="Times New Roman" w:hAnsi="Times New Roman"/>
            <w:sz w:val="26"/>
            <w:szCs w:val="26"/>
            <w:lang w:eastAsia="ru-RU"/>
          </w:rPr>
          <w:t>www.mrsk-sk.ru</w:t>
        </w:r>
      </w:hyperlink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74162" w:rsidRPr="003F23AF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В случае</w:t>
      </w:r>
      <w:proofErr w:type="gramStart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указанная информация (материалы) направляется до 07 мая 2018 года в электронной форме (в форме электронных документов, подписанных электронной подписью) номинальному держателю акций. </w:t>
      </w:r>
    </w:p>
    <w:p w:rsidR="00E74162" w:rsidRDefault="00E74162" w:rsidP="00E74162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Указанная информация (материалы) также будет доступна лицам, имеющим право на участие в годовом Общем собрании акционеров Общества, в день проведения годового Общего собрания акционеров Общества по месту его проведения.</w:t>
      </w:r>
    </w:p>
    <w:p w:rsidR="00E74162" w:rsidRDefault="00E74162" w:rsidP="00A0414D">
      <w:pPr>
        <w:spacing w:after="0" w:line="240" w:lineRule="auto"/>
        <w:ind w:right="11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A0414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0414D" w:rsidRPr="00E74162" w:rsidRDefault="00A0414D" w:rsidP="00A041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№7</w:t>
      </w:r>
      <w:r w:rsidR="00E741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E74162" w:rsidRPr="00E74162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формы и текста бюллетеней для голосования на годовом Общем собрании акционеров,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</w:r>
    </w:p>
    <w:p w:rsidR="00A0414D" w:rsidRDefault="00A0414D" w:rsidP="00A0414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E74162" w:rsidRPr="003F23AF" w:rsidRDefault="00E74162" w:rsidP="00E74162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1. Утвердить форму и текст бюллетеней для голосования на годовом Общем собрании акционеров Общества </w:t>
      </w:r>
      <w:r w:rsidR="009F67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 соответствии с Приложениями №1,</w:t>
      </w:r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 к настоящему решению Совета директоров.</w:t>
      </w:r>
    </w:p>
    <w:p w:rsidR="00A0414D" w:rsidRDefault="00E74162" w:rsidP="00036DD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2. Для направления в электронной форме (в форме электронных документов) номинальным держателям акций, зарегистрированным в реестре акционеров, использовать формулировки решений, указанные в бюллетенях для голосования.</w:t>
      </w:r>
    </w:p>
    <w:p w:rsidR="00E74162" w:rsidRPr="00D16196" w:rsidRDefault="00E74162" w:rsidP="00E7416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Вопрос №8</w:t>
      </w:r>
      <w:r w:rsidR="009F67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9F6789" w:rsidRPr="009F6789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9F6789" w:rsidRPr="003F23AF" w:rsidRDefault="009F6789" w:rsidP="009F67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1. Определить, что бюллетени для голосования должны быть направлены заказным письмом (вручены под роспись) лицам, имеющим право на участие в годовом Общем собрании акционеров Общества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не позднее 07 мая 2018 года.</w:t>
      </w:r>
    </w:p>
    <w:p w:rsidR="009F6789" w:rsidRPr="003F23AF" w:rsidRDefault="009F6789" w:rsidP="009F67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2. Определить, что заполненные бюллетени для голосования могут быть направлены по одному из следующих адресов:</w:t>
      </w:r>
    </w:p>
    <w:p w:rsidR="009F6789" w:rsidRPr="003F23AF" w:rsidRDefault="009F6789" w:rsidP="009F67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proofErr w:type="gramStart"/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- 357506, Ставропольский край, г. Пятигорск, пос. Энергетик, ул. Подстанционная, д. 13а, ПАО «МРСК Северного Кавказа»;</w:t>
      </w:r>
      <w:proofErr w:type="gramEnd"/>
    </w:p>
    <w:p w:rsidR="009F6789" w:rsidRPr="003F23AF" w:rsidRDefault="009F6789" w:rsidP="009F67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proofErr w:type="gramStart"/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- 109544, г. Москва, ул. </w:t>
      </w:r>
      <w:proofErr w:type="spellStart"/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Новорогожская</w:t>
      </w:r>
      <w:proofErr w:type="spellEnd"/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д. 32, стр. 1, АО «СТАТУС».</w:t>
      </w:r>
      <w:proofErr w:type="gramEnd"/>
    </w:p>
    <w:p w:rsidR="009F6789" w:rsidRPr="003F23AF" w:rsidRDefault="009F6789" w:rsidP="009F67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3. При определении кворума и подведении итогов голосования учитываются голоса, представленные бюллетенями для голосования, либо иными, установленными законом способами, полученными не позднее 25 мая 2018 года.</w:t>
      </w:r>
    </w:p>
    <w:p w:rsidR="009F6789" w:rsidRDefault="009F6789" w:rsidP="00036DDB">
      <w:pPr>
        <w:spacing w:after="0" w:line="240" w:lineRule="auto"/>
        <w:ind w:right="11" w:firstLine="709"/>
        <w:jc w:val="both"/>
        <w:rPr>
          <w:rFonts w:ascii="Times New Roman" w:hAnsi="Times New Roman"/>
          <w:b/>
          <w:sz w:val="26"/>
          <w:szCs w:val="26"/>
        </w:rPr>
      </w:pPr>
      <w:r w:rsidRPr="003F23A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4. 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решением.</w:t>
      </w:r>
    </w:p>
    <w:p w:rsidR="00C87F3F" w:rsidRPr="00D16196" w:rsidRDefault="00C87F3F" w:rsidP="00C87F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Pr="009F6789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№9</w:t>
      </w:r>
      <w:r w:rsidR="009F67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9F6789" w:rsidRPr="009F6789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порядка сообщения акционерам Общества о проведении годового Общего собрания акционеров Общества, в том числе утверждение формы и текста сообщения.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9F6789" w:rsidRPr="008E2D7D" w:rsidRDefault="009F6789" w:rsidP="009F678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E2D7D">
        <w:rPr>
          <w:rFonts w:ascii="Times New Roman" w:eastAsia="Times New Roman" w:hAnsi="Times New Roman"/>
          <w:bCs/>
          <w:sz w:val="26"/>
          <w:szCs w:val="26"/>
          <w:lang w:eastAsia="ru-RU"/>
        </w:rPr>
        <w:t>1. Утвердить форму и текст сообщения о проведении годового Общего собрания акционеров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Общества согласно Приложению №</w:t>
      </w:r>
      <w:r w:rsidRPr="008E2D7D">
        <w:rPr>
          <w:rFonts w:ascii="Times New Roman" w:eastAsia="Times New Roman" w:hAnsi="Times New Roman"/>
          <w:bCs/>
          <w:sz w:val="26"/>
          <w:szCs w:val="26"/>
          <w:lang w:eastAsia="ru-RU"/>
        </w:rPr>
        <w:t>3 к настоящему решению Совета директоров.</w:t>
      </w:r>
    </w:p>
    <w:p w:rsidR="009F6789" w:rsidRPr="008E2D7D" w:rsidRDefault="009F6789" w:rsidP="009F678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E2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Сообщить лицам, имеющим право на участие в годовом общем собрании акционеров Общества, о проведении годового Общего собрания акционеров Общества путем размещения сообщения на веб-сайте Общества в информационно-телекоммуникационной сети «Интернет» по адресу www.mrsk-sk.ru не позднее 26 апреля 2018 года. </w:t>
      </w:r>
    </w:p>
    <w:p w:rsidR="00C87F3F" w:rsidRDefault="009F6789" w:rsidP="00036DD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E2D7D">
        <w:rPr>
          <w:rFonts w:ascii="Times New Roman" w:eastAsia="Times New Roman" w:hAnsi="Times New Roman"/>
          <w:bCs/>
          <w:sz w:val="26"/>
          <w:szCs w:val="26"/>
          <w:lang w:eastAsia="ru-RU"/>
        </w:rPr>
        <w:t>В случае</w:t>
      </w:r>
      <w:proofErr w:type="gramStart"/>
      <w:r w:rsidRPr="008E2D7D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proofErr w:type="gramEnd"/>
      <w:r w:rsidRPr="008E2D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годового Общего собрания акционеров Общества направляется в электронной форме (в форме электронных документов, подписанных электронной подписью) номинальному держателю акций не позднее 26 апреля 2018 года.</w:t>
      </w:r>
    </w:p>
    <w:p w:rsidR="009F6789" w:rsidRPr="00D16196" w:rsidRDefault="009F6789" w:rsidP="00C87F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9F678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F6789" w:rsidRPr="009F6789" w:rsidRDefault="00C87F3F" w:rsidP="009F67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Вопрос №10</w:t>
      </w:r>
      <w:r w:rsidR="009F67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9F6789" w:rsidRPr="009F6789">
        <w:rPr>
          <w:rFonts w:ascii="Times New Roman" w:eastAsia="Times New Roman" w:hAnsi="Times New Roman"/>
          <w:sz w:val="26"/>
          <w:szCs w:val="26"/>
          <w:lang w:eastAsia="ru-RU"/>
        </w:rPr>
        <w:t>Об избрании секретаря годового Общего собрания акционеров Общества.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9F6789" w:rsidRPr="008E2D7D" w:rsidRDefault="009F6789" w:rsidP="009F67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2D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Избрать секретарем годового Общего собрания акционеров Общества               Гайдей Олесю Борисовну – Корпоративного секретаря Общества.</w:t>
      </w:r>
    </w:p>
    <w:p w:rsidR="009F6789" w:rsidRDefault="009F6789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Pr="009F6789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№11</w:t>
      </w:r>
      <w:r w:rsidR="009F67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9F6789" w:rsidRPr="009F6789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сметы затрат, связанных с подготовкой и проведением годового Общего собрания акционеров Общества.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9F6789" w:rsidRPr="003F23AF" w:rsidRDefault="009F6789" w:rsidP="009F6789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смету затрат, связанных с подготовкой и проведением годового Общего собрания акционеров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Общества, согласно Приложению №</w:t>
      </w: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4 к настоящему решению Совета директоров.</w:t>
      </w:r>
    </w:p>
    <w:p w:rsidR="009F6789" w:rsidRDefault="009F6789" w:rsidP="00036DDB">
      <w:pPr>
        <w:spacing w:after="0" w:line="240" w:lineRule="auto"/>
        <w:ind w:right="11" w:firstLine="567"/>
        <w:jc w:val="both"/>
        <w:rPr>
          <w:rFonts w:ascii="Times New Roman" w:hAnsi="Times New Roman"/>
          <w:b/>
          <w:sz w:val="26"/>
          <w:szCs w:val="26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2. Генеральному директору Общества не позднее двух месяцев после проведения годового Общего собрания акционеров представить Совету директоров отчет о расходовании средств на подготовку и проведение годового Общего собрания акционеров по форме согласно Приложе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нию №</w:t>
      </w: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5 к настоящему решению Совета директоров.</w:t>
      </w:r>
    </w:p>
    <w:p w:rsidR="00C87F3F" w:rsidRPr="00D16196" w:rsidRDefault="00C87F3F" w:rsidP="00C87F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Pr="00BA1647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№12</w:t>
      </w:r>
      <w:r w:rsidR="009F678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BA16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A1647" w:rsidRPr="00BA1647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условий договора с регистратором Общества.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BA1647" w:rsidRPr="003F23AF" w:rsidRDefault="00BA1647" w:rsidP="00BA1647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1. Утвердить условия договора оказания услуг по подготовке и проведению годового Общего собрания акционеров Общества с регистратором Общества</w:t>
      </w:r>
      <w:r w:rsidR="00AA289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Приложением №</w:t>
      </w: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6 к настоящему решению Совета директоров.</w:t>
      </w:r>
    </w:p>
    <w:p w:rsidR="00C87F3F" w:rsidRDefault="00BA1647" w:rsidP="00036DDB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2. Поручить Генеральному директору Общества подписать договор оказания услуг по подготовке и проведению годового Общего собрания акционеров Общества с регистратором Общества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условиях согласно Приложению №</w:t>
      </w: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6 к настоящему решению Совета директоров.</w:t>
      </w:r>
    </w:p>
    <w:p w:rsidR="00BA1647" w:rsidRPr="00D16196" w:rsidRDefault="00BA1647" w:rsidP="00BA164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Вопрос №13</w:t>
      </w:r>
      <w:r w:rsidR="00BA16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BA1647" w:rsidRPr="00BA1647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отчета о заключенных Обществом в 2017 году сделках, в совершении которых имеется заинтересованность.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BA1647" w:rsidRPr="003F23AF" w:rsidRDefault="00BA1647" w:rsidP="00BA16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Утвердить отчет о заключенных Обществом в 2017 году сделках, в совершении которых имеется заинтересованность, в соответствии с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</w:t>
      </w:r>
      <w:r w:rsidRPr="003F23AF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Приложением №7 к настоящему решению Совета директоров.</w:t>
      </w:r>
    </w:p>
    <w:p w:rsidR="00C87F3F" w:rsidRPr="00D16196" w:rsidRDefault="00C87F3F" w:rsidP="00C87F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Pr="00BA1647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№14</w:t>
      </w:r>
      <w:r w:rsidR="00BA16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BA1647" w:rsidRPr="00BA1647">
        <w:rPr>
          <w:rFonts w:ascii="Times New Roman" w:eastAsia="Times New Roman" w:hAnsi="Times New Roman"/>
          <w:sz w:val="26"/>
          <w:szCs w:val="26"/>
          <w:lang w:eastAsia="ru-RU"/>
        </w:rPr>
        <w:t>О предварительном утверждении годового отчета Общества за 2017 год.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4414B0" w:rsidRPr="003F23AF" w:rsidRDefault="004414B0" w:rsidP="004414B0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Предварительно утвердить годовой отчет Общества за 2017 год и рекомендовать годовому Общему собранию акционеров Общества утвердить годовой отчет</w:t>
      </w:r>
      <w:r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 xml:space="preserve"> в соответствии с Приложением №</w:t>
      </w:r>
      <w:r w:rsidRPr="003F23AF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8 к настоящему решению Совета директоров.</w:t>
      </w:r>
    </w:p>
    <w:p w:rsidR="00C87F3F" w:rsidRPr="00D16196" w:rsidRDefault="00C87F3F" w:rsidP="00C87F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№15</w:t>
      </w:r>
      <w:r w:rsidR="00441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4414B0" w:rsidRPr="004414B0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годовой бухгалтерской (финансовой) отчетности за 2017 год.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C87F3F" w:rsidRDefault="004414B0" w:rsidP="004414B0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Предварительно утвердить и вынести на утверждение годового Общего собрания акционеров Общества годовую бухгалтерскую (финансовую) отчетность Общества за 2017 год в соответствии с </w:t>
      </w:r>
      <w:r w:rsidR="00AA289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приложением №</w:t>
      </w:r>
      <w:r w:rsidRPr="003F23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 к настоящему решению Совета директоров.</w:t>
      </w:r>
    </w:p>
    <w:p w:rsidR="004414B0" w:rsidRPr="00D16196" w:rsidRDefault="004414B0" w:rsidP="004414B0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№16</w:t>
      </w:r>
      <w:r w:rsidR="00441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4414B0" w:rsidRPr="004414B0">
        <w:rPr>
          <w:rFonts w:ascii="Times New Roman" w:eastAsia="Times New Roman" w:hAnsi="Times New Roman"/>
          <w:sz w:val="26"/>
          <w:szCs w:val="26"/>
          <w:lang w:eastAsia="ru-RU"/>
        </w:rPr>
        <w:t>О рекомендациях по распределению прибыли и убытков Общества по результатам 2017 года.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4414B0" w:rsidRPr="003F23AF" w:rsidRDefault="004414B0" w:rsidP="004414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Рекомендовать годовому Общему собранию акционеров Общества утвердить следующее распределение прибыли (убытков) Общества за 2017 отчетный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091"/>
      </w:tblGrid>
      <w:tr w:rsidR="004414B0" w:rsidRPr="003F23AF" w:rsidTr="00FF66D9">
        <w:tc>
          <w:tcPr>
            <w:tcW w:w="7371" w:type="dxa"/>
          </w:tcPr>
          <w:p w:rsidR="004414B0" w:rsidRPr="003F23AF" w:rsidRDefault="004414B0" w:rsidP="00FF6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091" w:type="dxa"/>
          </w:tcPr>
          <w:p w:rsidR="004414B0" w:rsidRPr="003F23AF" w:rsidRDefault="004414B0" w:rsidP="00FF66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4414B0" w:rsidRPr="003F23AF" w:rsidTr="00FF66D9">
        <w:tc>
          <w:tcPr>
            <w:tcW w:w="7371" w:type="dxa"/>
          </w:tcPr>
          <w:p w:rsidR="004414B0" w:rsidRPr="003F23AF" w:rsidRDefault="004414B0" w:rsidP="00FF66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Нераспределенная прибыль (убыток) отчетного периода:</w:t>
            </w:r>
          </w:p>
        </w:tc>
        <w:tc>
          <w:tcPr>
            <w:tcW w:w="2091" w:type="dxa"/>
          </w:tcPr>
          <w:p w:rsidR="004414B0" w:rsidRPr="003F23AF" w:rsidRDefault="004414B0" w:rsidP="00FF66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(2 386 138)</w:t>
            </w:r>
          </w:p>
        </w:tc>
      </w:tr>
      <w:tr w:rsidR="004414B0" w:rsidRPr="003F23AF" w:rsidTr="00FF66D9">
        <w:tc>
          <w:tcPr>
            <w:tcW w:w="7371" w:type="dxa"/>
          </w:tcPr>
          <w:p w:rsidR="004414B0" w:rsidRPr="003F23AF" w:rsidRDefault="004414B0" w:rsidP="00FF66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Распределить на:  Резервный фонд</w:t>
            </w:r>
          </w:p>
        </w:tc>
        <w:tc>
          <w:tcPr>
            <w:tcW w:w="2091" w:type="dxa"/>
          </w:tcPr>
          <w:p w:rsidR="004414B0" w:rsidRPr="003F23AF" w:rsidRDefault="004414B0" w:rsidP="00FF66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4414B0" w:rsidRPr="003F23AF" w:rsidTr="00FF66D9">
        <w:tc>
          <w:tcPr>
            <w:tcW w:w="7371" w:type="dxa"/>
          </w:tcPr>
          <w:p w:rsidR="004414B0" w:rsidRPr="003F23AF" w:rsidRDefault="004414B0" w:rsidP="00FF66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Прибыль на развитие</w:t>
            </w:r>
          </w:p>
        </w:tc>
        <w:tc>
          <w:tcPr>
            <w:tcW w:w="2091" w:type="dxa"/>
          </w:tcPr>
          <w:p w:rsidR="004414B0" w:rsidRPr="003F23AF" w:rsidRDefault="004414B0" w:rsidP="00FF66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4414B0" w:rsidRPr="003F23AF" w:rsidTr="00FF66D9">
        <w:tc>
          <w:tcPr>
            <w:tcW w:w="7371" w:type="dxa"/>
          </w:tcPr>
          <w:p w:rsidR="004414B0" w:rsidRPr="003F23AF" w:rsidRDefault="004414B0" w:rsidP="00FF66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Дивиденды</w:t>
            </w:r>
          </w:p>
        </w:tc>
        <w:tc>
          <w:tcPr>
            <w:tcW w:w="2091" w:type="dxa"/>
          </w:tcPr>
          <w:p w:rsidR="004414B0" w:rsidRPr="003F23AF" w:rsidRDefault="004414B0" w:rsidP="00FF66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4414B0" w:rsidRPr="003F23AF" w:rsidTr="00FF66D9">
        <w:tc>
          <w:tcPr>
            <w:tcW w:w="7371" w:type="dxa"/>
          </w:tcPr>
          <w:p w:rsidR="004414B0" w:rsidRPr="003F23AF" w:rsidRDefault="004414B0" w:rsidP="00FF66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Погашение убытков прошлых лет</w:t>
            </w:r>
          </w:p>
        </w:tc>
        <w:tc>
          <w:tcPr>
            <w:tcW w:w="2091" w:type="dxa"/>
          </w:tcPr>
          <w:p w:rsidR="004414B0" w:rsidRPr="003F23AF" w:rsidRDefault="004414B0" w:rsidP="00FF66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23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87F3F" w:rsidRPr="00D16196" w:rsidRDefault="00C87F3F" w:rsidP="00C87F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№17</w:t>
      </w:r>
      <w:r w:rsidR="00441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4414B0" w:rsidRPr="004414B0">
        <w:rPr>
          <w:rFonts w:ascii="Times New Roman" w:eastAsia="Times New Roman" w:hAnsi="Times New Roman"/>
          <w:sz w:val="26"/>
          <w:szCs w:val="26"/>
          <w:lang w:eastAsia="ru-RU"/>
        </w:rPr>
        <w:t>О рекомендациях по размеру дивидендов по акциям Общества за 2017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4414B0" w:rsidRPr="003F23AF" w:rsidRDefault="004414B0" w:rsidP="004414B0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Рекомендовать годовому Общему собранию акционеров принять следующее решение:</w:t>
      </w:r>
    </w:p>
    <w:p w:rsidR="004414B0" w:rsidRPr="003F23AF" w:rsidRDefault="004414B0" w:rsidP="004414B0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Не выплачивать дивиденды по обыкновенным акциям Общества по итогам 2017 года.</w:t>
      </w:r>
    </w:p>
    <w:p w:rsidR="00C87F3F" w:rsidRPr="00D16196" w:rsidRDefault="00C87F3F" w:rsidP="00C87F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№18</w:t>
      </w:r>
      <w:r w:rsidR="00441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4414B0" w:rsidRPr="004414B0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кандидатуры аудитора Общества.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C87F3F" w:rsidRDefault="004414B0" w:rsidP="004414B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Предложить годовому Общему собранию акционеров Общества утвердить аудитором Обществ</w:t>
      </w:r>
      <w:proofErr w:type="gramStart"/>
      <w:r w:rsidRPr="003F23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ООО</w:t>
      </w:r>
      <w:proofErr w:type="gramEnd"/>
      <w:r w:rsidRPr="003F23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«Эрнст энд Янг» (ИНН/КПП 7709383532/770501001 Россия, 115035, г. Москва, Садовническая набережная, 77, стр.1).</w:t>
      </w:r>
    </w:p>
    <w:p w:rsidR="004414B0" w:rsidRPr="00D16196" w:rsidRDefault="004414B0" w:rsidP="004414B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№19</w:t>
      </w:r>
      <w:r w:rsidR="00441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4414B0" w:rsidRPr="004414B0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проекта Устава Общества в новой редакции.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C87F3F" w:rsidRDefault="004414B0" w:rsidP="004414B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Предложить годовому Общему собранию акционеров Общества утвердить Устав Общества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новой редакции (Приложение №</w:t>
      </w: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10 к настоящему решению Совета директоров Общества).</w:t>
      </w:r>
    </w:p>
    <w:p w:rsidR="004414B0" w:rsidRPr="00D16196" w:rsidRDefault="004414B0" w:rsidP="004414B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№20</w:t>
      </w:r>
      <w:r w:rsidR="00441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4414B0" w:rsidRPr="004414B0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проекта Положения о Совете директоров                        ПАО «МРСК Северного Кавказа» в новой редакции.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4414B0" w:rsidRDefault="004414B0" w:rsidP="004414B0">
      <w:pPr>
        <w:spacing w:after="0" w:line="240" w:lineRule="auto"/>
        <w:ind w:right="11" w:firstLine="709"/>
        <w:jc w:val="both"/>
        <w:rPr>
          <w:rFonts w:ascii="Times New Roman" w:hAnsi="Times New Roman"/>
          <w:b/>
          <w:sz w:val="26"/>
          <w:szCs w:val="26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Предложить годовому Общему собранию акционеров Общества утвердить Положение о Совете директоров ПАО «МРСК Северного Кавказа»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новой редакции (Приложение №</w:t>
      </w: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11 к настоящему решению Совета директоров).</w:t>
      </w:r>
    </w:p>
    <w:p w:rsidR="00C87F3F" w:rsidRPr="00D16196" w:rsidRDefault="00C87F3F" w:rsidP="00C87F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C87F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F3F" w:rsidRDefault="00C87F3F" w:rsidP="00C87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№21</w:t>
      </w:r>
      <w:r w:rsidR="00441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4414B0" w:rsidRPr="004414B0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проекта Положения о Правлении ПАО «МРСК Северного Кавказа» в новой редакции.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4414B0" w:rsidRPr="003F23AF" w:rsidRDefault="004414B0" w:rsidP="004414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23AF">
        <w:rPr>
          <w:rFonts w:ascii="Times New Roman" w:hAnsi="Times New Roman"/>
          <w:sz w:val="26"/>
          <w:szCs w:val="26"/>
        </w:rPr>
        <w:t xml:space="preserve">Предложить годовому Общему собранию акционеров Общества утвердить Положение о Правлении ПАО «МРСК Северного Кавказа» в </w:t>
      </w:r>
      <w:r>
        <w:rPr>
          <w:rFonts w:ascii="Times New Roman" w:hAnsi="Times New Roman"/>
          <w:sz w:val="26"/>
          <w:szCs w:val="26"/>
        </w:rPr>
        <w:t>новой редакции (Приложение №</w:t>
      </w:r>
      <w:r w:rsidRPr="003F23AF">
        <w:rPr>
          <w:rFonts w:ascii="Times New Roman" w:hAnsi="Times New Roman"/>
          <w:sz w:val="26"/>
          <w:szCs w:val="26"/>
        </w:rPr>
        <w:t>12 к настоящему решению Совета директоров).</w:t>
      </w:r>
    </w:p>
    <w:p w:rsidR="00C87F3F" w:rsidRPr="00D16196" w:rsidRDefault="00C87F3F" w:rsidP="00C87F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4414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14B0" w:rsidRPr="003F23AF" w:rsidRDefault="00C87F3F" w:rsidP="004414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№22</w:t>
      </w:r>
      <w:r w:rsidR="00441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4414B0" w:rsidRPr="004414B0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проекта Положения о выплате членам Ревизионной комиссии ПАО «МРСК Северного Кавказа» вознаграждений и компенсаций в новой редакции.</w:t>
      </w:r>
    </w:p>
    <w:p w:rsidR="00C87F3F" w:rsidRDefault="00C87F3F" w:rsidP="00C87F3F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4414B0" w:rsidRPr="003F23AF" w:rsidRDefault="004414B0" w:rsidP="004414B0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Предложить годовому Общему собранию акционеров Общества:</w:t>
      </w:r>
    </w:p>
    <w:p w:rsidR="004414B0" w:rsidRPr="003F23AF" w:rsidRDefault="004414B0" w:rsidP="004414B0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Положение о выплате членам Ревизионной комиссии Общества вознаграждений и компенсаций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новой редакции (Приложение №</w:t>
      </w: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13 к настоящему решению Совета директоров Общества).</w:t>
      </w:r>
    </w:p>
    <w:p w:rsidR="00C87F3F" w:rsidRDefault="004414B0" w:rsidP="004414B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3AF">
        <w:rPr>
          <w:rFonts w:ascii="Times New Roman" w:eastAsia="Times New Roman" w:hAnsi="Times New Roman"/>
          <w:sz w:val="26"/>
          <w:szCs w:val="26"/>
          <w:lang w:eastAsia="ru-RU"/>
        </w:rPr>
        <w:t>2. Установить, что настоящее Положение о выплате членам Ревизионной комиссии Общества вознаграждений и компенсаций в новой редакции применимо к членам Ревизионной комиссии Общества, избранным на настоящем и последующих Общих собраниях акционеров Общества.</w:t>
      </w:r>
    </w:p>
    <w:p w:rsidR="004414B0" w:rsidRPr="00D16196" w:rsidRDefault="004414B0" w:rsidP="004414B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Pr="00D16196" w:rsidRDefault="009E35DD" w:rsidP="009E35D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E35DD" w:rsidRPr="00D16196" w:rsidRDefault="009E35DD" w:rsidP="009E35D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D16196" w:rsidRPr="00036DDB" w:rsidRDefault="000B5CDC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№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1 –</w:t>
      </w:r>
      <w:r w:rsidR="00C566AE" w:rsidRPr="00036DDB">
        <w:t xml:space="preserve"> </w:t>
      </w:r>
      <w:r w:rsidR="00C566AE"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Бюллетень </w:t>
      </w:r>
      <w:r w:rsidR="00E737DA">
        <w:rPr>
          <w:rFonts w:ascii="Times New Roman" w:eastAsia="Times New Roman" w:hAnsi="Times New Roman"/>
          <w:sz w:val="26"/>
          <w:szCs w:val="26"/>
          <w:lang w:eastAsia="ru-RU"/>
        </w:rPr>
        <w:t xml:space="preserve">№1 </w:t>
      </w:r>
      <w:r w:rsidR="00C566AE" w:rsidRPr="00036DDB">
        <w:rPr>
          <w:rFonts w:ascii="Times New Roman" w:eastAsia="Times New Roman" w:hAnsi="Times New Roman"/>
          <w:sz w:val="26"/>
          <w:szCs w:val="26"/>
          <w:lang w:eastAsia="ru-RU"/>
        </w:rPr>
        <w:t>для голосования на годовом Общем</w:t>
      </w:r>
      <w:r w:rsidR="00E737DA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собрании акционеров</w:t>
      </w:r>
      <w:r w:rsidR="00C566AE" w:rsidRPr="00036DDB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6F2BE4" w:rsidRPr="00036DDB" w:rsidRDefault="000B5CDC" w:rsidP="00023549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6F7FD1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="00C566AE" w:rsidRPr="00036DDB">
        <w:t xml:space="preserve"> </w:t>
      </w:r>
      <w:r w:rsidR="00E737DA" w:rsidRPr="00E737DA">
        <w:rPr>
          <w:rFonts w:ascii="Times New Roman" w:eastAsia="Times New Roman" w:hAnsi="Times New Roman"/>
          <w:sz w:val="26"/>
          <w:szCs w:val="26"/>
          <w:lang w:eastAsia="ru-RU"/>
        </w:rPr>
        <w:t>Бюллетень №</w:t>
      </w:r>
      <w:r w:rsidR="00E737D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737DA" w:rsidRPr="00E737DA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голосования на годовом Общем собрании акционеров</w:t>
      </w:r>
      <w:r w:rsidR="00B44ED4" w:rsidRPr="00036DDB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1F1353" w:rsidRPr="00036DDB" w:rsidRDefault="001F1353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№3 –</w:t>
      </w:r>
      <w:r w:rsidR="00C566AE" w:rsidRPr="00036DD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Сообщение о проведении годового Общего собрания акционеров Общества</w:t>
      </w:r>
      <w:r w:rsidRPr="00036DDB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1F1353" w:rsidRPr="00036DDB" w:rsidRDefault="001F1353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№4 –</w:t>
      </w:r>
      <w:r w:rsidR="00623D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66AE" w:rsidRPr="00036DDB">
        <w:rPr>
          <w:rFonts w:ascii="Times New Roman" w:eastAsia="Times New Roman" w:hAnsi="Times New Roman"/>
          <w:sz w:val="26"/>
          <w:szCs w:val="26"/>
          <w:lang w:eastAsia="ru-RU"/>
        </w:rPr>
        <w:t>Смета затрат, связанных с подготовкой и проведением годового Общего собрания акционеров Общества*.</w:t>
      </w:r>
    </w:p>
    <w:p w:rsidR="00C87F3F" w:rsidRPr="00036DDB" w:rsidRDefault="00C87F3F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№5 </w:t>
      </w:r>
      <w:r w:rsidR="0092023C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C566AE"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023C"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Форма отчета </w:t>
      </w:r>
      <w:r w:rsidR="00C566AE" w:rsidRPr="00036DDB">
        <w:rPr>
          <w:rFonts w:ascii="Times New Roman" w:eastAsia="Times New Roman" w:hAnsi="Times New Roman"/>
          <w:sz w:val="26"/>
          <w:szCs w:val="26"/>
          <w:lang w:eastAsia="ru-RU"/>
        </w:rPr>
        <w:t>о расходовании средств на подготовку и проведение годового Общего собрания акционеров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*.</w:t>
      </w:r>
    </w:p>
    <w:p w:rsidR="00C87F3F" w:rsidRPr="00036DDB" w:rsidRDefault="00C87F3F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№6 - </w:t>
      </w:r>
      <w:r w:rsidR="00C566AE" w:rsidRPr="00036DDB">
        <w:rPr>
          <w:rFonts w:ascii="Times New Roman" w:eastAsia="Times New Roman" w:hAnsi="Times New Roman"/>
          <w:sz w:val="26"/>
          <w:szCs w:val="26"/>
          <w:lang w:eastAsia="ru-RU"/>
        </w:rPr>
        <w:t>Договор оказания услуг по подготовке и проведению годового Общего собрания акционеров Общества с регистратором Общества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*.</w:t>
      </w:r>
    </w:p>
    <w:p w:rsidR="00C87F3F" w:rsidRPr="00036DDB" w:rsidRDefault="00C87F3F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№7 - </w:t>
      </w:r>
      <w:r w:rsidR="00C566AE" w:rsidRPr="00036D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Отчет о заключенных Обществом в 2017 году сделках, в совершении которых имеется заинтересованность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*.</w:t>
      </w:r>
    </w:p>
    <w:p w:rsidR="00C87F3F" w:rsidRPr="00036DDB" w:rsidRDefault="00C87F3F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№8 </w:t>
      </w:r>
      <w:r w:rsidR="00C566AE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66AE" w:rsidRPr="00036DDB">
        <w:rPr>
          <w:rFonts w:ascii="Times New Roman" w:eastAsia="Times New Roman" w:hAnsi="Times New Roman"/>
          <w:sz w:val="26"/>
          <w:szCs w:val="26"/>
          <w:lang w:eastAsia="ru-RU"/>
        </w:rPr>
        <w:t>Годовой отчет Общества за 2017 год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*.</w:t>
      </w:r>
    </w:p>
    <w:p w:rsidR="00C87F3F" w:rsidRPr="00036DDB" w:rsidRDefault="00C87F3F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№9 - </w:t>
      </w:r>
      <w:r w:rsidR="00C566AE" w:rsidRPr="00036D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Годовая бухгалтерская (финансовая) отчетность Общества за 2017 год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*.</w:t>
      </w:r>
    </w:p>
    <w:p w:rsidR="00C87F3F" w:rsidRPr="00036DDB" w:rsidRDefault="00C87F3F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№10 </w:t>
      </w:r>
      <w:r w:rsidR="0092023C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023C" w:rsidRPr="00036DDB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92023C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6720D" w:rsidRPr="00036DDB">
        <w:rPr>
          <w:rFonts w:ascii="Times New Roman" w:eastAsia="Times New Roman" w:hAnsi="Times New Roman"/>
          <w:sz w:val="26"/>
          <w:szCs w:val="26"/>
          <w:lang w:eastAsia="ru-RU"/>
        </w:rPr>
        <w:t>Устав</w:t>
      </w:r>
      <w:r w:rsidR="0092023C" w:rsidRPr="00036DD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6720D"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Общества в новой редакции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*.</w:t>
      </w:r>
    </w:p>
    <w:p w:rsidR="00C87F3F" w:rsidRPr="00036DDB" w:rsidRDefault="00C87F3F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№11 </w:t>
      </w:r>
      <w:r w:rsidR="0092023C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023C" w:rsidRPr="00036DDB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92023C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023C"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Положения </w:t>
      </w:r>
      <w:r w:rsidR="0076720D" w:rsidRPr="00036DDB">
        <w:rPr>
          <w:rFonts w:ascii="Times New Roman" w:eastAsia="Times New Roman" w:hAnsi="Times New Roman"/>
          <w:sz w:val="26"/>
          <w:szCs w:val="26"/>
          <w:lang w:eastAsia="ru-RU"/>
        </w:rPr>
        <w:t>о Совете директоров ПАО «МРСК Северного Кавказа» в новой редакции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*.</w:t>
      </w:r>
    </w:p>
    <w:p w:rsidR="00C87F3F" w:rsidRPr="00036DDB" w:rsidRDefault="00C87F3F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№12 </w:t>
      </w:r>
      <w:r w:rsidR="0092023C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023C" w:rsidRPr="00036DDB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92023C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023C" w:rsidRPr="00036DDB">
        <w:rPr>
          <w:rFonts w:ascii="Times New Roman" w:hAnsi="Times New Roman"/>
          <w:sz w:val="26"/>
          <w:szCs w:val="26"/>
        </w:rPr>
        <w:t xml:space="preserve">Положения </w:t>
      </w:r>
      <w:r w:rsidR="0076720D" w:rsidRPr="00036DDB">
        <w:rPr>
          <w:rFonts w:ascii="Times New Roman" w:hAnsi="Times New Roman"/>
          <w:sz w:val="26"/>
          <w:szCs w:val="26"/>
        </w:rPr>
        <w:t>о Правлении ПАО «МРСК Северного Кавказа» в новой редакции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*.</w:t>
      </w:r>
    </w:p>
    <w:p w:rsidR="00C87F3F" w:rsidRPr="00036DDB" w:rsidRDefault="00C87F3F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№13 </w:t>
      </w:r>
      <w:r w:rsidR="0092023C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76720D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023C" w:rsidRPr="00036DDB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92023C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023C" w:rsidRPr="00036DDB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Положения </w:t>
      </w:r>
      <w:r w:rsidR="0076720D" w:rsidRPr="00036DDB">
        <w:rPr>
          <w:rFonts w:ascii="Times New Roman" w:eastAsia="Times New Roman" w:hAnsi="Times New Roman"/>
          <w:sz w:val="26"/>
          <w:szCs w:val="26"/>
          <w:lang w:eastAsia="ru-RU"/>
        </w:rPr>
        <w:t>о выплате членам Ревизионной комиссии Общества вознаграждений и компенсаций в новой редакции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*.</w:t>
      </w:r>
    </w:p>
    <w:p w:rsidR="001F1353" w:rsidRPr="00D16196" w:rsidRDefault="001F1353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76720D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Pr="00397757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голосовании*.</w:t>
      </w:r>
    </w:p>
    <w:p w:rsidR="00B44ED4" w:rsidRPr="00D16196" w:rsidRDefault="00B44ED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023549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3549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F527A" w:rsidRPr="00D16196" w:rsidRDefault="009F527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77B4" w:rsidRDefault="00E277B4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D81F5C" w:rsidRPr="00D16196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D81F5C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027B9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34C5E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277B4">
        <w:rPr>
          <w:rFonts w:ascii="Times New Roman" w:eastAsia="Times New Roman" w:hAnsi="Times New Roman"/>
          <w:sz w:val="26"/>
          <w:szCs w:val="26"/>
          <w:lang w:eastAsia="ru-RU"/>
        </w:rPr>
        <w:t>А.В. Раков</w:t>
      </w:r>
      <w:bookmarkStart w:id="0" w:name="_GoBack"/>
      <w:bookmarkEnd w:id="0"/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F9B" w:rsidRPr="00D16196" w:rsidRDefault="00DA5F9B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2E9" w:rsidRPr="00D16196" w:rsidRDefault="00D81F5C" w:rsidP="00DA5F9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0922E9" w:rsidRPr="00D16196" w:rsidSect="009B0B1B">
      <w:footerReference w:type="even" r:id="rId12"/>
      <w:footerReference w:type="default" r:id="rId13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32" w:rsidRDefault="00C00332">
      <w:pPr>
        <w:spacing w:after="0" w:line="240" w:lineRule="auto"/>
      </w:pPr>
      <w:r>
        <w:separator/>
      </w:r>
    </w:p>
  </w:endnote>
  <w:endnote w:type="continuationSeparator" w:id="0">
    <w:p w:rsidR="00C00332" w:rsidRDefault="00C0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32" w:rsidRDefault="00C00332">
      <w:pPr>
        <w:spacing w:after="0" w:line="240" w:lineRule="auto"/>
      </w:pPr>
      <w:r>
        <w:separator/>
      </w:r>
    </w:p>
  </w:footnote>
  <w:footnote w:type="continuationSeparator" w:id="0">
    <w:p w:rsidR="00C00332" w:rsidRDefault="00C0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113"/>
    <w:multiLevelType w:val="hybridMultilevel"/>
    <w:tmpl w:val="07F22D7A"/>
    <w:lvl w:ilvl="0" w:tplc="1620449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835149"/>
    <w:multiLevelType w:val="hybridMultilevel"/>
    <w:tmpl w:val="9BF2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0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87006C"/>
    <w:multiLevelType w:val="hybridMultilevel"/>
    <w:tmpl w:val="A718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6722E"/>
    <w:multiLevelType w:val="hybridMultilevel"/>
    <w:tmpl w:val="F3466316"/>
    <w:lvl w:ilvl="0" w:tplc="9002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543323"/>
    <w:multiLevelType w:val="hybridMultilevel"/>
    <w:tmpl w:val="49AA8478"/>
    <w:lvl w:ilvl="0" w:tplc="ACB29BB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701EB6"/>
    <w:multiLevelType w:val="hybridMultilevel"/>
    <w:tmpl w:val="E84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>
    <w:nsid w:val="6D79001C"/>
    <w:multiLevelType w:val="hybridMultilevel"/>
    <w:tmpl w:val="F34416D0"/>
    <w:lvl w:ilvl="0" w:tplc="891EC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B3D41"/>
    <w:multiLevelType w:val="hybridMultilevel"/>
    <w:tmpl w:val="30D610CC"/>
    <w:lvl w:ilvl="0" w:tplc="AE74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24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22"/>
  </w:num>
  <w:num w:numId="11">
    <w:abstractNumId w:val="15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19"/>
  </w:num>
  <w:num w:numId="20">
    <w:abstractNumId w:val="17"/>
  </w:num>
  <w:num w:numId="21">
    <w:abstractNumId w:val="23"/>
  </w:num>
  <w:num w:numId="22">
    <w:abstractNumId w:val="16"/>
  </w:num>
  <w:num w:numId="23">
    <w:abstractNumId w:val="12"/>
  </w:num>
  <w:num w:numId="24">
    <w:abstractNumId w:val="8"/>
  </w:num>
  <w:num w:numId="25">
    <w:abstractNumId w:val="21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14EFE"/>
    <w:rsid w:val="00023549"/>
    <w:rsid w:val="00026175"/>
    <w:rsid w:val="00032125"/>
    <w:rsid w:val="000335D4"/>
    <w:rsid w:val="00035F63"/>
    <w:rsid w:val="00036DDB"/>
    <w:rsid w:val="00042136"/>
    <w:rsid w:val="000445FB"/>
    <w:rsid w:val="0004751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22E9"/>
    <w:rsid w:val="000A2CB2"/>
    <w:rsid w:val="000A36B2"/>
    <w:rsid w:val="000A7963"/>
    <w:rsid w:val="000B2CF7"/>
    <w:rsid w:val="000B311C"/>
    <w:rsid w:val="000B5CD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4C5E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B3154"/>
    <w:rsid w:val="001C57FA"/>
    <w:rsid w:val="001C584D"/>
    <w:rsid w:val="001C58F5"/>
    <w:rsid w:val="001D0E44"/>
    <w:rsid w:val="001D65D2"/>
    <w:rsid w:val="001D7C36"/>
    <w:rsid w:val="001E2044"/>
    <w:rsid w:val="001E26EF"/>
    <w:rsid w:val="001E6137"/>
    <w:rsid w:val="001E6CEB"/>
    <w:rsid w:val="001F0049"/>
    <w:rsid w:val="001F1353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4D37"/>
    <w:rsid w:val="00256B91"/>
    <w:rsid w:val="002620E0"/>
    <w:rsid w:val="002634A3"/>
    <w:rsid w:val="00266B06"/>
    <w:rsid w:val="002722E5"/>
    <w:rsid w:val="00277140"/>
    <w:rsid w:val="00277A42"/>
    <w:rsid w:val="002828D8"/>
    <w:rsid w:val="00285A72"/>
    <w:rsid w:val="00287C97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685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757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6E4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16715"/>
    <w:rsid w:val="00420D65"/>
    <w:rsid w:val="004213FA"/>
    <w:rsid w:val="00424176"/>
    <w:rsid w:val="0042566A"/>
    <w:rsid w:val="00431B02"/>
    <w:rsid w:val="00432900"/>
    <w:rsid w:val="00433C74"/>
    <w:rsid w:val="00436A25"/>
    <w:rsid w:val="004402C1"/>
    <w:rsid w:val="00440EAD"/>
    <w:rsid w:val="004414B0"/>
    <w:rsid w:val="004455D9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0C3D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3E7"/>
    <w:rsid w:val="005E7F63"/>
    <w:rsid w:val="005F1228"/>
    <w:rsid w:val="005F1679"/>
    <w:rsid w:val="005F2242"/>
    <w:rsid w:val="005F3C81"/>
    <w:rsid w:val="005F5ACD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3D94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1D0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858"/>
    <w:rsid w:val="006C79AB"/>
    <w:rsid w:val="006D02DA"/>
    <w:rsid w:val="006D092B"/>
    <w:rsid w:val="006D0F6A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6F7FD1"/>
    <w:rsid w:val="00706ABF"/>
    <w:rsid w:val="00707D5C"/>
    <w:rsid w:val="00711B17"/>
    <w:rsid w:val="0071607C"/>
    <w:rsid w:val="00717FC8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20D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1785A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0F95"/>
    <w:rsid w:val="008E104E"/>
    <w:rsid w:val="008E48F6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023C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9754B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35DD"/>
    <w:rsid w:val="009E6652"/>
    <w:rsid w:val="009E6AFF"/>
    <w:rsid w:val="009F1578"/>
    <w:rsid w:val="009F4EEB"/>
    <w:rsid w:val="009F527A"/>
    <w:rsid w:val="009F6789"/>
    <w:rsid w:val="00A024E2"/>
    <w:rsid w:val="00A02526"/>
    <w:rsid w:val="00A0344A"/>
    <w:rsid w:val="00A0414D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2898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5CE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AF649B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4ED4"/>
    <w:rsid w:val="00B4783D"/>
    <w:rsid w:val="00B506BB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1647"/>
    <w:rsid w:val="00BA2E6C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0699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0332"/>
    <w:rsid w:val="00C027B9"/>
    <w:rsid w:val="00C03AAB"/>
    <w:rsid w:val="00C05EF4"/>
    <w:rsid w:val="00C06625"/>
    <w:rsid w:val="00C07E19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6AE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87F3F"/>
    <w:rsid w:val="00C9033B"/>
    <w:rsid w:val="00C915F7"/>
    <w:rsid w:val="00C9397C"/>
    <w:rsid w:val="00C945CA"/>
    <w:rsid w:val="00C95ADE"/>
    <w:rsid w:val="00C97A83"/>
    <w:rsid w:val="00CA0818"/>
    <w:rsid w:val="00CA3C3D"/>
    <w:rsid w:val="00CA4596"/>
    <w:rsid w:val="00CA7B26"/>
    <w:rsid w:val="00CB1625"/>
    <w:rsid w:val="00CB3900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196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A5F9B"/>
    <w:rsid w:val="00DB10D3"/>
    <w:rsid w:val="00DB1E87"/>
    <w:rsid w:val="00DB4C13"/>
    <w:rsid w:val="00DB7EB2"/>
    <w:rsid w:val="00DC187D"/>
    <w:rsid w:val="00DC2F99"/>
    <w:rsid w:val="00DC37D8"/>
    <w:rsid w:val="00DD1E98"/>
    <w:rsid w:val="00DD3988"/>
    <w:rsid w:val="00DD6BDB"/>
    <w:rsid w:val="00DD76D7"/>
    <w:rsid w:val="00DE0B71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2C33"/>
    <w:rsid w:val="00E17FAB"/>
    <w:rsid w:val="00E24183"/>
    <w:rsid w:val="00E25B70"/>
    <w:rsid w:val="00E2670A"/>
    <w:rsid w:val="00E26D73"/>
    <w:rsid w:val="00E277B4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37DA"/>
    <w:rsid w:val="00E74162"/>
    <w:rsid w:val="00E74756"/>
    <w:rsid w:val="00E83338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16107"/>
    <w:rsid w:val="00F20112"/>
    <w:rsid w:val="00F20B38"/>
    <w:rsid w:val="00F21623"/>
    <w:rsid w:val="00F21E8F"/>
    <w:rsid w:val="00F3066D"/>
    <w:rsid w:val="00F31BDC"/>
    <w:rsid w:val="00F324CA"/>
    <w:rsid w:val="00F33D1F"/>
    <w:rsid w:val="00F36728"/>
    <w:rsid w:val="00F37CA4"/>
    <w:rsid w:val="00F42DCD"/>
    <w:rsid w:val="00F44921"/>
    <w:rsid w:val="00F4507D"/>
    <w:rsid w:val="00F4660B"/>
    <w:rsid w:val="00F51479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2D7F"/>
    <w:rsid w:val="00FF62C1"/>
    <w:rsid w:val="00FF6B4E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9E3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9E3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4B6A-AA61-4E6E-A735-20F82497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2018-02-09T07:22:00Z</cp:lastPrinted>
  <dcterms:created xsi:type="dcterms:W3CDTF">2018-04-24T06:54:00Z</dcterms:created>
  <dcterms:modified xsi:type="dcterms:W3CDTF">2018-04-24T06:54:00Z</dcterms:modified>
</cp:coreProperties>
</file>