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F2B" w:rsidRDefault="00D04F2B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D04F2B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6192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6D7E7D" w:rsidRPr="00D04F2B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D04F2B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06192D">
        <w:rPr>
          <w:rFonts w:ascii="Times New Roman" w:eastAsia="Times New Roman" w:hAnsi="Times New Roman"/>
          <w:sz w:val="28"/>
          <w:szCs w:val="28"/>
          <w:lang w:eastAsia="ru-RU"/>
        </w:rPr>
        <w:t>14 мая</w:t>
      </w:r>
      <w:r w:rsidR="00401B41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06192D">
        <w:rPr>
          <w:rFonts w:ascii="Times New Roman" w:eastAsia="Times New Roman" w:hAnsi="Times New Roman"/>
          <w:bCs/>
          <w:sz w:val="28"/>
          <w:szCs w:val="28"/>
          <w:lang w:eastAsia="ru-RU"/>
        </w:rPr>
        <w:t>14 мая</w:t>
      </w:r>
      <w:r w:rsidR="00401B41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D04F2B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484DFB" w:rsidRDefault="00484DF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980B4A" w:rsidRDefault="00980B4A" w:rsidP="0098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980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предварительном рассмотрении размера оплаты услуг аудитора на проведение аудита бухгалтерской (финансовой) отчетности ПАО «Россети Северный Кавказ» за 2021 год</w:t>
      </w: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Pr="00980B4A" w:rsidRDefault="00980B4A" w:rsidP="0098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80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рассмотрении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</w:t>
      </w:r>
      <w:r w:rsidR="0041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денных расследований по итогам                    </w:t>
      </w:r>
      <w:r w:rsidRPr="00980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года.</w:t>
      </w:r>
      <w:proofErr w:type="gramEnd"/>
    </w:p>
    <w:p w:rsidR="00980B4A" w:rsidRPr="00980B4A" w:rsidRDefault="00980B4A" w:rsidP="0098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 оценке эффективности процесса внешнего аудита бухгалтерской (финансовой) отчетности ПАО «Россети Северный Кавказ» за 2020 год.</w:t>
      </w:r>
    </w:p>
    <w:p w:rsidR="00492295" w:rsidRDefault="00492295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ИТОГИ ГОЛОСОВАНИЯ И РЕШЕНИЯ, ПРИНЯТЫЕ </w:t>
      </w: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D04F2B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FF" w:rsidRPr="00D04F2B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980B4A" w:rsidRPr="00980B4A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размера оплаты услуг аудитора на проведение аудита бухгалтерской (финансовой) отчетности ПАО «Россети Северный Кавказ» за 2021 год</w:t>
      </w:r>
      <w:r w:rsidR="00250BFF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D04F2B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80B4A" w:rsidRPr="00C77A86" w:rsidRDefault="00980B4A" w:rsidP="00980B4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Общества о</w:t>
      </w:r>
      <w:r w:rsidRPr="00C77A8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пределить стоимость услуг аудитора Общества по оказанию услуг по аудиту бухгалтерской (финансовой) отчетности за 2021 год, подготовленной в соответствии с РСБУ, аудиту консолидированной финансовой отчетности, подготовленной в соответствии с МСФО, за год, оканчивающийся 31.12.2021, в размере 5 295 858,71 (Пять миллионов двести девяносто пять тысяч восемьсот пятьдесят восемь) рублей 71 копейка с НДС при условии утверждения</w:t>
      </w:r>
      <w:proofErr w:type="gramEnd"/>
      <w:r w:rsidRPr="00C77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годовом Общем собрании акционеров ПАО «Россети Северный Кавказ» аудитором ООО «Эрнст энд Янг</w:t>
      </w:r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4F2B" w:rsidRPr="00D04F2B" w:rsidRDefault="00D04F2B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E7D" w:rsidRPr="00D04F2B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D04F2B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D04F2B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D04F2B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C0577" w:rsidRDefault="00FC0577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980B4A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№2</w:t>
      </w: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980B4A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2020 года.</w:t>
      </w:r>
      <w:proofErr w:type="gramEnd"/>
    </w:p>
    <w:p w:rsidR="00980B4A" w:rsidRPr="00980B4A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80B4A" w:rsidRPr="00C77A86" w:rsidRDefault="00980B4A" w:rsidP="00980B4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>Отметить отсутствие информации менеджмента и отчетов об исполнении менеджментом планов корректирующих мероприятий в части мероприятий по устранению нарушений и недостатков по результатам ревизионных проверок, выявленных за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>2018 годы.</w:t>
      </w:r>
    </w:p>
    <w:p w:rsidR="00980B4A" w:rsidRPr="00C77A86" w:rsidRDefault="00980B4A" w:rsidP="00980B4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менеджменту Общества представить информацию, указанную в п. 1 настоящего решения, в составе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Северный Кавказ», внешними органами контроля (надзора), о реализации мер, принятых по фактам информирования о потенциальных </w:t>
      </w:r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случаях недобросовестных действий работников, а также результатам</w:t>
      </w:r>
      <w:proofErr w:type="gramEnd"/>
      <w:r w:rsidRPr="00C77A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расследований по итогам 1 полугодия 2021 года.</w:t>
      </w:r>
    </w:p>
    <w:p w:rsidR="00980B4A" w:rsidRPr="00980B4A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80B4A" w:rsidRPr="00980B4A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80B4A" w:rsidRPr="00980B4A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80B4A" w:rsidRPr="00980B4A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4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Pr="00D04F2B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A7C" w:rsidRDefault="00525A7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D04F2B" w:rsidRDefault="00980B4A" w:rsidP="00980B4A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№3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80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эффективности процесса внешнего аудита бухгалтерской (финансовой) отчетности ПАО «Россети Северный Кавказ» </w:t>
      </w:r>
      <w:r w:rsidR="001C7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980B4A">
        <w:rPr>
          <w:rFonts w:ascii="Times New Roman" w:eastAsia="Times New Roman" w:hAnsi="Times New Roman"/>
          <w:bCs/>
          <w:sz w:val="28"/>
          <w:szCs w:val="28"/>
          <w:lang w:eastAsia="ru-RU"/>
        </w:rPr>
        <w:t>за 2020 год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0B4A" w:rsidRPr="00D04F2B" w:rsidRDefault="00980B4A" w:rsidP="00980B4A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80B4A" w:rsidRPr="00543EFA" w:rsidRDefault="00980B4A" w:rsidP="00980B4A">
      <w:pPr>
        <w:tabs>
          <w:tab w:val="left" w:pos="10260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F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заключение Комитета по аудиту Совета директоров </w:t>
      </w:r>
      <w:r w:rsidRPr="00543EFA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по результатам оценки процесса внешнего аудита и Аудиторского заключения по бухгалтерской (финансовой) отчетности ПАО «Россети Северный Кавказ» за 2020 год, выданног</w:t>
      </w:r>
      <w:proofErr w:type="gramStart"/>
      <w:r w:rsidRPr="00543EF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543EFA">
        <w:rPr>
          <w:rFonts w:ascii="Times New Roman" w:eastAsia="Times New Roman" w:hAnsi="Times New Roman"/>
          <w:sz w:val="28"/>
          <w:szCs w:val="28"/>
          <w:lang w:eastAsia="ru-RU"/>
        </w:rPr>
        <w:br/>
        <w:t>ООО</w:t>
      </w:r>
      <w:proofErr w:type="gramEnd"/>
      <w:r w:rsidRPr="00543EFA">
        <w:rPr>
          <w:rFonts w:ascii="Times New Roman" w:eastAsia="Times New Roman" w:hAnsi="Times New Roman"/>
          <w:sz w:val="28"/>
          <w:szCs w:val="28"/>
          <w:lang w:eastAsia="ru-RU"/>
        </w:rPr>
        <w:t xml:space="preserve"> «Эрнст энд Янг» (далее – Заключение Комитета по аудиту), согласно приложению к настоящему решению.</w:t>
      </w:r>
    </w:p>
    <w:p w:rsidR="00980B4A" w:rsidRPr="00543EFA" w:rsidRDefault="001C754E" w:rsidP="00980B4A">
      <w:pPr>
        <w:tabs>
          <w:tab w:val="left" w:pos="10260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bookmarkStart w:id="0" w:name="_GoBack"/>
      <w:bookmarkEnd w:id="0"/>
      <w:r w:rsidR="00980B4A" w:rsidRPr="00543EFA">
        <w:rPr>
          <w:rFonts w:ascii="Times New Roman" w:eastAsia="Times New Roman" w:hAnsi="Times New Roman"/>
          <w:sz w:val="28"/>
          <w:szCs w:val="28"/>
          <w:lang w:eastAsia="ru-RU"/>
        </w:rPr>
        <w:t>Рекомендовать ПАО «Россети Северный Кавказ» включить Заключение Комитета по аудиту в перечень материалов, предоставляемых лицам, имеющим право на участие в годовом Общем собрании акционеров ПАО «Россети Северный Кавказ», в соответствии с приложением</w:t>
      </w:r>
      <w:r w:rsidR="00980B4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 w:rsidR="00980B4A" w:rsidRPr="0054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Default="00980B4A" w:rsidP="00980B4A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80B4A" w:rsidRPr="00D04F2B" w:rsidRDefault="00980B4A" w:rsidP="00980B4A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80B4A" w:rsidRPr="00D04F2B" w:rsidRDefault="00980B4A" w:rsidP="00980B4A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80B4A" w:rsidRPr="00D04F2B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D04F2B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D04F2B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5D6035" w:rsidRDefault="005D6035" w:rsidP="00E67CD0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80B4A" w:rsidRPr="00980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Комитета по аудиту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7E7D" w:rsidRPr="00D04F2B" w:rsidRDefault="005D6035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="006D7E7D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D04F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D04F2B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D04F2B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D04F2B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D04F2B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D04F2B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D04F2B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D04F2B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D04F2B" w:rsidSect="00D04F2B">
      <w:footerReference w:type="even" r:id="rId10"/>
      <w:footerReference w:type="default" r:id="rId11"/>
      <w:pgSz w:w="11906" w:h="16838"/>
      <w:pgMar w:top="1843" w:right="707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91" w:rsidRDefault="00B46191">
      <w:pPr>
        <w:spacing w:after="0" w:line="240" w:lineRule="auto"/>
      </w:pPr>
      <w:r>
        <w:separator/>
      </w:r>
    </w:p>
  </w:endnote>
  <w:endnote w:type="continuationSeparator" w:id="0">
    <w:p w:rsidR="00B46191" w:rsidRDefault="00B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4E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91" w:rsidRDefault="00B46191">
      <w:pPr>
        <w:spacing w:after="0" w:line="240" w:lineRule="auto"/>
      </w:pPr>
      <w:r>
        <w:separator/>
      </w:r>
    </w:p>
  </w:footnote>
  <w:footnote w:type="continuationSeparator" w:id="0">
    <w:p w:rsidR="00B46191" w:rsidRDefault="00B4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6930-FFBE-4FE2-9BCD-3E0BF9F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139</cp:revision>
  <cp:lastPrinted>2020-06-15T13:40:00Z</cp:lastPrinted>
  <dcterms:created xsi:type="dcterms:W3CDTF">2020-08-13T08:54:00Z</dcterms:created>
  <dcterms:modified xsi:type="dcterms:W3CDTF">2021-05-14T12:36:00Z</dcterms:modified>
</cp:coreProperties>
</file>