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Default="00A73542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5B2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 wp14:anchorId="540FABCB" wp14:editId="783E6675">
            <wp:simplePos x="0" y="0"/>
            <wp:positionH relativeFrom="column">
              <wp:posOffset>-15240</wp:posOffset>
            </wp:positionH>
            <wp:positionV relativeFrom="page">
              <wp:posOffset>627380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EC6" w:rsidRPr="00A0405C" w:rsidRDefault="00E34EC6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A0405C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7A6664"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92</w:t>
      </w:r>
    </w:p>
    <w:p w:rsidR="00A73542" w:rsidRPr="00A0405C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A0405C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A0405C" w:rsidRDefault="006D7E7D" w:rsidP="00A73542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A0405C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0405C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A0405C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A6664" w:rsidRPr="00A0405C">
        <w:rPr>
          <w:rFonts w:ascii="Times New Roman" w:eastAsia="Times New Roman" w:hAnsi="Times New Roman"/>
          <w:sz w:val="28"/>
          <w:szCs w:val="28"/>
          <w:lang w:eastAsia="ru-RU"/>
        </w:rPr>
        <w:t>23 сентября</w:t>
      </w:r>
      <w:r w:rsidR="00401B41"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6D7E7D"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A0405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A0405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7A6664"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23 сентября</w:t>
      </w:r>
      <w:r w:rsidR="00401B41"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</w:t>
      </w: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A0405C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0405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A0405C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«Россети Северный Кавказ» </w:t>
      </w:r>
      <w:r w:rsidR="00E44DC3"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A0405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Pr="00A0405C" w:rsidRDefault="00A73542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A0405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D7E7D" w:rsidRPr="00A0405C" w:rsidRDefault="00983DD0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Николаевич,</w:t>
      </w:r>
      <w:r w:rsidR="006D7E7D" w:rsidRPr="00A0405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A0405C" w:rsidRDefault="00A73542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A040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E7D" w:rsidRPr="00A0405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0405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Pr="00A0405C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0405C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A0405C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790" w:rsidRPr="00A0405C" w:rsidRDefault="00D65790" w:rsidP="00D6579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работы Комитета по кадрам и вознаграждениям Совета директоров ПАО «Россети Северный Кавказ» на 2021 – 2022 корпоративный год.</w:t>
      </w:r>
    </w:p>
    <w:p w:rsidR="00D65790" w:rsidRPr="00A0405C" w:rsidRDefault="00D65790" w:rsidP="00D65790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О формировании бюджета Комитета по кадрам и вознаграждениям Совета директоров ПАО «Россети Северный Кавказ» на 2 полугодие                      2021 года – 1 полугодие 2022 года.</w:t>
      </w:r>
    </w:p>
    <w:p w:rsidR="00097CF8" w:rsidRPr="00A0405C" w:rsidRDefault="00097CF8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7E7D" w:rsidRPr="00A0405C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A0405C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A0405C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113" w:rsidRPr="00A0405C" w:rsidRDefault="00691113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Вопрос №1: </w:t>
      </w: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Плана работы Комитета по кадрам и вознаграждениям Совета директоров ПАО «Россети Северный Кавказ» на 2021 – 2022 корпоративный год.</w:t>
      </w:r>
    </w:p>
    <w:p w:rsidR="006D7E7D" w:rsidRPr="00A0405C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B256E1" w:rsidRPr="00A0405C" w:rsidRDefault="00B256E1" w:rsidP="00B256E1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План работы Комитета по кадрам и вознаграждениям Совета директоров ПАО «Россети Северный Кавказ» на 2021 – 2022 корпоративный год согласно приложению 1 к настоящему решению Комитета по кадрам и вознаграждениям ПАО «Россети Северный Кавказ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04F2B" w:rsidRPr="00A0405C" w:rsidRDefault="00D04F2B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92AF5" w:rsidRPr="00A0405C" w:rsidRDefault="006D7E7D" w:rsidP="00992AF5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4C" w:rsidRPr="00A0405C">
        <w:rPr>
          <w:rFonts w:ascii="Times New Roman" w:eastAsia="Times New Roman" w:hAnsi="Times New Roman"/>
          <w:sz w:val="28"/>
          <w:szCs w:val="28"/>
          <w:lang w:eastAsia="ru-RU"/>
        </w:rPr>
        <w:t>Кузнецова Ю.В.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D08E9"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Мащенко С.Н., </w:t>
      </w:r>
      <w:r w:rsidR="00992AF5" w:rsidRPr="00A0405C">
        <w:rPr>
          <w:rFonts w:ascii="Times New Roman" w:eastAsia="Times New Roman" w:hAnsi="Times New Roman"/>
          <w:sz w:val="28"/>
          <w:szCs w:val="28"/>
          <w:lang w:eastAsia="ru-RU"/>
        </w:rPr>
        <w:t>Эрпшер Н.И.</w:t>
      </w:r>
    </w:p>
    <w:p w:rsidR="006D7E7D" w:rsidRPr="00A0405C" w:rsidRDefault="006D7E7D" w:rsidP="00992AF5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A0405C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CF3A7A" w:rsidRPr="00A0405C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56E1" w:rsidRPr="00A0405C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 №2: </w:t>
      </w:r>
      <w:r w:rsidR="00B256E1"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О формировании бюджета Комитета по кадрам и вознаграждениям Совета директоров ПАО «Россети Северный Кавказ» на                          2 полугодие 2021 года – 1 полугодие 2022 года.</w:t>
      </w:r>
    </w:p>
    <w:p w:rsidR="00980B4A" w:rsidRPr="00A0405C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DC5FCF" w:rsidRPr="00A0405C" w:rsidRDefault="00DC5FCF" w:rsidP="00DC5FCF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Рекомендовать Совету директоров ПАО «Россети Северный Кавказ» утвердить бюджет Комитета по кадрам и вознаграждениям Совета директоров ПАО «Россети Северный Кавказ» на 2 полугодие 2021 года – 1 полугодие 2022 года согласно приложению 2 к настоящему решению Комитета по кадрам и вознаграждениям Совета директоров ПАО «Россети Северный Кавказ</w:t>
      </w:r>
      <w:r w:rsidRPr="00A0405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F6929" w:rsidRPr="00A0405C" w:rsidRDefault="001F6929" w:rsidP="000F1301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929" w:rsidRPr="00A0405C" w:rsidRDefault="001F6929" w:rsidP="001F6929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 «ЗА»: Кузнецова Ю.В., </w:t>
      </w:r>
      <w:r w:rsidR="00FD08E9" w:rsidRPr="00A040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Мащенко С.Н., </w:t>
      </w:r>
      <w:r w:rsidRPr="00A040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Эрпшер Н.И.</w:t>
      </w:r>
    </w:p>
    <w:p w:rsidR="001F6929" w:rsidRPr="00A0405C" w:rsidRDefault="001F6929" w:rsidP="001F6929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нет. «ВОЗДЕРЖАЛСЯ»: нет.</w:t>
      </w:r>
    </w:p>
    <w:p w:rsidR="00174480" w:rsidRPr="00A0405C" w:rsidRDefault="00174480" w:rsidP="00174480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0405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980B4A" w:rsidRPr="00A0405C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B4A" w:rsidRPr="00A0405C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356"/>
        <w:gridCol w:w="7547"/>
      </w:tblGrid>
      <w:tr w:rsidR="00286F34" w:rsidRPr="00A0405C" w:rsidTr="00286F34">
        <w:tc>
          <w:tcPr>
            <w:tcW w:w="1703" w:type="dxa"/>
            <w:vMerge w:val="restart"/>
          </w:tcPr>
          <w:p w:rsidR="00286F34" w:rsidRPr="00A0405C" w:rsidRDefault="00286F34" w:rsidP="00286F34">
            <w:pPr>
              <w:widowControl w:val="0"/>
              <w:autoSpaceDE w:val="0"/>
              <w:autoSpaceDN w:val="0"/>
              <w:spacing w:after="0" w:line="235" w:lineRule="auto"/>
              <w:ind w:hanging="105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0405C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356" w:type="dxa"/>
          </w:tcPr>
          <w:p w:rsidR="00286F34" w:rsidRPr="00A0405C" w:rsidRDefault="00286F3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0405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7" w:type="dxa"/>
          </w:tcPr>
          <w:p w:rsidR="00286F34" w:rsidRPr="00A0405C" w:rsidRDefault="00286F3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0405C">
              <w:rPr>
                <w:sz w:val="28"/>
                <w:szCs w:val="28"/>
                <w:lang w:eastAsia="ru-RU"/>
              </w:rPr>
              <w:t>План работы Комитета по кадрам и вознаграждениям Совета директоров ПАО «Россети Северный Кавказ» на 2021 – 2022 корпоративный год.</w:t>
            </w:r>
          </w:p>
        </w:tc>
      </w:tr>
      <w:tr w:rsidR="00286F34" w:rsidRPr="00A0405C" w:rsidTr="00286F34">
        <w:tc>
          <w:tcPr>
            <w:tcW w:w="1703" w:type="dxa"/>
            <w:vMerge/>
          </w:tcPr>
          <w:p w:rsidR="00286F34" w:rsidRPr="00A0405C" w:rsidRDefault="00286F3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286F34" w:rsidRPr="00A0405C" w:rsidRDefault="00286F3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0405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7" w:type="dxa"/>
          </w:tcPr>
          <w:p w:rsidR="00286F34" w:rsidRPr="00A0405C" w:rsidRDefault="00286F3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0405C">
              <w:rPr>
                <w:bCs/>
                <w:sz w:val="28"/>
                <w:szCs w:val="28"/>
                <w:lang w:eastAsia="ru-RU"/>
              </w:rPr>
              <w:t>Бюджет Комитета по кадрам и вознаграждениям Совета директоров ПАО «Россети Северный Кавказ» на                          2 полугодие 2021 года – 1 полугодие 2022 года.</w:t>
            </w:r>
          </w:p>
        </w:tc>
      </w:tr>
      <w:tr w:rsidR="00286F34" w:rsidRPr="00A0405C" w:rsidTr="00286F34">
        <w:tc>
          <w:tcPr>
            <w:tcW w:w="1703" w:type="dxa"/>
            <w:vMerge/>
          </w:tcPr>
          <w:p w:rsidR="00286F34" w:rsidRPr="00A0405C" w:rsidRDefault="00286F3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286F34" w:rsidRPr="00A0405C" w:rsidRDefault="00286F3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0405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7" w:type="dxa"/>
          </w:tcPr>
          <w:p w:rsidR="00286F34" w:rsidRPr="00A0405C" w:rsidRDefault="00286F34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A0405C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A0405C">
              <w:rPr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Pr="00A0405C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A0405C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A0405C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A0405C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A0405C" w:rsidTr="00B101CD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A0405C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A0405C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A0405C" w:rsidRDefault="00DC09DC" w:rsidP="001F6929">
            <w:pPr>
              <w:tabs>
                <w:tab w:val="left" w:pos="7920"/>
                <w:tab w:val="left" w:pos="8100"/>
              </w:tabs>
              <w:spacing w:after="0" w:line="235" w:lineRule="auto"/>
              <w:ind w:hanging="6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A04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F6929" w:rsidRPr="00A04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</w:t>
            </w:r>
          </w:p>
        </w:tc>
      </w:tr>
      <w:tr w:rsidR="006D7E7D" w:rsidRPr="00A0405C" w:rsidTr="00B101CD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A0405C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A0405C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4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Н.В.</w:t>
            </w:r>
            <w:r w:rsidR="00607F5F" w:rsidRPr="00A04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A04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A0405C" w:rsidRDefault="00A2422F" w:rsidP="00C8583A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A2422F" w:rsidRPr="00A0405C" w:rsidSect="00B256E1">
      <w:footerReference w:type="even" r:id="rId9"/>
      <w:footerReference w:type="default" r:id="rId10"/>
      <w:pgSz w:w="11906" w:h="16838"/>
      <w:pgMar w:top="1985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69" w:rsidRDefault="009D5169">
      <w:pPr>
        <w:spacing w:after="0" w:line="240" w:lineRule="auto"/>
      </w:pPr>
      <w:r>
        <w:separator/>
      </w:r>
    </w:p>
  </w:endnote>
  <w:endnote w:type="continuationSeparator" w:id="0">
    <w:p w:rsidR="009D5169" w:rsidRDefault="009D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05C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69" w:rsidRDefault="009D5169">
      <w:pPr>
        <w:spacing w:after="0" w:line="240" w:lineRule="auto"/>
      </w:pPr>
      <w:r>
        <w:separator/>
      </w:r>
    </w:p>
  </w:footnote>
  <w:footnote w:type="continuationSeparator" w:id="0">
    <w:p w:rsidR="009D5169" w:rsidRDefault="009D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646"/>
    <w:multiLevelType w:val="hybridMultilevel"/>
    <w:tmpl w:val="885EECE6"/>
    <w:lvl w:ilvl="0" w:tplc="39140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16A0F"/>
    <w:multiLevelType w:val="hybridMultilevel"/>
    <w:tmpl w:val="70283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8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1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1"/>
  </w:num>
  <w:num w:numId="2">
    <w:abstractNumId w:val="14"/>
  </w:num>
  <w:num w:numId="3">
    <w:abstractNumId w:val="24"/>
  </w:num>
  <w:num w:numId="4">
    <w:abstractNumId w:val="38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22"/>
  </w:num>
  <w:num w:numId="10">
    <w:abstractNumId w:val="34"/>
  </w:num>
  <w:num w:numId="11">
    <w:abstractNumId w:val="25"/>
  </w:num>
  <w:num w:numId="12">
    <w:abstractNumId w:val="7"/>
  </w:num>
  <w:num w:numId="13">
    <w:abstractNumId w:val="42"/>
  </w:num>
  <w:num w:numId="14">
    <w:abstractNumId w:val="33"/>
  </w:num>
  <w:num w:numId="15">
    <w:abstractNumId w:val="29"/>
  </w:num>
  <w:num w:numId="16">
    <w:abstractNumId w:val="11"/>
  </w:num>
  <w:num w:numId="17">
    <w:abstractNumId w:val="12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2"/>
  </w:num>
  <w:num w:numId="2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"/>
  </w:num>
  <w:num w:numId="27">
    <w:abstractNumId w:val="18"/>
  </w:num>
  <w:num w:numId="28">
    <w:abstractNumId w:val="30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0"/>
  </w:num>
  <w:num w:numId="32">
    <w:abstractNumId w:val="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7"/>
  </w:num>
  <w:num w:numId="36">
    <w:abstractNumId w:val="1"/>
  </w:num>
  <w:num w:numId="37">
    <w:abstractNumId w:val="26"/>
  </w:num>
  <w:num w:numId="38">
    <w:abstractNumId w:val="32"/>
  </w:num>
  <w:num w:numId="39">
    <w:abstractNumId w:val="6"/>
  </w:num>
  <w:num w:numId="40">
    <w:abstractNumId w:val="13"/>
  </w:num>
  <w:num w:numId="41">
    <w:abstractNumId w:val="9"/>
  </w:num>
  <w:num w:numId="42">
    <w:abstractNumId w:val="31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8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1A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7963"/>
    <w:rsid w:val="000B38C0"/>
    <w:rsid w:val="000B4A98"/>
    <w:rsid w:val="000B5F30"/>
    <w:rsid w:val="000B73DE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57FA"/>
    <w:rsid w:val="001C58F5"/>
    <w:rsid w:val="001C754E"/>
    <w:rsid w:val="001D0E44"/>
    <w:rsid w:val="001D13F4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929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10766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D7F"/>
    <w:rsid w:val="006A3C3B"/>
    <w:rsid w:val="006A4B88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6664"/>
    <w:rsid w:val="007A7957"/>
    <w:rsid w:val="007B02B2"/>
    <w:rsid w:val="007B0B40"/>
    <w:rsid w:val="007B21C9"/>
    <w:rsid w:val="007B32BA"/>
    <w:rsid w:val="007B4637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05C36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735D"/>
    <w:rsid w:val="009A08FB"/>
    <w:rsid w:val="009B3779"/>
    <w:rsid w:val="009B5F31"/>
    <w:rsid w:val="009C35C8"/>
    <w:rsid w:val="009C7B05"/>
    <w:rsid w:val="009D07B4"/>
    <w:rsid w:val="009D4E81"/>
    <w:rsid w:val="009D5169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C68"/>
    <w:rsid w:val="00A16C5A"/>
    <w:rsid w:val="00A2422F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6BD1"/>
    <w:rsid w:val="00AE7ED7"/>
    <w:rsid w:val="00AF0C76"/>
    <w:rsid w:val="00AF3CBD"/>
    <w:rsid w:val="00AF3DA9"/>
    <w:rsid w:val="00B03E6E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37D8"/>
    <w:rsid w:val="00DC5FCF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08E9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2756A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300A-1E47-4F70-B0C6-BF5C9F5A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171</cp:revision>
  <cp:lastPrinted>2020-06-15T13:40:00Z</cp:lastPrinted>
  <dcterms:created xsi:type="dcterms:W3CDTF">2020-08-13T08:54:00Z</dcterms:created>
  <dcterms:modified xsi:type="dcterms:W3CDTF">2021-09-23T06:34:00Z</dcterms:modified>
</cp:coreProperties>
</file>